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6ABCCD3D" w:rsidR="005079E8" w:rsidRPr="00920E8C" w:rsidRDefault="00757DF7"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CIP</w:t>
      </w:r>
      <w:r w:rsidR="00861DD4">
        <w:rPr>
          <w:rFonts w:ascii="Times New Roman" w:hAnsi="Times New Roman"/>
          <w:szCs w:val="22"/>
          <w:lang w:val="fr-CA"/>
        </w:rPr>
        <w:t>-002-5.1a — Cybersécurité – Catégorisation des systèmes électroniques BES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861DD4" w14:paraId="4757A74C" w14:textId="77777777" w:rsidTr="003C69B1">
        <w:tc>
          <w:tcPr>
            <w:tcW w:w="4820" w:type="dxa"/>
          </w:tcPr>
          <w:p w14:paraId="01209B69" w14:textId="2804B7D5" w:rsidR="005079E8" w:rsidRPr="00861DD4" w:rsidRDefault="003E1785" w:rsidP="003E1785">
            <w:pPr>
              <w:widowControl w:val="0"/>
              <w:tabs>
                <w:tab w:val="left" w:pos="0"/>
              </w:tabs>
              <w:rPr>
                <w:rFonts w:ascii="Times New Roman" w:hAnsi="Times New Roman" w:cs="Times New Roman"/>
                <w:b/>
                <w:bCs/>
                <w:lang w:val="fr-CA"/>
              </w:rPr>
            </w:pPr>
            <w:r w:rsidRPr="00861DD4">
              <w:rPr>
                <w:rFonts w:ascii="Times New Roman" w:hAnsi="Times New Roman" w:cs="Times New Roman"/>
                <w:b/>
                <w:bCs/>
                <w:lang w:val="fr-CA"/>
              </w:rPr>
              <w:t>Numéro de l’audit</w:t>
            </w:r>
            <w:r w:rsidR="005079E8" w:rsidRPr="00861DD4">
              <w:rPr>
                <w:rFonts w:ascii="Times New Roman" w:hAnsi="Times New Roman" w:cs="Times New Roman"/>
                <w:b/>
                <w:bCs/>
                <w:lang w:val="fr-CA"/>
              </w:rPr>
              <w:t>:</w:t>
            </w:r>
          </w:p>
        </w:tc>
        <w:tc>
          <w:tcPr>
            <w:tcW w:w="5980" w:type="dxa"/>
            <w:vAlign w:val="center"/>
          </w:tcPr>
          <w:p w14:paraId="5AF6C104" w14:textId="472B2394" w:rsidR="005079E8" w:rsidRPr="00861DD4" w:rsidRDefault="006A619B" w:rsidP="006A619B">
            <w:pPr>
              <w:widowControl w:val="0"/>
              <w:tabs>
                <w:tab w:val="left" w:pos="0"/>
              </w:tabs>
              <w:rPr>
                <w:rFonts w:ascii="Times New Roman" w:hAnsi="Times New Roman" w:cs="Times New Roman"/>
                <w:bCs/>
                <w:color w:val="A6A6A6" w:themeColor="background1" w:themeShade="A6"/>
                <w:lang w:val="fr-CA"/>
              </w:rPr>
            </w:pPr>
            <w:r w:rsidRPr="00861DD4">
              <w:rPr>
                <w:rFonts w:ascii="Times New Roman" w:hAnsi="Times New Roman" w:cs="Times New Roman"/>
                <w:bCs/>
                <w:color w:val="A6A6A6" w:themeColor="background1" w:themeShade="A6"/>
                <w:lang w:val="fr-CA"/>
              </w:rPr>
              <w:t>NPCC</w:t>
            </w:r>
            <w:r w:rsidR="005079E8" w:rsidRPr="00861DD4">
              <w:rPr>
                <w:rFonts w:ascii="Times New Roman" w:hAnsi="Times New Roman" w:cs="Times New Roman"/>
                <w:bCs/>
                <w:color w:val="A6A6A6" w:themeColor="background1" w:themeShade="A6"/>
                <w:lang w:val="fr-CA"/>
              </w:rPr>
              <w:t>-N</w:t>
            </w:r>
            <w:r w:rsidRPr="00861DD4">
              <w:rPr>
                <w:rFonts w:ascii="Times New Roman" w:hAnsi="Times New Roman" w:cs="Times New Roman"/>
                <w:bCs/>
                <w:color w:val="A6A6A6" w:themeColor="background1" w:themeShade="A6"/>
                <w:lang w:val="fr-CA"/>
              </w:rPr>
              <w:t>I</w:t>
            </w:r>
            <w:r w:rsidR="005079E8" w:rsidRPr="00861DD4">
              <w:rPr>
                <w:rFonts w:ascii="Times New Roman" w:hAnsi="Times New Roman" w:cs="Times New Roman"/>
                <w:bCs/>
                <w:color w:val="A6A6A6" w:themeColor="background1" w:themeShade="A6"/>
                <w:lang w:val="fr-CA"/>
              </w:rPr>
              <w:t>Rnnnn-YYYYMMDD</w:t>
            </w:r>
          </w:p>
        </w:tc>
      </w:tr>
      <w:tr w:rsidR="00C72E23" w:rsidRPr="00CE1F2E" w14:paraId="72081C95" w14:textId="77777777" w:rsidTr="003C69B1">
        <w:tc>
          <w:tcPr>
            <w:tcW w:w="4820" w:type="dxa"/>
          </w:tcPr>
          <w:p w14:paraId="08B9E2AF" w14:textId="72B21E31" w:rsidR="005079E8" w:rsidRPr="00861DD4" w:rsidRDefault="005079E8" w:rsidP="00C416DE">
            <w:pPr>
              <w:widowControl w:val="0"/>
              <w:tabs>
                <w:tab w:val="left" w:pos="0"/>
              </w:tabs>
              <w:rPr>
                <w:rFonts w:ascii="Times New Roman" w:hAnsi="Times New Roman" w:cs="Times New Roman"/>
                <w:i/>
                <w:iCs/>
                <w:lang w:val="fr-CA"/>
              </w:rPr>
            </w:pPr>
            <w:r w:rsidRPr="00861DD4">
              <w:rPr>
                <w:rFonts w:ascii="Times New Roman" w:hAnsi="Times New Roman" w:cs="Times New Roman"/>
                <w:b/>
                <w:bCs/>
                <w:lang w:val="fr-CA"/>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sidRPr="00861DD4">
              <w:rPr>
                <w:rFonts w:ascii="Times New Roman" w:hAnsi="Times New Roman" w:cs="Times New Roman"/>
                <w:bCs/>
                <w:color w:val="A6A6A6" w:themeColor="background1" w:themeShade="A6"/>
                <w:lang w:val="fr-CA"/>
              </w:rPr>
              <w:t>Nom de l’entité vis</w:t>
            </w:r>
            <w:r>
              <w:rPr>
                <w:rFonts w:ascii="Times New Roman" w:hAnsi="Times New Roman" w:cs="Times New Roman"/>
                <w:bCs/>
                <w:color w:val="A6A6A6" w:themeColor="background1" w:themeShade="A6"/>
              </w:rPr>
              <w:t>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1111BA"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1111BA"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861DD4">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861DD4" w:rsidRPr="00922A4F" w14:paraId="51F41566" w14:textId="77777777" w:rsidTr="00861DD4">
        <w:tc>
          <w:tcPr>
            <w:tcW w:w="605" w:type="dxa"/>
            <w:shd w:val="clear" w:color="auto" w:fill="DCDCFF"/>
          </w:tcPr>
          <w:p w14:paraId="42052CBC" w14:textId="2182A30F" w:rsidR="00861DD4" w:rsidRPr="00922A4F" w:rsidRDefault="00861DD4" w:rsidP="00861DD4">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1A9B844F"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0915C529" w14:textId="5B2F8511"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233971FD" w14:textId="4910CA1F"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6DD6C44F" w14:textId="2426E526"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6335FCE3" w14:textId="77777777" w:rsidR="00861DD4" w:rsidRPr="00861DD4" w:rsidRDefault="00861DD4" w:rsidP="00861DD4">
            <w:pPr>
              <w:jc w:val="center"/>
              <w:rPr>
                <w:rFonts w:ascii="Times New Roman" w:hAnsi="Times New Roman" w:cs="Times New Roman"/>
                <w:b/>
                <w:sz w:val="24"/>
                <w:szCs w:val="24"/>
                <w:lang w:val="fr-CA"/>
              </w:rPr>
            </w:pPr>
          </w:p>
        </w:tc>
        <w:tc>
          <w:tcPr>
            <w:tcW w:w="851" w:type="dxa"/>
            <w:shd w:val="clear" w:color="auto" w:fill="DCDCFF"/>
          </w:tcPr>
          <w:p w14:paraId="293389C7" w14:textId="77777777" w:rsidR="00861DD4" w:rsidRPr="00861DD4" w:rsidRDefault="00861DD4" w:rsidP="00861DD4">
            <w:pPr>
              <w:jc w:val="center"/>
              <w:rPr>
                <w:rFonts w:ascii="Times New Roman" w:hAnsi="Times New Roman" w:cs="Times New Roman"/>
                <w:b/>
                <w:sz w:val="24"/>
                <w:szCs w:val="24"/>
                <w:lang w:val="fr-CA"/>
              </w:rPr>
            </w:pPr>
          </w:p>
        </w:tc>
        <w:tc>
          <w:tcPr>
            <w:tcW w:w="851" w:type="dxa"/>
            <w:shd w:val="clear" w:color="auto" w:fill="DCDCFF"/>
          </w:tcPr>
          <w:p w14:paraId="39394DB1" w14:textId="0331AD23"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66665431" w14:textId="77777777" w:rsidR="00861DD4" w:rsidRPr="00861DD4" w:rsidRDefault="00861DD4" w:rsidP="00861DD4">
            <w:pPr>
              <w:jc w:val="center"/>
              <w:rPr>
                <w:rFonts w:ascii="Times New Roman" w:hAnsi="Times New Roman" w:cs="Times New Roman"/>
                <w:b/>
                <w:sz w:val="24"/>
                <w:szCs w:val="24"/>
                <w:lang w:val="fr-CA"/>
              </w:rPr>
            </w:pPr>
          </w:p>
        </w:tc>
        <w:tc>
          <w:tcPr>
            <w:tcW w:w="858" w:type="dxa"/>
            <w:shd w:val="clear" w:color="auto" w:fill="DCDCFF"/>
          </w:tcPr>
          <w:p w14:paraId="7EB8D448" w14:textId="23CBD263"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13B4D15C" w14:textId="5D52DC0F"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1AD06C00" w14:textId="77777777" w:rsidR="00861DD4" w:rsidRPr="00861DD4" w:rsidRDefault="00861DD4" w:rsidP="00861DD4">
            <w:pPr>
              <w:jc w:val="center"/>
              <w:rPr>
                <w:rFonts w:ascii="Times New Roman" w:hAnsi="Times New Roman" w:cs="Times New Roman"/>
                <w:b/>
                <w:sz w:val="24"/>
                <w:szCs w:val="24"/>
                <w:lang w:val="fr-CA"/>
              </w:rPr>
            </w:pPr>
          </w:p>
        </w:tc>
        <w:tc>
          <w:tcPr>
            <w:tcW w:w="853" w:type="dxa"/>
            <w:shd w:val="clear" w:color="auto" w:fill="DCDCFF"/>
          </w:tcPr>
          <w:p w14:paraId="48CBEA9B" w14:textId="77777777" w:rsidR="00861DD4" w:rsidRPr="00861DD4" w:rsidRDefault="00861DD4" w:rsidP="00861DD4">
            <w:pPr>
              <w:jc w:val="center"/>
              <w:rPr>
                <w:rFonts w:ascii="Times New Roman" w:hAnsi="Times New Roman" w:cs="Times New Roman"/>
                <w:b/>
                <w:sz w:val="24"/>
                <w:szCs w:val="24"/>
                <w:lang w:val="fr-CA"/>
              </w:rPr>
            </w:pPr>
          </w:p>
        </w:tc>
      </w:tr>
      <w:tr w:rsidR="00861DD4" w:rsidRPr="00922A4F" w14:paraId="021058A1" w14:textId="77777777" w:rsidTr="00861DD4">
        <w:tc>
          <w:tcPr>
            <w:tcW w:w="605" w:type="dxa"/>
            <w:shd w:val="clear" w:color="auto" w:fill="DCDCFF"/>
          </w:tcPr>
          <w:p w14:paraId="1BE5C2C6" w14:textId="3B6154D8" w:rsidR="00861DD4" w:rsidRPr="00922A4F" w:rsidRDefault="00861DD4" w:rsidP="00861DD4">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4ED10FDA"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09963851" w14:textId="455A0752"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62FB4408" w14:textId="29D7A890"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5C6DC11E" w14:textId="516A52A3"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79969069" w14:textId="77777777" w:rsidR="00861DD4" w:rsidRPr="00861DD4" w:rsidRDefault="00861DD4" w:rsidP="00861DD4">
            <w:pPr>
              <w:jc w:val="center"/>
              <w:rPr>
                <w:rFonts w:ascii="Times New Roman" w:hAnsi="Times New Roman" w:cs="Times New Roman"/>
                <w:b/>
                <w:sz w:val="24"/>
                <w:szCs w:val="24"/>
                <w:lang w:val="fr-CA"/>
              </w:rPr>
            </w:pPr>
          </w:p>
        </w:tc>
        <w:tc>
          <w:tcPr>
            <w:tcW w:w="851" w:type="dxa"/>
            <w:shd w:val="clear" w:color="auto" w:fill="DCDCFF"/>
          </w:tcPr>
          <w:p w14:paraId="202EF74B" w14:textId="77777777" w:rsidR="00861DD4" w:rsidRPr="00861DD4" w:rsidRDefault="00861DD4" w:rsidP="00861DD4">
            <w:pPr>
              <w:jc w:val="center"/>
              <w:rPr>
                <w:rFonts w:ascii="Times New Roman" w:hAnsi="Times New Roman" w:cs="Times New Roman"/>
                <w:b/>
                <w:sz w:val="24"/>
                <w:szCs w:val="24"/>
                <w:lang w:val="fr-CA"/>
              </w:rPr>
            </w:pPr>
          </w:p>
        </w:tc>
        <w:tc>
          <w:tcPr>
            <w:tcW w:w="851" w:type="dxa"/>
            <w:shd w:val="clear" w:color="auto" w:fill="DCDCFF"/>
          </w:tcPr>
          <w:p w14:paraId="44D1C87F" w14:textId="76F10523"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3F057838" w14:textId="77777777" w:rsidR="00861DD4" w:rsidRPr="00861DD4" w:rsidRDefault="00861DD4" w:rsidP="00861DD4">
            <w:pPr>
              <w:jc w:val="center"/>
              <w:rPr>
                <w:rFonts w:ascii="Times New Roman" w:hAnsi="Times New Roman" w:cs="Times New Roman"/>
                <w:b/>
                <w:sz w:val="24"/>
                <w:szCs w:val="24"/>
                <w:lang w:val="fr-CA"/>
              </w:rPr>
            </w:pPr>
          </w:p>
        </w:tc>
        <w:tc>
          <w:tcPr>
            <w:tcW w:w="858" w:type="dxa"/>
            <w:shd w:val="clear" w:color="auto" w:fill="DCDCFF"/>
          </w:tcPr>
          <w:p w14:paraId="4FE1CC24" w14:textId="175F0C53"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24616C14" w14:textId="34688254" w:rsidR="00861DD4" w:rsidRPr="00861DD4" w:rsidRDefault="00861DD4" w:rsidP="00861DD4">
            <w:pPr>
              <w:jc w:val="center"/>
              <w:rPr>
                <w:rFonts w:ascii="Times New Roman" w:hAnsi="Times New Roman" w:cs="Times New Roman"/>
                <w:b/>
                <w:sz w:val="24"/>
                <w:szCs w:val="24"/>
                <w:lang w:val="fr-CA"/>
              </w:rPr>
            </w:pPr>
            <w:r w:rsidRPr="00861DD4">
              <w:rPr>
                <w:rFonts w:ascii="Times New Roman" w:hAnsi="Times New Roman" w:cs="Times New Roman"/>
                <w:b/>
                <w:sz w:val="24"/>
                <w:szCs w:val="24"/>
                <w:lang w:val="fr-CA"/>
              </w:rPr>
              <w:t>X</w:t>
            </w:r>
          </w:p>
        </w:tc>
        <w:tc>
          <w:tcPr>
            <w:tcW w:w="851" w:type="dxa"/>
            <w:shd w:val="clear" w:color="auto" w:fill="DCDCFF"/>
          </w:tcPr>
          <w:p w14:paraId="487BFD6D" w14:textId="77777777" w:rsidR="00861DD4" w:rsidRPr="00861DD4" w:rsidRDefault="00861DD4" w:rsidP="00861DD4">
            <w:pPr>
              <w:jc w:val="center"/>
              <w:rPr>
                <w:rFonts w:ascii="Times New Roman" w:hAnsi="Times New Roman" w:cs="Times New Roman"/>
                <w:b/>
                <w:sz w:val="24"/>
                <w:szCs w:val="24"/>
                <w:lang w:val="fr-CA"/>
              </w:rPr>
            </w:pPr>
          </w:p>
        </w:tc>
        <w:tc>
          <w:tcPr>
            <w:tcW w:w="853" w:type="dxa"/>
            <w:shd w:val="clear" w:color="auto" w:fill="DCDCFF"/>
          </w:tcPr>
          <w:p w14:paraId="57B62759" w14:textId="77777777" w:rsidR="00861DD4" w:rsidRPr="00861DD4" w:rsidRDefault="00861DD4" w:rsidP="00861DD4">
            <w:pPr>
              <w:jc w:val="center"/>
              <w:rPr>
                <w:rFonts w:ascii="Times New Roman" w:hAnsi="Times New Roman" w:cs="Times New Roman"/>
                <w:b/>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1111BA"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6AFE737" w14:textId="363FC7C7" w:rsidR="00B67303" w:rsidRPr="00ED4B07" w:rsidRDefault="00ED4B07" w:rsidP="00ED4B07">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r w:rsidR="00B67303"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861DD4">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25"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131"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491"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861DD4">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25"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131"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491"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861DD4">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25"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131"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491"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0CF6461" w14:textId="77777777" w:rsidR="00861DD4" w:rsidRPr="00D91EF7" w:rsidRDefault="00861DD4" w:rsidP="00861DD4">
      <w:pPr>
        <w:spacing w:before="120"/>
        <w:ind w:left="720" w:hanging="720"/>
        <w:jc w:val="both"/>
        <w:rPr>
          <w:rFonts w:ascii="Times New Roman" w:hAnsi="Times New Roman" w:cs="Times New Roman"/>
          <w:sz w:val="24"/>
          <w:szCs w:val="24"/>
          <w:lang w:val="fr-CA"/>
        </w:rPr>
      </w:pPr>
      <w:r w:rsidRPr="00D91EF7">
        <w:rPr>
          <w:rFonts w:ascii="Times New Roman" w:hAnsi="Times New Roman" w:cs="Times New Roman"/>
          <w:b/>
          <w:sz w:val="24"/>
          <w:szCs w:val="24"/>
          <w:lang w:val="fr-CA"/>
        </w:rPr>
        <w:t>E1.</w:t>
      </w:r>
      <w:r w:rsidRPr="00D91EF7">
        <w:rPr>
          <w:rFonts w:ascii="Times New Roman" w:hAnsi="Times New Roman" w:cs="Times New Roman"/>
          <w:b/>
          <w:sz w:val="24"/>
          <w:szCs w:val="24"/>
          <w:lang w:val="fr-CA"/>
        </w:rPr>
        <w:tab/>
      </w:r>
      <w:r w:rsidRPr="00D91EF7">
        <w:rPr>
          <w:rFonts w:ascii="Times New Roman" w:hAnsi="Times New Roman" w:cs="Times New Roman"/>
          <w:sz w:val="24"/>
          <w:szCs w:val="24"/>
          <w:lang w:val="fr-CA"/>
        </w:rPr>
        <w:t>Chaque entité responsable doit mettre en œuvre un processus qui considère chacun des actifs suivants</w:t>
      </w:r>
      <w:r>
        <w:rPr>
          <w:rFonts w:ascii="Times New Roman" w:hAnsi="Times New Roman" w:cs="Times New Roman"/>
          <w:sz w:val="24"/>
          <w:szCs w:val="24"/>
          <w:lang w:val="fr-CA"/>
        </w:rPr>
        <w:t xml:space="preserve"> aux fins des alinéas 1.1 à 1.3 </w:t>
      </w:r>
      <w:r w:rsidRPr="00D91EF7">
        <w:rPr>
          <w:rFonts w:ascii="Times New Roman" w:hAnsi="Times New Roman" w:cs="Times New Roman"/>
          <w:sz w:val="24"/>
          <w:szCs w:val="24"/>
          <w:lang w:val="fr-CA"/>
        </w:rPr>
        <w:t xml:space="preserve">: </w:t>
      </w:r>
      <w:r w:rsidRPr="00D91EF7">
        <w:rPr>
          <w:rFonts w:ascii="Times New Roman" w:hAnsi="Times New Roman" w:cs="Times New Roman"/>
          <w:i/>
          <w:iCs/>
          <w:sz w:val="24"/>
          <w:szCs w:val="24"/>
          <w:lang w:val="fr-CA"/>
        </w:rPr>
        <w:t>[Facteur de risque de la non- conformité : élevé] [Horizon : planification de l’exploitation]</w:t>
      </w:r>
    </w:p>
    <w:p w14:paraId="2F4A92BD" w14:textId="77777777" w:rsidR="00861DD4" w:rsidRPr="00D91EF7" w:rsidRDefault="00861DD4" w:rsidP="00861DD4">
      <w:pPr>
        <w:tabs>
          <w:tab w:val="right" w:pos="1080"/>
          <w:tab w:val="left" w:pos="1440"/>
        </w:tabs>
        <w:spacing w:before="120"/>
        <w:ind w:left="1440" w:hanging="720"/>
        <w:jc w:val="both"/>
        <w:rPr>
          <w:rFonts w:ascii="Times New Roman" w:hAnsi="Times New Roman" w:cs="Times New Roman"/>
          <w:sz w:val="24"/>
          <w:szCs w:val="24"/>
          <w:lang w:val="fr-CA"/>
        </w:rPr>
      </w:pPr>
      <w:r w:rsidRPr="00D91EF7">
        <w:rPr>
          <w:rFonts w:ascii="Times New Roman" w:hAnsi="Times New Roman" w:cs="Times New Roman"/>
          <w:sz w:val="24"/>
          <w:szCs w:val="24"/>
          <w:lang w:val="fr-CA"/>
        </w:rPr>
        <w:tab/>
      </w:r>
      <w:r w:rsidRPr="00D91EF7">
        <w:rPr>
          <w:rFonts w:ascii="Times New Roman" w:hAnsi="Times New Roman" w:cs="Times New Roman"/>
          <w:b/>
          <w:sz w:val="24"/>
          <w:szCs w:val="24"/>
          <w:lang w:val="fr-CA"/>
        </w:rPr>
        <w:t>i.</w:t>
      </w:r>
      <w:r w:rsidRPr="00D91EF7">
        <w:rPr>
          <w:rFonts w:ascii="Times New Roman" w:hAnsi="Times New Roman" w:cs="Times New Roman"/>
          <w:sz w:val="24"/>
          <w:szCs w:val="24"/>
          <w:lang w:val="fr-CA"/>
        </w:rPr>
        <w:tab/>
      </w:r>
      <w:r w:rsidRPr="00D91EF7">
        <w:rPr>
          <w:rFonts w:ascii="Times New Roman" w:hAnsi="Times New Roman" w:cs="Times New Roman"/>
          <w:i/>
          <w:iCs/>
          <w:sz w:val="24"/>
          <w:szCs w:val="24"/>
          <w:lang w:val="fr-CA"/>
        </w:rPr>
        <w:t xml:space="preserve">centres de contrôle </w:t>
      </w:r>
      <w:r w:rsidRPr="00D91EF7">
        <w:rPr>
          <w:rFonts w:ascii="Times New Roman" w:hAnsi="Times New Roman" w:cs="Times New Roman"/>
          <w:sz w:val="24"/>
          <w:szCs w:val="24"/>
          <w:lang w:val="fr-CA"/>
        </w:rPr>
        <w:t xml:space="preserve">et </w:t>
      </w:r>
      <w:r w:rsidRPr="00D91EF7">
        <w:rPr>
          <w:rFonts w:ascii="Times New Roman" w:hAnsi="Times New Roman" w:cs="Times New Roman"/>
          <w:i/>
          <w:iCs/>
          <w:sz w:val="24"/>
          <w:szCs w:val="24"/>
          <w:lang w:val="fr-CA"/>
        </w:rPr>
        <w:t xml:space="preserve">centres de contrôle </w:t>
      </w:r>
      <w:r w:rsidRPr="00D91EF7">
        <w:rPr>
          <w:rFonts w:ascii="Times New Roman" w:hAnsi="Times New Roman" w:cs="Times New Roman"/>
          <w:sz w:val="24"/>
          <w:szCs w:val="24"/>
          <w:lang w:val="fr-CA"/>
        </w:rPr>
        <w:t>de repli;</w:t>
      </w:r>
    </w:p>
    <w:p w14:paraId="5AEC2AA9" w14:textId="77777777" w:rsidR="00861DD4" w:rsidRPr="00D91EF7" w:rsidRDefault="00861DD4" w:rsidP="00861DD4">
      <w:pPr>
        <w:tabs>
          <w:tab w:val="right" w:pos="1080"/>
          <w:tab w:val="left" w:pos="1440"/>
        </w:tabs>
        <w:ind w:left="1440" w:hanging="720"/>
        <w:jc w:val="both"/>
        <w:rPr>
          <w:rFonts w:ascii="Times New Roman" w:hAnsi="Times New Roman" w:cs="Times New Roman"/>
          <w:sz w:val="24"/>
          <w:szCs w:val="24"/>
          <w:lang w:val="fr-CA"/>
        </w:rPr>
      </w:pPr>
      <w:r w:rsidRPr="00D91EF7">
        <w:rPr>
          <w:rFonts w:ascii="Times New Roman" w:hAnsi="Times New Roman" w:cs="Times New Roman"/>
          <w:sz w:val="24"/>
          <w:szCs w:val="24"/>
          <w:lang w:val="fr-CA"/>
        </w:rPr>
        <w:tab/>
      </w:r>
      <w:r w:rsidRPr="00D91EF7">
        <w:rPr>
          <w:rFonts w:ascii="Times New Roman" w:hAnsi="Times New Roman" w:cs="Times New Roman"/>
          <w:b/>
          <w:sz w:val="24"/>
          <w:szCs w:val="24"/>
          <w:lang w:val="fr-CA"/>
        </w:rPr>
        <w:t>ii.</w:t>
      </w:r>
      <w:r w:rsidRPr="00D91EF7">
        <w:rPr>
          <w:rFonts w:ascii="Times New Roman" w:hAnsi="Times New Roman" w:cs="Times New Roman"/>
          <w:sz w:val="24"/>
          <w:szCs w:val="24"/>
          <w:lang w:val="fr-CA"/>
        </w:rPr>
        <w:tab/>
        <w:t>postes de transport;</w:t>
      </w:r>
    </w:p>
    <w:p w14:paraId="312D7E1C" w14:textId="77777777" w:rsidR="00861DD4" w:rsidRPr="00D91EF7" w:rsidRDefault="00861DD4" w:rsidP="00861DD4">
      <w:pPr>
        <w:tabs>
          <w:tab w:val="right" w:pos="1080"/>
          <w:tab w:val="left" w:pos="1440"/>
        </w:tabs>
        <w:ind w:left="1440" w:hanging="720"/>
        <w:jc w:val="both"/>
        <w:rPr>
          <w:rFonts w:ascii="Times New Roman" w:hAnsi="Times New Roman" w:cs="Times New Roman"/>
          <w:sz w:val="24"/>
          <w:szCs w:val="24"/>
          <w:lang w:val="fr-CA"/>
        </w:rPr>
      </w:pPr>
      <w:r w:rsidRPr="00D91EF7">
        <w:rPr>
          <w:rFonts w:ascii="Times New Roman" w:hAnsi="Times New Roman" w:cs="Times New Roman"/>
          <w:sz w:val="24"/>
          <w:szCs w:val="24"/>
          <w:lang w:val="fr-CA"/>
        </w:rPr>
        <w:tab/>
      </w:r>
      <w:r w:rsidRPr="00D91EF7">
        <w:rPr>
          <w:rFonts w:ascii="Times New Roman" w:hAnsi="Times New Roman" w:cs="Times New Roman"/>
          <w:b/>
          <w:sz w:val="24"/>
          <w:szCs w:val="24"/>
          <w:lang w:val="fr-CA"/>
        </w:rPr>
        <w:t>iii.</w:t>
      </w:r>
      <w:r w:rsidRPr="00D91EF7">
        <w:rPr>
          <w:rFonts w:ascii="Times New Roman" w:hAnsi="Times New Roman" w:cs="Times New Roman"/>
          <w:sz w:val="24"/>
          <w:szCs w:val="24"/>
          <w:lang w:val="fr-CA"/>
        </w:rPr>
        <w:tab/>
        <w:t>ressources de production;</w:t>
      </w:r>
    </w:p>
    <w:p w14:paraId="394BB8C3" w14:textId="77777777" w:rsidR="00861DD4" w:rsidRPr="00D91EF7" w:rsidRDefault="00861DD4" w:rsidP="00861DD4">
      <w:pPr>
        <w:tabs>
          <w:tab w:val="right" w:pos="1080"/>
          <w:tab w:val="left" w:pos="1440"/>
        </w:tabs>
        <w:ind w:left="1440" w:hanging="720"/>
        <w:jc w:val="both"/>
        <w:rPr>
          <w:rFonts w:ascii="Times New Roman" w:hAnsi="Times New Roman" w:cs="Times New Roman"/>
          <w:sz w:val="24"/>
          <w:szCs w:val="24"/>
          <w:lang w:val="fr-CA"/>
        </w:rPr>
      </w:pPr>
      <w:r w:rsidRPr="00D91EF7">
        <w:rPr>
          <w:rFonts w:ascii="Times New Roman" w:hAnsi="Times New Roman" w:cs="Times New Roman"/>
          <w:sz w:val="24"/>
          <w:szCs w:val="24"/>
          <w:lang w:val="fr-CA"/>
        </w:rPr>
        <w:tab/>
      </w:r>
      <w:r w:rsidRPr="00D91EF7">
        <w:rPr>
          <w:rFonts w:ascii="Times New Roman" w:hAnsi="Times New Roman" w:cs="Times New Roman"/>
          <w:b/>
          <w:sz w:val="24"/>
          <w:szCs w:val="24"/>
          <w:lang w:val="fr-CA"/>
        </w:rPr>
        <w:t>iv.</w:t>
      </w:r>
      <w:r w:rsidRPr="00D91EF7">
        <w:rPr>
          <w:rFonts w:ascii="Times New Roman" w:hAnsi="Times New Roman" w:cs="Times New Roman"/>
          <w:sz w:val="24"/>
          <w:szCs w:val="24"/>
          <w:lang w:val="fr-CA"/>
        </w:rPr>
        <w:tab/>
        <w:t xml:space="preserve">systèmes et installations essentiels à la remise en charge du réseau, y compris les </w:t>
      </w:r>
      <w:r w:rsidRPr="00D91EF7">
        <w:rPr>
          <w:rFonts w:ascii="Times New Roman" w:hAnsi="Times New Roman" w:cs="Times New Roman"/>
          <w:i/>
          <w:iCs/>
          <w:sz w:val="24"/>
          <w:szCs w:val="24"/>
          <w:lang w:val="fr-CA"/>
        </w:rPr>
        <w:t xml:space="preserve">ressources à démarrage autonome </w:t>
      </w:r>
      <w:r w:rsidRPr="00D91EF7">
        <w:rPr>
          <w:rFonts w:ascii="Times New Roman" w:hAnsi="Times New Roman" w:cs="Times New Roman"/>
          <w:sz w:val="24"/>
          <w:szCs w:val="24"/>
          <w:lang w:val="fr-CA"/>
        </w:rPr>
        <w:t xml:space="preserve">et les </w:t>
      </w:r>
      <w:r w:rsidRPr="00D91EF7">
        <w:rPr>
          <w:rFonts w:ascii="Times New Roman" w:hAnsi="Times New Roman" w:cs="Times New Roman"/>
          <w:i/>
          <w:iCs/>
          <w:sz w:val="24"/>
          <w:szCs w:val="24"/>
          <w:lang w:val="fr-CA"/>
        </w:rPr>
        <w:t xml:space="preserve">chemins de démarrage </w:t>
      </w:r>
      <w:r w:rsidRPr="00D91EF7">
        <w:rPr>
          <w:rFonts w:ascii="Times New Roman" w:hAnsi="Times New Roman" w:cs="Times New Roman"/>
          <w:sz w:val="24"/>
          <w:szCs w:val="24"/>
          <w:lang w:val="fr-CA"/>
        </w:rPr>
        <w:t>ainsi que les exigences relatives aux manœuvres initiales;</w:t>
      </w:r>
    </w:p>
    <w:p w14:paraId="28FBDA59" w14:textId="77777777" w:rsidR="00861DD4" w:rsidRPr="00D91EF7" w:rsidRDefault="00861DD4" w:rsidP="00861DD4">
      <w:pPr>
        <w:tabs>
          <w:tab w:val="right" w:pos="1080"/>
          <w:tab w:val="left" w:pos="1440"/>
        </w:tabs>
        <w:ind w:left="1440" w:hanging="720"/>
        <w:jc w:val="both"/>
        <w:rPr>
          <w:rFonts w:ascii="Times New Roman" w:hAnsi="Times New Roman" w:cs="Times New Roman"/>
          <w:sz w:val="24"/>
          <w:szCs w:val="24"/>
          <w:lang w:val="fr-CA"/>
        </w:rPr>
      </w:pPr>
      <w:r w:rsidRPr="00D91EF7">
        <w:rPr>
          <w:rFonts w:ascii="Times New Roman" w:hAnsi="Times New Roman" w:cs="Times New Roman"/>
          <w:sz w:val="24"/>
          <w:szCs w:val="24"/>
          <w:lang w:val="fr-CA"/>
        </w:rPr>
        <w:tab/>
      </w:r>
      <w:r w:rsidRPr="00D91EF7">
        <w:rPr>
          <w:rFonts w:ascii="Times New Roman" w:hAnsi="Times New Roman" w:cs="Times New Roman"/>
          <w:b/>
          <w:sz w:val="24"/>
          <w:szCs w:val="24"/>
          <w:lang w:val="fr-CA"/>
        </w:rPr>
        <w:t>v.</w:t>
      </w:r>
      <w:r w:rsidRPr="00D91EF7">
        <w:rPr>
          <w:rFonts w:ascii="Times New Roman" w:hAnsi="Times New Roman" w:cs="Times New Roman"/>
          <w:sz w:val="24"/>
          <w:szCs w:val="24"/>
          <w:lang w:val="fr-CA"/>
        </w:rPr>
        <w:tab/>
      </w:r>
      <w:r w:rsidRPr="00D91EF7">
        <w:rPr>
          <w:rFonts w:ascii="Times New Roman" w:hAnsi="Times New Roman" w:cs="Times New Roman"/>
          <w:i/>
          <w:iCs/>
          <w:sz w:val="24"/>
          <w:szCs w:val="24"/>
          <w:lang w:val="fr-CA"/>
        </w:rPr>
        <w:t xml:space="preserve">automatismes de réseau </w:t>
      </w:r>
      <w:r w:rsidRPr="00D91EF7">
        <w:rPr>
          <w:rFonts w:ascii="Times New Roman" w:hAnsi="Times New Roman" w:cs="Times New Roman"/>
          <w:sz w:val="24"/>
          <w:szCs w:val="24"/>
          <w:lang w:val="fr-CA"/>
        </w:rPr>
        <w:t xml:space="preserve">qui contribuent à la fiabilité du </w:t>
      </w:r>
      <w:r w:rsidRPr="00D91EF7">
        <w:rPr>
          <w:rFonts w:ascii="Times New Roman" w:hAnsi="Times New Roman" w:cs="Times New Roman"/>
          <w:i/>
          <w:iCs/>
          <w:sz w:val="24"/>
          <w:szCs w:val="24"/>
          <w:lang w:val="fr-CA"/>
        </w:rPr>
        <w:t>système de production-transport d’électricité</w:t>
      </w:r>
      <w:r w:rsidRPr="00D91EF7">
        <w:rPr>
          <w:rFonts w:ascii="Times New Roman" w:hAnsi="Times New Roman" w:cs="Times New Roman"/>
          <w:sz w:val="24"/>
          <w:szCs w:val="24"/>
          <w:lang w:val="fr-CA"/>
        </w:rPr>
        <w:t>; et</w:t>
      </w:r>
    </w:p>
    <w:p w14:paraId="60F44313" w14:textId="77777777" w:rsidR="00861DD4" w:rsidRPr="00D91EF7" w:rsidRDefault="00861DD4" w:rsidP="00861DD4">
      <w:pPr>
        <w:tabs>
          <w:tab w:val="right" w:pos="1080"/>
          <w:tab w:val="left" w:pos="1440"/>
        </w:tabs>
        <w:ind w:left="1440" w:hanging="720"/>
        <w:jc w:val="both"/>
        <w:rPr>
          <w:rFonts w:ascii="Times New Roman" w:hAnsi="Times New Roman" w:cs="Times New Roman"/>
          <w:sz w:val="24"/>
          <w:szCs w:val="24"/>
          <w:lang w:val="fr-CA"/>
        </w:rPr>
      </w:pPr>
      <w:r w:rsidRPr="00D91EF7">
        <w:rPr>
          <w:rFonts w:ascii="Times New Roman" w:hAnsi="Times New Roman" w:cs="Times New Roman"/>
          <w:sz w:val="24"/>
          <w:szCs w:val="24"/>
          <w:lang w:val="fr-CA"/>
        </w:rPr>
        <w:tab/>
      </w:r>
      <w:r w:rsidRPr="00D91EF7">
        <w:rPr>
          <w:rFonts w:ascii="Times New Roman" w:hAnsi="Times New Roman" w:cs="Times New Roman"/>
          <w:b/>
          <w:sz w:val="24"/>
          <w:szCs w:val="24"/>
          <w:lang w:val="fr-CA"/>
        </w:rPr>
        <w:t>vi.</w:t>
      </w:r>
      <w:r w:rsidRPr="00D91EF7">
        <w:rPr>
          <w:rFonts w:ascii="Times New Roman" w:hAnsi="Times New Roman" w:cs="Times New Roman"/>
          <w:sz w:val="24"/>
          <w:szCs w:val="24"/>
          <w:lang w:val="fr-CA"/>
        </w:rPr>
        <w:tab/>
        <w:t xml:space="preserve">pour les </w:t>
      </w:r>
      <w:r w:rsidRPr="00D91EF7">
        <w:rPr>
          <w:rFonts w:ascii="Times New Roman" w:hAnsi="Times New Roman" w:cs="Times New Roman"/>
          <w:i/>
          <w:sz w:val="24"/>
          <w:szCs w:val="24"/>
          <w:lang w:val="fr-CA"/>
        </w:rPr>
        <w:t xml:space="preserve">distributeurs, systèmes de protection </w:t>
      </w:r>
      <w:r w:rsidRPr="00D91EF7">
        <w:rPr>
          <w:rFonts w:ascii="Times New Roman" w:hAnsi="Times New Roman" w:cs="Times New Roman"/>
          <w:sz w:val="24"/>
          <w:szCs w:val="24"/>
          <w:lang w:val="fr-CA"/>
        </w:rPr>
        <w:t>indiqués à l’alinéa 4.2.1 de la section Applicabilité ci-dessus*.</w:t>
      </w:r>
    </w:p>
    <w:p w14:paraId="15BE1954" w14:textId="77777777" w:rsidR="00861DD4" w:rsidRPr="00D91EF7" w:rsidRDefault="00861DD4" w:rsidP="00861DD4">
      <w:pPr>
        <w:tabs>
          <w:tab w:val="right" w:pos="1080"/>
          <w:tab w:val="left" w:pos="1440"/>
        </w:tabs>
        <w:spacing w:before="120"/>
        <w:ind w:left="1440" w:hanging="720"/>
        <w:jc w:val="both"/>
        <w:rPr>
          <w:rFonts w:ascii="Times New Roman" w:hAnsi="Times New Roman" w:cs="Times New Roman"/>
          <w:sz w:val="24"/>
          <w:szCs w:val="24"/>
          <w:lang w:val="fr-CA"/>
        </w:rPr>
      </w:pPr>
      <w:r w:rsidRPr="00D91EF7">
        <w:rPr>
          <w:rFonts w:ascii="Times New Roman" w:hAnsi="Times New Roman" w:cs="Times New Roman"/>
          <w:sz w:val="24"/>
          <w:szCs w:val="24"/>
          <w:lang w:val="fr-CA"/>
        </w:rPr>
        <w:tab/>
      </w:r>
      <w:r w:rsidRPr="00D91EF7">
        <w:rPr>
          <w:rFonts w:ascii="Times New Roman" w:hAnsi="Times New Roman" w:cs="Times New Roman"/>
          <w:b/>
          <w:sz w:val="24"/>
          <w:szCs w:val="24"/>
          <w:lang w:val="fr-CA"/>
        </w:rPr>
        <w:t>1.1.</w:t>
      </w:r>
      <w:r w:rsidRPr="00D91EF7">
        <w:rPr>
          <w:rFonts w:ascii="Times New Roman" w:hAnsi="Times New Roman" w:cs="Times New Roman"/>
          <w:sz w:val="24"/>
          <w:szCs w:val="24"/>
          <w:lang w:val="fr-CA"/>
        </w:rPr>
        <w:tab/>
      </w:r>
      <w:r>
        <w:rPr>
          <w:rFonts w:ascii="Times New Roman" w:hAnsi="Times New Roman" w:cs="Times New Roman"/>
          <w:sz w:val="24"/>
          <w:szCs w:val="24"/>
          <w:lang w:val="fr-CA"/>
        </w:rPr>
        <w:t>répertorier</w:t>
      </w:r>
      <w:r w:rsidRPr="00D91EF7">
        <w:rPr>
          <w:rFonts w:ascii="Times New Roman" w:hAnsi="Times New Roman" w:cs="Times New Roman"/>
          <w:sz w:val="24"/>
          <w:szCs w:val="24"/>
          <w:lang w:val="fr-CA"/>
        </w:rPr>
        <w:t xml:space="preserve"> chacun des </w:t>
      </w:r>
      <w:r w:rsidRPr="00D91EF7">
        <w:rPr>
          <w:rFonts w:ascii="Times New Roman" w:hAnsi="Times New Roman" w:cs="Times New Roman"/>
          <w:i/>
          <w:iCs/>
          <w:sz w:val="24"/>
          <w:szCs w:val="24"/>
          <w:lang w:val="fr-CA"/>
        </w:rPr>
        <w:t xml:space="preserve">systèmes électroniques BES </w:t>
      </w:r>
      <w:r w:rsidRPr="00D91EF7">
        <w:rPr>
          <w:rFonts w:ascii="Times New Roman" w:hAnsi="Times New Roman" w:cs="Times New Roman"/>
          <w:sz w:val="24"/>
          <w:szCs w:val="24"/>
          <w:lang w:val="fr-CA"/>
        </w:rPr>
        <w:t>à impact élevé, selon la section 1 de l’annexe 1, s’il y en a, pour chaque actif;</w:t>
      </w:r>
    </w:p>
    <w:p w14:paraId="38DE74CC" w14:textId="77777777" w:rsidR="00861DD4" w:rsidRPr="00D91EF7" w:rsidRDefault="00861DD4" w:rsidP="00861DD4">
      <w:pPr>
        <w:tabs>
          <w:tab w:val="right" w:pos="1080"/>
          <w:tab w:val="left" w:pos="1440"/>
        </w:tabs>
        <w:ind w:left="1440" w:hanging="720"/>
        <w:jc w:val="both"/>
        <w:rPr>
          <w:rFonts w:ascii="Times New Roman" w:hAnsi="Times New Roman" w:cs="Times New Roman"/>
          <w:sz w:val="24"/>
          <w:szCs w:val="24"/>
          <w:lang w:val="fr-CA"/>
        </w:rPr>
      </w:pPr>
      <w:r w:rsidRPr="00D91EF7">
        <w:rPr>
          <w:rFonts w:ascii="Times New Roman" w:hAnsi="Times New Roman" w:cs="Times New Roman"/>
          <w:sz w:val="24"/>
          <w:szCs w:val="24"/>
          <w:lang w:val="fr-CA"/>
        </w:rPr>
        <w:tab/>
      </w:r>
      <w:r w:rsidRPr="00D91EF7">
        <w:rPr>
          <w:rFonts w:ascii="Times New Roman" w:hAnsi="Times New Roman" w:cs="Times New Roman"/>
          <w:b/>
          <w:sz w:val="24"/>
          <w:szCs w:val="24"/>
          <w:lang w:val="fr-CA"/>
        </w:rPr>
        <w:t>1.2.</w:t>
      </w:r>
      <w:r w:rsidRPr="00D91EF7">
        <w:rPr>
          <w:rFonts w:ascii="Times New Roman" w:hAnsi="Times New Roman" w:cs="Times New Roman"/>
          <w:sz w:val="24"/>
          <w:szCs w:val="24"/>
          <w:lang w:val="fr-CA"/>
        </w:rPr>
        <w:tab/>
      </w:r>
      <w:r>
        <w:rPr>
          <w:rFonts w:ascii="Times New Roman" w:hAnsi="Times New Roman" w:cs="Times New Roman"/>
          <w:sz w:val="24"/>
          <w:szCs w:val="24"/>
          <w:lang w:val="fr-CA"/>
        </w:rPr>
        <w:t>répertorier</w:t>
      </w:r>
      <w:r w:rsidRPr="00D91EF7">
        <w:rPr>
          <w:rFonts w:ascii="Times New Roman" w:hAnsi="Times New Roman" w:cs="Times New Roman"/>
          <w:sz w:val="24"/>
          <w:szCs w:val="24"/>
          <w:lang w:val="fr-CA"/>
        </w:rPr>
        <w:t xml:space="preserve"> chacun des </w:t>
      </w:r>
      <w:r w:rsidRPr="00D91EF7">
        <w:rPr>
          <w:rFonts w:ascii="Times New Roman" w:hAnsi="Times New Roman" w:cs="Times New Roman"/>
          <w:i/>
          <w:sz w:val="24"/>
          <w:szCs w:val="24"/>
          <w:lang w:val="fr-CA"/>
        </w:rPr>
        <w:t>systèmes électroniques BES</w:t>
      </w:r>
      <w:r w:rsidRPr="00D91EF7">
        <w:rPr>
          <w:rFonts w:ascii="Times New Roman" w:hAnsi="Times New Roman" w:cs="Times New Roman"/>
          <w:sz w:val="24"/>
          <w:szCs w:val="24"/>
          <w:lang w:val="fr-CA"/>
        </w:rPr>
        <w:t xml:space="preserve"> à impact moyen, selon la section 2 de l’annexe 1, s’il y en a, pour chaque actif; et</w:t>
      </w:r>
    </w:p>
    <w:p w14:paraId="08026453" w14:textId="44AC1278" w:rsidR="00DC1431" w:rsidRPr="00861DD4" w:rsidRDefault="00861DD4" w:rsidP="00861DD4">
      <w:pPr>
        <w:tabs>
          <w:tab w:val="right" w:pos="1080"/>
          <w:tab w:val="left" w:pos="1440"/>
        </w:tabs>
        <w:ind w:left="1440" w:hanging="720"/>
        <w:jc w:val="both"/>
        <w:rPr>
          <w:rFonts w:ascii="Times New Roman" w:hAnsi="Times New Roman" w:cs="Times New Roman"/>
          <w:sz w:val="24"/>
          <w:szCs w:val="24"/>
          <w:lang w:val="fr-CA"/>
        </w:rPr>
      </w:pPr>
      <w:r w:rsidRPr="00D91EF7">
        <w:rPr>
          <w:rFonts w:ascii="Times New Roman" w:hAnsi="Times New Roman" w:cs="Times New Roman"/>
          <w:sz w:val="24"/>
          <w:szCs w:val="24"/>
          <w:lang w:val="fr-CA"/>
        </w:rPr>
        <w:tab/>
      </w:r>
      <w:r w:rsidRPr="00D91EF7">
        <w:rPr>
          <w:rFonts w:ascii="Times New Roman" w:hAnsi="Times New Roman" w:cs="Times New Roman"/>
          <w:b/>
          <w:sz w:val="24"/>
          <w:szCs w:val="24"/>
          <w:lang w:val="fr-CA"/>
        </w:rPr>
        <w:t>1.3.</w:t>
      </w:r>
      <w:r w:rsidRPr="00D91EF7">
        <w:rPr>
          <w:rFonts w:ascii="Times New Roman" w:hAnsi="Times New Roman" w:cs="Times New Roman"/>
          <w:sz w:val="24"/>
          <w:szCs w:val="24"/>
          <w:lang w:val="fr-CA"/>
        </w:rPr>
        <w:tab/>
      </w:r>
      <w:r>
        <w:rPr>
          <w:rFonts w:ascii="Times New Roman" w:hAnsi="Times New Roman" w:cs="Times New Roman"/>
          <w:sz w:val="24"/>
          <w:szCs w:val="24"/>
          <w:lang w:val="fr-CA"/>
        </w:rPr>
        <w:t>répertorier</w:t>
      </w:r>
      <w:r w:rsidRPr="00D91EF7">
        <w:rPr>
          <w:rFonts w:ascii="Times New Roman" w:hAnsi="Times New Roman" w:cs="Times New Roman"/>
          <w:sz w:val="24"/>
          <w:szCs w:val="24"/>
          <w:lang w:val="fr-CA"/>
        </w:rPr>
        <w:t xml:space="preserve"> chaque actif qui comporte un </w:t>
      </w:r>
      <w:r w:rsidRPr="00D91EF7">
        <w:rPr>
          <w:rFonts w:ascii="Times New Roman" w:hAnsi="Times New Roman" w:cs="Times New Roman"/>
          <w:i/>
          <w:iCs/>
          <w:sz w:val="24"/>
          <w:szCs w:val="24"/>
          <w:lang w:val="fr-CA"/>
        </w:rPr>
        <w:t xml:space="preserve">système électronique BES </w:t>
      </w:r>
      <w:r w:rsidRPr="00D91EF7">
        <w:rPr>
          <w:rFonts w:ascii="Times New Roman" w:hAnsi="Times New Roman" w:cs="Times New Roman"/>
          <w:sz w:val="24"/>
          <w:szCs w:val="24"/>
          <w:lang w:val="fr-CA"/>
        </w:rPr>
        <w:t xml:space="preserve">à impact faible, selon la section 3 de l’annexe 1, s’il y en a (une liste des </w:t>
      </w:r>
      <w:r w:rsidRPr="00D91EF7">
        <w:rPr>
          <w:rFonts w:ascii="Times New Roman" w:hAnsi="Times New Roman" w:cs="Times New Roman"/>
          <w:i/>
          <w:iCs/>
          <w:sz w:val="24"/>
          <w:szCs w:val="24"/>
          <w:lang w:val="fr-CA"/>
        </w:rPr>
        <w:t xml:space="preserve">systèmes électroniques BES </w:t>
      </w:r>
      <w:r w:rsidRPr="00D91EF7">
        <w:rPr>
          <w:rFonts w:ascii="Times New Roman" w:hAnsi="Times New Roman" w:cs="Times New Roman"/>
          <w:sz w:val="24"/>
          <w:szCs w:val="24"/>
          <w:lang w:val="fr-CA"/>
        </w:rPr>
        <w:t>à impact faible n’est pas exigée).</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3718B49E" w:rsidR="00D2299F" w:rsidRPr="00922A4F" w:rsidRDefault="00861DD4"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361E5E">
        <w:rPr>
          <w:rFonts w:ascii="Times New Roman" w:hAnsi="Times New Roman" w:cs="Times New Roman"/>
          <w:sz w:val="24"/>
          <w:szCs w:val="24"/>
          <w:lang w:val="fr-CA"/>
        </w:rPr>
        <w:t>Les pièces justificatives acceptables comprennent, mais sans s’y limiter, les listes électroniques ou papier datées requises en vertu de l’exigence E1 et ses alinéas 1.1 et 1.2.</w:t>
      </w:r>
    </w:p>
    <w:p w14:paraId="5C3C2CD9" w14:textId="77777777" w:rsidR="00094900" w:rsidRDefault="00094900" w:rsidP="00094900">
      <w:pPr>
        <w:autoSpaceDE/>
        <w:autoSpaceDN/>
        <w:adjustRightInd/>
        <w:jc w:val="both"/>
        <w:outlineLvl w:val="0"/>
        <w:rPr>
          <w:rFonts w:ascii="Times New Roman" w:hAnsi="Times New Roman" w:cs="Times New Roman"/>
          <w:sz w:val="24"/>
          <w:szCs w:val="24"/>
          <w:lang w:val="fr-CA"/>
        </w:rPr>
      </w:pPr>
    </w:p>
    <w:p w14:paraId="2A2FA4D1" w14:textId="77777777" w:rsidR="00861DD4" w:rsidRPr="00513B68" w:rsidRDefault="00861DD4" w:rsidP="00861DD4">
      <w:pPr>
        <w:rPr>
          <w:rFonts w:ascii="Times New Roman" w:hAnsi="Times New Roman" w:cs="Times New Roman"/>
          <w:color w:val="000000"/>
          <w:sz w:val="24"/>
          <w:szCs w:val="24"/>
          <w:lang w:val="fr-CA"/>
        </w:rPr>
      </w:pPr>
      <w:r w:rsidRPr="00513B68">
        <w:rPr>
          <w:rFonts w:ascii="Times New Roman" w:hAnsi="Times New Roman" w:cs="Times New Roman"/>
          <w:color w:val="000000"/>
          <w:sz w:val="24"/>
          <w:szCs w:val="24"/>
          <w:lang w:val="fr-CA"/>
        </w:rPr>
        <w:t>* Veuillez vous référer au texte complet de la norme CIP-002-5.1</w:t>
      </w:r>
      <w:r>
        <w:rPr>
          <w:rFonts w:ascii="Times New Roman" w:hAnsi="Times New Roman" w:cs="Times New Roman"/>
          <w:color w:val="000000"/>
          <w:sz w:val="24"/>
          <w:szCs w:val="24"/>
          <w:lang w:val="fr-CA"/>
        </w:rPr>
        <w:t>a</w:t>
      </w:r>
      <w:r w:rsidRPr="00513B68">
        <w:rPr>
          <w:rFonts w:ascii="Times New Roman" w:hAnsi="Times New Roman" w:cs="Times New Roman"/>
          <w:color w:val="000000"/>
          <w:sz w:val="24"/>
          <w:szCs w:val="24"/>
          <w:lang w:val="fr-CA"/>
        </w:rPr>
        <w:t>.</w:t>
      </w:r>
    </w:p>
    <w:p w14:paraId="26579237" w14:textId="12AD0F7B" w:rsidR="00861DD4" w:rsidRDefault="00861DD4" w:rsidP="00F00C86">
      <w:pPr>
        <w:jc w:val="both"/>
        <w:rPr>
          <w:rFonts w:ascii="Times New Roman" w:hAnsi="Times New Roman" w:cs="Times New Roman"/>
          <w:b/>
          <w:color w:val="000000"/>
          <w:sz w:val="24"/>
          <w:szCs w:val="24"/>
          <w:lang w:val="fr-CA"/>
        </w:rPr>
      </w:pPr>
    </w:p>
    <w:p w14:paraId="370AB4D2" w14:textId="4419A18E" w:rsidR="00625827" w:rsidRPr="00922A4F"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0C7AB1D" w14:textId="01164178" w:rsidR="00625827" w:rsidRPr="00CC651A" w:rsidRDefault="00625827" w:rsidP="00F00C86">
      <w:pPr>
        <w:jc w:val="both"/>
        <w:rPr>
          <w:rFonts w:ascii="Times New Roman" w:hAnsi="Times New Roman" w:cs="Times New Roman"/>
          <w:sz w:val="24"/>
          <w:szCs w:val="24"/>
          <w:highlight w:val="cyan"/>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861DD4" w:rsidRPr="00861DD4">
        <w:rPr>
          <w:rFonts w:ascii="Times New Roman" w:hAnsi="Times New Roman" w:cs="Times New Roman"/>
          <w:color w:val="000000"/>
          <w:sz w:val="24"/>
          <w:szCs w:val="24"/>
          <w:lang w:val="fr-CA"/>
        </w:rPr>
        <w:t xml:space="preserve"> </w:t>
      </w:r>
      <w:r w:rsidR="00861DD4" w:rsidRPr="00CA0FC3">
        <w:rPr>
          <w:rFonts w:ascii="Times New Roman" w:hAnsi="Times New Roman" w:cs="Times New Roman"/>
          <w:color w:val="000000"/>
          <w:sz w:val="24"/>
          <w:szCs w:val="24"/>
          <w:lang w:val="fr-CA"/>
        </w:rPr>
        <w:t>Partagez-vous la responsabilité en matière de conformité à cette exigence avec une autre entité visée?</w:t>
      </w: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4559410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7E14819A" w14:textId="77777777" w:rsidR="00861DD4" w:rsidRPr="00CA0FC3" w:rsidRDefault="00861DD4" w:rsidP="00861DD4">
      <w:pPr>
        <w:autoSpaceDE/>
        <w:autoSpaceDN/>
        <w:adjustRightInd/>
        <w:jc w:val="both"/>
        <w:rPr>
          <w:rFonts w:ascii="Times New Roman" w:hAnsi="Times New Roman" w:cs="Times New Roman"/>
          <w:color w:val="000000"/>
          <w:sz w:val="24"/>
          <w:szCs w:val="24"/>
          <w:lang w:val="fr-CA"/>
        </w:rPr>
      </w:pPr>
      <w:r w:rsidRPr="00CA0FC3">
        <w:rPr>
          <w:rFonts w:ascii="Times New Roman" w:hAnsi="Times New Roman" w:cs="Times New Roman"/>
          <w:color w:val="000000"/>
          <w:sz w:val="24"/>
          <w:szCs w:val="24"/>
          <w:lang w:val="fr-CA"/>
        </w:rPr>
        <w:t xml:space="preserve">Par exemple, est-ce qu’un </w:t>
      </w:r>
      <w:r w:rsidRPr="00CA0FC3">
        <w:rPr>
          <w:rFonts w:ascii="Times New Roman" w:hAnsi="Times New Roman" w:cs="Times New Roman"/>
          <w:i/>
          <w:sz w:val="24"/>
          <w:szCs w:val="24"/>
          <w:lang w:val="fr-CA"/>
        </w:rPr>
        <w:t>système électronique BES</w:t>
      </w:r>
      <w:r w:rsidRPr="00CA0FC3">
        <w:rPr>
          <w:rFonts w:ascii="Times New Roman" w:hAnsi="Times New Roman" w:cs="Times New Roman"/>
          <w:color w:val="000000"/>
          <w:sz w:val="24"/>
          <w:szCs w:val="24"/>
          <w:lang w:val="fr-CA"/>
        </w:rPr>
        <w:t xml:space="preserve"> est situé dans une installation partagée?</w:t>
      </w:r>
    </w:p>
    <w:p w14:paraId="73BCE1DC" w14:textId="77777777" w:rsidR="00861DD4" w:rsidRPr="00CA0FC3" w:rsidRDefault="00861DD4" w:rsidP="00861DD4">
      <w:pPr>
        <w:autoSpaceDE/>
        <w:autoSpaceDN/>
        <w:adjustRightInd/>
        <w:jc w:val="both"/>
        <w:rPr>
          <w:lang w:val="fr-CA"/>
        </w:rPr>
      </w:pPr>
      <w:r w:rsidRPr="00CA0FC3">
        <w:rPr>
          <w:rFonts w:ascii="Times New Roman" w:hAnsi="Times New Roman" w:cs="Times New Roman"/>
          <w:color w:val="000000"/>
          <w:sz w:val="24"/>
          <w:szCs w:val="24"/>
          <w:lang w:val="fr-CA"/>
        </w:rPr>
        <w:t>Si vous avez coché ‘Oui’, veuillez fournir les informations suivantes pour chaque actif pour lequel vous partagez la responsabilité en matière de conformité </w:t>
      </w:r>
      <w:r w:rsidRPr="00CA0FC3">
        <w:rPr>
          <w:lang w:val="fr-CA"/>
        </w:rPr>
        <w:t>:</w:t>
      </w:r>
    </w:p>
    <w:p w14:paraId="3031AAEF" w14:textId="77777777" w:rsidR="00861DD4" w:rsidRPr="00CA0FC3" w:rsidRDefault="00861DD4" w:rsidP="00861DD4">
      <w:pPr>
        <w:numPr>
          <w:ilvl w:val="0"/>
          <w:numId w:val="5"/>
        </w:numPr>
        <w:autoSpaceDE/>
        <w:autoSpaceDN/>
        <w:adjustRightInd/>
        <w:contextualSpacing/>
        <w:rPr>
          <w:rFonts w:ascii="Times New Roman" w:hAnsi="Times New Roman" w:cs="Times New Roman"/>
          <w:color w:val="000000"/>
          <w:sz w:val="24"/>
          <w:szCs w:val="24"/>
          <w:lang w:val="fr-CA"/>
        </w:rPr>
      </w:pPr>
      <w:r w:rsidRPr="00CA0FC3">
        <w:rPr>
          <w:rFonts w:ascii="Times New Roman" w:hAnsi="Times New Roman" w:cs="Times New Roman"/>
          <w:color w:val="000000"/>
          <w:sz w:val="24"/>
          <w:szCs w:val="24"/>
          <w:lang w:val="fr-CA"/>
        </w:rPr>
        <w:t>Le nom ou la désignation de l’actif.</w:t>
      </w:r>
    </w:p>
    <w:p w14:paraId="7C776FF5" w14:textId="77777777" w:rsidR="00861DD4" w:rsidRPr="00CA0FC3" w:rsidRDefault="00861DD4" w:rsidP="00861DD4">
      <w:pPr>
        <w:numPr>
          <w:ilvl w:val="0"/>
          <w:numId w:val="5"/>
        </w:numPr>
        <w:autoSpaceDE/>
        <w:autoSpaceDN/>
        <w:adjustRightInd/>
        <w:contextualSpacing/>
        <w:jc w:val="both"/>
        <w:rPr>
          <w:rFonts w:ascii="Times New Roman" w:hAnsi="Times New Roman" w:cs="Times New Roman"/>
          <w:color w:val="000000"/>
          <w:sz w:val="24"/>
          <w:szCs w:val="24"/>
          <w:lang w:val="fr-CA"/>
        </w:rPr>
      </w:pPr>
      <w:r w:rsidRPr="00CA0FC3">
        <w:rPr>
          <w:rFonts w:ascii="Times New Roman" w:hAnsi="Times New Roman" w:cs="Times New Roman"/>
          <w:color w:val="000000"/>
          <w:sz w:val="24"/>
          <w:szCs w:val="24"/>
          <w:lang w:val="fr-CA"/>
        </w:rPr>
        <w:t>L’entente formelle ou tout document décrivant la responsabilité partagée en matière de conformité, le cas échéant.</w:t>
      </w:r>
    </w:p>
    <w:p w14:paraId="0D0F01BE" w14:textId="77777777" w:rsidR="00861DD4" w:rsidRPr="00CA0FC3" w:rsidRDefault="00861DD4" w:rsidP="00861DD4">
      <w:pPr>
        <w:numPr>
          <w:ilvl w:val="0"/>
          <w:numId w:val="5"/>
        </w:numPr>
        <w:autoSpaceDE/>
        <w:autoSpaceDN/>
        <w:adjustRightInd/>
        <w:contextualSpacing/>
        <w:jc w:val="both"/>
        <w:rPr>
          <w:rFonts w:ascii="Times New Roman" w:hAnsi="Times New Roman" w:cs="Times New Roman"/>
          <w:color w:val="000000"/>
          <w:sz w:val="24"/>
          <w:szCs w:val="24"/>
          <w:lang w:val="fr-CA"/>
        </w:rPr>
      </w:pPr>
      <w:r w:rsidRPr="00CA0FC3">
        <w:rPr>
          <w:rFonts w:ascii="Times New Roman" w:hAnsi="Times New Roman" w:cs="Times New Roman"/>
          <w:color w:val="000000"/>
          <w:sz w:val="24"/>
          <w:szCs w:val="24"/>
          <w:lang w:val="fr-CA"/>
        </w:rPr>
        <w:t>Toute information, relative à la responsabilité partagée en matière de conformité, qui pourra être utile à l’équipe d’audit afin de déterminer la portée de l’audit ou la démarche à suivre pour l’actif.</w:t>
      </w:r>
    </w:p>
    <w:p w14:paraId="13C293B1" w14:textId="77777777" w:rsidR="00861DD4" w:rsidRPr="00CA0FC3" w:rsidRDefault="00861DD4" w:rsidP="00861DD4">
      <w:pPr>
        <w:autoSpaceDE/>
        <w:autoSpaceDN/>
        <w:adjustRightInd/>
        <w:jc w:val="both"/>
        <w:rPr>
          <w:rFonts w:ascii="Times New Roman" w:hAnsi="Times New Roman" w:cs="Times New Roman"/>
          <w:color w:val="000000"/>
          <w:sz w:val="24"/>
          <w:szCs w:val="24"/>
          <w:lang w:val="fr-CA"/>
        </w:rPr>
      </w:pPr>
      <w:r w:rsidRPr="00CA0FC3">
        <w:rPr>
          <w:rFonts w:ascii="Times New Roman" w:hAnsi="Times New Roman" w:cs="Times New Roman"/>
          <w:color w:val="000000"/>
          <w:sz w:val="24"/>
          <w:szCs w:val="24"/>
          <w:lang w:val="fr-CA"/>
        </w:rPr>
        <w:t>Note: Vous pouvez utiliser un tableau spécifique ou tout autre document, afin de fournir une partie ou toutes ces informations. Veuillez indiquer ci-après le document de référence, le cas échéant.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777777"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1111BA"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1111BA"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1111BA"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1111BA"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1111BA" w14:paraId="71A4A39A" w14:textId="77777777" w:rsidTr="00BB48A6">
        <w:tc>
          <w:tcPr>
            <w:tcW w:w="2275" w:type="dxa"/>
            <w:shd w:val="clear" w:color="auto" w:fill="CDFFCD"/>
          </w:tcPr>
          <w:p w14:paraId="52C16503" w14:textId="77777777" w:rsidR="00CC0E92" w:rsidRPr="00922A4F" w:rsidRDefault="00CC0E92"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1111BA"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1111BA"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1111BA"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E0ED87A" w:rsidR="00B43E20" w:rsidRDefault="00B43E20" w:rsidP="00F00C86">
      <w:pPr>
        <w:widowControl w:val="0"/>
        <w:spacing w:line="266" w:lineRule="exact"/>
        <w:jc w:val="both"/>
        <w:outlineLvl w:val="1"/>
        <w:rPr>
          <w:rFonts w:ascii="Times New Roman" w:hAnsi="Times New Roman" w:cs="Times New Roman"/>
          <w:b/>
          <w:bCs/>
          <w:sz w:val="24"/>
          <w:szCs w:val="24"/>
          <w:lang w:val="fr-CA"/>
        </w:rPr>
      </w:pPr>
    </w:p>
    <w:p w14:paraId="7C387AD0" w14:textId="3E4B11FE" w:rsidR="00EB3C59" w:rsidRPr="00922A4F" w:rsidRDefault="00EB3C59" w:rsidP="00861DD4">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83887">
        <w:rPr>
          <w:rFonts w:ascii="Times New Roman" w:hAnsi="Times New Roman" w:cs="Times New Roman"/>
          <w:b/>
          <w:bCs/>
          <w:sz w:val="24"/>
          <w:szCs w:val="24"/>
          <w:lang w:val="fr-CA"/>
        </w:rPr>
        <w:t>CIP</w:t>
      </w:r>
      <w:r w:rsidR="00861DD4">
        <w:rPr>
          <w:rFonts w:ascii="Times New Roman" w:hAnsi="Times New Roman" w:cs="Times New Roman"/>
          <w:b/>
          <w:bCs/>
          <w:sz w:val="24"/>
          <w:szCs w:val="24"/>
          <w:lang w:val="fr-CA"/>
        </w:rPr>
        <w:t>-002-5.1a</w:t>
      </w:r>
      <w:r w:rsidR="00246E02" w:rsidRPr="00922A4F">
        <w:rPr>
          <w:rFonts w:ascii="Times New Roman" w:hAnsi="Times New Roman" w:cs="Times New Roman"/>
          <w:b/>
          <w:bCs/>
          <w:sz w:val="24"/>
          <w:szCs w:val="24"/>
          <w:lang w:val="fr-CA"/>
        </w:rPr>
        <w:t>, E1</w:t>
      </w:r>
    </w:p>
    <w:p w14:paraId="446933B2" w14:textId="77777777" w:rsidR="00861DD4" w:rsidRPr="00513B68" w:rsidRDefault="00CC218A" w:rsidP="00861DD4">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861DD4" w:rsidRPr="001111BA" w14:paraId="171B8969" w14:textId="77777777" w:rsidTr="006D7942">
        <w:tc>
          <w:tcPr>
            <w:tcW w:w="378" w:type="dxa"/>
          </w:tcPr>
          <w:p w14:paraId="12F109E9" w14:textId="77777777" w:rsidR="00861DD4" w:rsidRPr="00513B68" w:rsidRDefault="00861DD4" w:rsidP="006D794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415E5BE" w14:textId="573A97D8" w:rsidR="00861DD4" w:rsidRPr="00154BAF" w:rsidRDefault="0044757B" w:rsidP="006D7942">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Vérifier</w:t>
            </w:r>
            <w:r w:rsidR="00861DD4" w:rsidRPr="00443765">
              <w:rPr>
                <w:rFonts w:ascii="Times New Roman" w:hAnsi="Times New Roman" w:cs="Times New Roman"/>
                <w:lang w:val="fr-CA"/>
              </w:rPr>
              <w:t xml:space="preserve"> que l’entité visée a un processus </w:t>
            </w:r>
            <w:r w:rsidR="00861DD4">
              <w:rPr>
                <w:rFonts w:ascii="Times New Roman" w:hAnsi="Times New Roman" w:cs="Times New Roman"/>
                <w:lang w:val="fr-CA"/>
              </w:rPr>
              <w:t xml:space="preserve">pour répertorier </w:t>
            </w:r>
            <w:r w:rsidR="00861DD4" w:rsidRPr="00D91EF7">
              <w:rPr>
                <w:rFonts w:ascii="Times New Roman" w:hAnsi="Times New Roman" w:cs="Times New Roman"/>
                <w:lang w:val="fr-CA"/>
              </w:rPr>
              <w:t xml:space="preserve">chacun des </w:t>
            </w:r>
            <w:r w:rsidR="00861DD4" w:rsidRPr="00D91EF7">
              <w:rPr>
                <w:rFonts w:ascii="Times New Roman" w:hAnsi="Times New Roman" w:cs="Times New Roman"/>
                <w:i/>
                <w:iCs/>
                <w:lang w:val="fr-CA"/>
              </w:rPr>
              <w:t xml:space="preserve">systèmes électroniques BES </w:t>
            </w:r>
            <w:r w:rsidR="00861DD4" w:rsidRPr="00D91EF7">
              <w:rPr>
                <w:rFonts w:ascii="Times New Roman" w:hAnsi="Times New Roman" w:cs="Times New Roman"/>
                <w:lang w:val="fr-CA"/>
              </w:rPr>
              <w:t>à impact élevé</w:t>
            </w:r>
            <w:r w:rsidR="00861DD4">
              <w:rPr>
                <w:rFonts w:ascii="Times New Roman" w:hAnsi="Times New Roman" w:cs="Times New Roman"/>
                <w:lang w:val="fr-CA"/>
              </w:rPr>
              <w:t xml:space="preserve">, </w:t>
            </w:r>
            <w:r w:rsidR="00861DD4" w:rsidRPr="00D91EF7">
              <w:rPr>
                <w:rFonts w:ascii="Times New Roman" w:hAnsi="Times New Roman" w:cs="Times New Roman"/>
                <w:lang w:val="fr-CA"/>
              </w:rPr>
              <w:t xml:space="preserve">chacun des </w:t>
            </w:r>
            <w:r w:rsidR="00861DD4" w:rsidRPr="00D91EF7">
              <w:rPr>
                <w:rFonts w:ascii="Times New Roman" w:hAnsi="Times New Roman" w:cs="Times New Roman"/>
                <w:i/>
                <w:lang w:val="fr-CA"/>
              </w:rPr>
              <w:t>systèmes électroniques BES</w:t>
            </w:r>
            <w:r w:rsidR="00861DD4" w:rsidRPr="00D91EF7">
              <w:rPr>
                <w:rFonts w:ascii="Times New Roman" w:hAnsi="Times New Roman" w:cs="Times New Roman"/>
                <w:lang w:val="fr-CA"/>
              </w:rPr>
              <w:t xml:space="preserve"> à impact moyen</w:t>
            </w:r>
            <w:r w:rsidR="00861DD4">
              <w:rPr>
                <w:rFonts w:ascii="Times New Roman" w:hAnsi="Times New Roman" w:cs="Times New Roman"/>
                <w:lang w:val="fr-CA"/>
              </w:rPr>
              <w:t xml:space="preserve"> et </w:t>
            </w:r>
            <w:r w:rsidR="00861DD4" w:rsidRPr="00D91EF7">
              <w:rPr>
                <w:rFonts w:ascii="Times New Roman" w:hAnsi="Times New Roman" w:cs="Times New Roman"/>
                <w:lang w:val="fr-CA"/>
              </w:rPr>
              <w:t xml:space="preserve">chaque actif qui comporte un </w:t>
            </w:r>
            <w:r w:rsidR="00861DD4" w:rsidRPr="00D91EF7">
              <w:rPr>
                <w:rFonts w:ascii="Times New Roman" w:hAnsi="Times New Roman" w:cs="Times New Roman"/>
                <w:i/>
                <w:iCs/>
                <w:lang w:val="fr-CA"/>
              </w:rPr>
              <w:t xml:space="preserve">système électronique BES </w:t>
            </w:r>
            <w:r w:rsidR="00861DD4" w:rsidRPr="00D91EF7">
              <w:rPr>
                <w:rFonts w:ascii="Times New Roman" w:hAnsi="Times New Roman" w:cs="Times New Roman"/>
                <w:lang w:val="fr-CA"/>
              </w:rPr>
              <w:t>à impact faible</w:t>
            </w:r>
            <w:r w:rsidR="00861DD4">
              <w:rPr>
                <w:rFonts w:ascii="Times New Roman" w:hAnsi="Times New Roman" w:cs="Times New Roman"/>
                <w:lang w:val="fr-CA"/>
              </w:rPr>
              <w:t>.</w:t>
            </w:r>
          </w:p>
        </w:tc>
      </w:tr>
      <w:tr w:rsidR="00861DD4" w:rsidRPr="001111BA" w14:paraId="6FA6CA81" w14:textId="77777777" w:rsidTr="006D7942">
        <w:tc>
          <w:tcPr>
            <w:tcW w:w="378" w:type="dxa"/>
          </w:tcPr>
          <w:p w14:paraId="16733D64" w14:textId="77777777" w:rsidR="00861DD4" w:rsidRPr="00154BAF" w:rsidRDefault="00861DD4" w:rsidP="006D794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5E06DA4D" w14:textId="304ECE10" w:rsidR="00861DD4" w:rsidRDefault="0044757B" w:rsidP="006D7942">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 xml:space="preserve">Vérifier </w:t>
            </w:r>
            <w:r w:rsidR="00861DD4" w:rsidRPr="00154BAF">
              <w:rPr>
                <w:rFonts w:ascii="Times New Roman" w:hAnsi="Times New Roman" w:cs="Times New Roman"/>
                <w:lang w:val="fr-CA"/>
              </w:rPr>
              <w:t xml:space="preserve">que le </w:t>
            </w:r>
            <w:r w:rsidR="00861DD4">
              <w:rPr>
                <w:rFonts w:ascii="Times New Roman" w:hAnsi="Times New Roman" w:cs="Times New Roman"/>
                <w:lang w:val="fr-CA"/>
              </w:rPr>
              <w:t xml:space="preserve">processus mentionné ci-haut considère tous les éléments </w:t>
            </w:r>
            <w:r w:rsidR="00861DD4" w:rsidRPr="00D91EF7">
              <w:rPr>
                <w:rFonts w:ascii="Times New Roman" w:hAnsi="Times New Roman" w:cs="Times New Roman"/>
                <w:lang w:val="fr-CA"/>
              </w:rPr>
              <w:t>suivants</w:t>
            </w:r>
            <w:r w:rsidR="00861DD4">
              <w:rPr>
                <w:rFonts w:ascii="Times New Roman" w:hAnsi="Times New Roman" w:cs="Times New Roman"/>
                <w:lang w:val="fr-CA"/>
              </w:rPr>
              <w:t> :</w:t>
            </w:r>
          </w:p>
          <w:p w14:paraId="47F1A5EC" w14:textId="77777777" w:rsidR="00861DD4" w:rsidRPr="00D91EF7" w:rsidRDefault="00861DD4" w:rsidP="006D7942">
            <w:pPr>
              <w:widowControl w:val="0"/>
              <w:numPr>
                <w:ilvl w:val="0"/>
                <w:numId w:val="4"/>
              </w:numPr>
              <w:tabs>
                <w:tab w:val="left" w:pos="0"/>
                <w:tab w:val="left" w:pos="900"/>
                <w:tab w:val="left" w:pos="6360"/>
              </w:tabs>
              <w:contextualSpacing/>
              <w:jc w:val="both"/>
              <w:rPr>
                <w:rFonts w:ascii="Times New Roman" w:hAnsi="Times New Roman" w:cs="Times New Roman"/>
                <w:lang w:val="fr-CA"/>
              </w:rPr>
            </w:pPr>
            <w:r>
              <w:rPr>
                <w:rFonts w:ascii="Times New Roman" w:hAnsi="Times New Roman" w:cs="Times New Roman"/>
                <w:i/>
                <w:iCs/>
                <w:lang w:val="fr-CA"/>
              </w:rPr>
              <w:t>c</w:t>
            </w:r>
            <w:r w:rsidRPr="00D91EF7">
              <w:rPr>
                <w:rFonts w:ascii="Times New Roman" w:hAnsi="Times New Roman" w:cs="Times New Roman"/>
                <w:i/>
                <w:iCs/>
                <w:lang w:val="fr-CA"/>
              </w:rPr>
              <w:t xml:space="preserve">entres de contrôle </w:t>
            </w:r>
            <w:r w:rsidRPr="00D91EF7">
              <w:rPr>
                <w:rFonts w:ascii="Times New Roman" w:hAnsi="Times New Roman" w:cs="Times New Roman"/>
                <w:lang w:val="fr-CA"/>
              </w:rPr>
              <w:t xml:space="preserve">et </w:t>
            </w:r>
            <w:r w:rsidRPr="00D91EF7">
              <w:rPr>
                <w:rFonts w:ascii="Times New Roman" w:hAnsi="Times New Roman" w:cs="Times New Roman"/>
                <w:i/>
                <w:iCs/>
                <w:lang w:val="fr-CA"/>
              </w:rPr>
              <w:t xml:space="preserve">centres de contrôle </w:t>
            </w:r>
            <w:r w:rsidRPr="00D91EF7">
              <w:rPr>
                <w:rFonts w:ascii="Times New Roman" w:hAnsi="Times New Roman" w:cs="Times New Roman"/>
                <w:lang w:val="fr-CA"/>
              </w:rPr>
              <w:t>de repli;</w:t>
            </w:r>
          </w:p>
          <w:p w14:paraId="1C77226F" w14:textId="77777777" w:rsidR="00861DD4" w:rsidRPr="00D91EF7" w:rsidRDefault="00861DD4" w:rsidP="006D7942">
            <w:pPr>
              <w:widowControl w:val="0"/>
              <w:numPr>
                <w:ilvl w:val="0"/>
                <w:numId w:val="4"/>
              </w:numPr>
              <w:tabs>
                <w:tab w:val="left" w:pos="0"/>
                <w:tab w:val="left" w:pos="900"/>
                <w:tab w:val="left" w:pos="6360"/>
              </w:tabs>
              <w:contextualSpacing/>
              <w:jc w:val="both"/>
              <w:rPr>
                <w:rFonts w:ascii="Times New Roman" w:hAnsi="Times New Roman" w:cs="Times New Roman"/>
                <w:lang w:val="fr-CA"/>
              </w:rPr>
            </w:pPr>
            <w:r w:rsidRPr="00D91EF7">
              <w:rPr>
                <w:rFonts w:ascii="Times New Roman" w:hAnsi="Times New Roman" w:cs="Times New Roman"/>
                <w:lang w:val="fr-CA"/>
              </w:rPr>
              <w:t>postes de transport;</w:t>
            </w:r>
          </w:p>
          <w:p w14:paraId="2170ABAE" w14:textId="77777777" w:rsidR="00861DD4" w:rsidRPr="00D91EF7" w:rsidRDefault="00861DD4" w:rsidP="006D7942">
            <w:pPr>
              <w:widowControl w:val="0"/>
              <w:numPr>
                <w:ilvl w:val="0"/>
                <w:numId w:val="4"/>
              </w:numPr>
              <w:tabs>
                <w:tab w:val="left" w:pos="0"/>
                <w:tab w:val="left" w:pos="900"/>
                <w:tab w:val="left" w:pos="6360"/>
              </w:tabs>
              <w:contextualSpacing/>
              <w:jc w:val="both"/>
              <w:rPr>
                <w:rFonts w:ascii="Times New Roman" w:hAnsi="Times New Roman" w:cs="Times New Roman"/>
                <w:lang w:val="fr-CA"/>
              </w:rPr>
            </w:pPr>
            <w:r w:rsidRPr="00D91EF7">
              <w:rPr>
                <w:rFonts w:ascii="Times New Roman" w:hAnsi="Times New Roman" w:cs="Times New Roman"/>
                <w:lang w:val="fr-CA"/>
              </w:rPr>
              <w:t>ressources de production;</w:t>
            </w:r>
          </w:p>
          <w:p w14:paraId="7A770441" w14:textId="77777777" w:rsidR="00861DD4" w:rsidRPr="00D91EF7" w:rsidRDefault="00861DD4" w:rsidP="006D7942">
            <w:pPr>
              <w:widowControl w:val="0"/>
              <w:numPr>
                <w:ilvl w:val="0"/>
                <w:numId w:val="4"/>
              </w:numPr>
              <w:tabs>
                <w:tab w:val="left" w:pos="0"/>
                <w:tab w:val="left" w:pos="900"/>
                <w:tab w:val="left" w:pos="6360"/>
              </w:tabs>
              <w:contextualSpacing/>
              <w:jc w:val="both"/>
              <w:rPr>
                <w:rFonts w:ascii="Times New Roman" w:hAnsi="Times New Roman" w:cs="Times New Roman"/>
                <w:lang w:val="fr-CA"/>
              </w:rPr>
            </w:pPr>
            <w:r w:rsidRPr="00D91EF7">
              <w:rPr>
                <w:rFonts w:ascii="Times New Roman" w:hAnsi="Times New Roman" w:cs="Times New Roman"/>
                <w:lang w:val="fr-CA"/>
              </w:rPr>
              <w:t xml:space="preserve">systèmes et installations essentiels à la remise en charge du réseau, y compris les </w:t>
            </w:r>
            <w:r w:rsidRPr="00D91EF7">
              <w:rPr>
                <w:rFonts w:ascii="Times New Roman" w:hAnsi="Times New Roman" w:cs="Times New Roman"/>
                <w:i/>
                <w:iCs/>
                <w:lang w:val="fr-CA"/>
              </w:rPr>
              <w:t xml:space="preserve">ressources à démarrage autonome </w:t>
            </w:r>
            <w:r w:rsidRPr="00D91EF7">
              <w:rPr>
                <w:rFonts w:ascii="Times New Roman" w:hAnsi="Times New Roman" w:cs="Times New Roman"/>
                <w:lang w:val="fr-CA"/>
              </w:rPr>
              <w:t xml:space="preserve">et les </w:t>
            </w:r>
            <w:r w:rsidRPr="00D91EF7">
              <w:rPr>
                <w:rFonts w:ascii="Times New Roman" w:hAnsi="Times New Roman" w:cs="Times New Roman"/>
                <w:i/>
                <w:iCs/>
                <w:lang w:val="fr-CA"/>
              </w:rPr>
              <w:t xml:space="preserve">chemins de démarrage </w:t>
            </w:r>
            <w:r w:rsidRPr="00D91EF7">
              <w:rPr>
                <w:rFonts w:ascii="Times New Roman" w:hAnsi="Times New Roman" w:cs="Times New Roman"/>
                <w:lang w:val="fr-CA"/>
              </w:rPr>
              <w:t>ainsi que les exigences relatives aux manœuvres initiales;</w:t>
            </w:r>
          </w:p>
          <w:p w14:paraId="42EB2DD8" w14:textId="77777777" w:rsidR="00861DD4" w:rsidRPr="00D91EF7" w:rsidRDefault="00861DD4" w:rsidP="006D7942">
            <w:pPr>
              <w:widowControl w:val="0"/>
              <w:numPr>
                <w:ilvl w:val="0"/>
                <w:numId w:val="4"/>
              </w:numPr>
              <w:tabs>
                <w:tab w:val="left" w:pos="0"/>
                <w:tab w:val="left" w:pos="900"/>
                <w:tab w:val="left" w:pos="6360"/>
              </w:tabs>
              <w:contextualSpacing/>
              <w:jc w:val="both"/>
              <w:rPr>
                <w:rFonts w:ascii="Times New Roman" w:hAnsi="Times New Roman" w:cs="Times New Roman"/>
                <w:lang w:val="fr-CA"/>
              </w:rPr>
            </w:pPr>
            <w:r w:rsidRPr="00D91EF7">
              <w:rPr>
                <w:rFonts w:ascii="Times New Roman" w:hAnsi="Times New Roman" w:cs="Times New Roman"/>
                <w:i/>
                <w:iCs/>
                <w:lang w:val="fr-CA"/>
              </w:rPr>
              <w:t xml:space="preserve">automatismes de réseau </w:t>
            </w:r>
            <w:r w:rsidRPr="00D91EF7">
              <w:rPr>
                <w:rFonts w:ascii="Times New Roman" w:hAnsi="Times New Roman" w:cs="Times New Roman"/>
                <w:lang w:val="fr-CA"/>
              </w:rPr>
              <w:t xml:space="preserve">qui contribuent à la fiabilité du </w:t>
            </w:r>
            <w:r w:rsidRPr="00D91EF7">
              <w:rPr>
                <w:rFonts w:ascii="Times New Roman" w:hAnsi="Times New Roman" w:cs="Times New Roman"/>
                <w:i/>
                <w:iCs/>
                <w:lang w:val="fr-CA"/>
              </w:rPr>
              <w:t>système de production-transport d’électricité</w:t>
            </w:r>
            <w:r w:rsidRPr="00D91EF7">
              <w:rPr>
                <w:rFonts w:ascii="Times New Roman" w:hAnsi="Times New Roman" w:cs="Times New Roman"/>
                <w:lang w:val="fr-CA"/>
              </w:rPr>
              <w:t>; et</w:t>
            </w:r>
          </w:p>
          <w:p w14:paraId="534A979A" w14:textId="77777777" w:rsidR="00861DD4" w:rsidRPr="00C8016B" w:rsidRDefault="00861DD4" w:rsidP="006D7942">
            <w:pPr>
              <w:widowControl w:val="0"/>
              <w:numPr>
                <w:ilvl w:val="0"/>
                <w:numId w:val="4"/>
              </w:numPr>
              <w:tabs>
                <w:tab w:val="left" w:pos="0"/>
                <w:tab w:val="left" w:pos="900"/>
                <w:tab w:val="left" w:pos="6360"/>
              </w:tabs>
              <w:contextualSpacing/>
              <w:jc w:val="both"/>
              <w:rPr>
                <w:rFonts w:ascii="Times New Roman" w:hAnsi="Times New Roman" w:cs="Times New Roman"/>
                <w:lang w:val="fr-CA"/>
              </w:rPr>
            </w:pPr>
            <w:r w:rsidRPr="00D91EF7">
              <w:rPr>
                <w:rFonts w:ascii="Times New Roman" w:hAnsi="Times New Roman" w:cs="Times New Roman"/>
                <w:lang w:val="fr-CA"/>
              </w:rPr>
              <w:t xml:space="preserve">pour les </w:t>
            </w:r>
            <w:r w:rsidRPr="00D91EF7">
              <w:rPr>
                <w:rFonts w:ascii="Times New Roman" w:hAnsi="Times New Roman" w:cs="Times New Roman"/>
                <w:i/>
                <w:lang w:val="fr-CA"/>
              </w:rPr>
              <w:t xml:space="preserve">distributeurs, systèmes de protection </w:t>
            </w:r>
            <w:r w:rsidRPr="00D91EF7">
              <w:rPr>
                <w:rFonts w:ascii="Times New Roman" w:hAnsi="Times New Roman" w:cs="Times New Roman"/>
                <w:lang w:val="fr-CA"/>
              </w:rPr>
              <w:t xml:space="preserve">indiqués à l’alinéa 4.2.1 de la section Applicabilité </w:t>
            </w:r>
            <w:r>
              <w:rPr>
                <w:rFonts w:ascii="Times New Roman" w:hAnsi="Times New Roman" w:cs="Times New Roman"/>
                <w:lang w:val="fr-CA"/>
              </w:rPr>
              <w:t>de la norme</w:t>
            </w:r>
            <w:r w:rsidRPr="00D91EF7">
              <w:rPr>
                <w:rFonts w:ascii="Times New Roman" w:hAnsi="Times New Roman" w:cs="Times New Roman"/>
                <w:lang w:val="fr-CA"/>
              </w:rPr>
              <w:t>.</w:t>
            </w:r>
          </w:p>
        </w:tc>
      </w:tr>
      <w:tr w:rsidR="00861DD4" w:rsidRPr="001111BA" w14:paraId="06D54424" w14:textId="77777777" w:rsidTr="006D7942">
        <w:tc>
          <w:tcPr>
            <w:tcW w:w="378" w:type="dxa"/>
          </w:tcPr>
          <w:p w14:paraId="6CB3B5B7" w14:textId="77777777" w:rsidR="00861DD4" w:rsidRPr="00C8016B" w:rsidRDefault="00861DD4" w:rsidP="006D794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54F1B40" w14:textId="094E5D96" w:rsidR="00861DD4" w:rsidRPr="00572C7F" w:rsidRDefault="0044757B" w:rsidP="006D7942">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Vérifier</w:t>
            </w:r>
            <w:r w:rsidR="00861DD4" w:rsidRPr="00443765">
              <w:rPr>
                <w:rFonts w:ascii="Times New Roman" w:hAnsi="Times New Roman" w:cs="Times New Roman"/>
                <w:lang w:val="fr-CA"/>
              </w:rPr>
              <w:t xml:space="preserve"> que l’entité visée</w:t>
            </w:r>
            <w:r w:rsidR="00861DD4">
              <w:rPr>
                <w:rFonts w:ascii="Times New Roman" w:hAnsi="Times New Roman" w:cs="Times New Roman"/>
                <w:lang w:val="fr-CA"/>
              </w:rPr>
              <w:t xml:space="preserve"> a répertorié </w:t>
            </w:r>
            <w:r w:rsidR="00861DD4" w:rsidRPr="00D91EF7">
              <w:rPr>
                <w:rFonts w:ascii="Times New Roman" w:hAnsi="Times New Roman" w:cs="Times New Roman"/>
                <w:lang w:val="fr-CA"/>
              </w:rPr>
              <w:t xml:space="preserve">chacun des </w:t>
            </w:r>
            <w:r w:rsidR="00861DD4" w:rsidRPr="00D91EF7">
              <w:rPr>
                <w:rFonts w:ascii="Times New Roman" w:hAnsi="Times New Roman" w:cs="Times New Roman"/>
                <w:i/>
                <w:iCs/>
                <w:lang w:val="fr-CA"/>
              </w:rPr>
              <w:t xml:space="preserve">systèmes électroniques BES </w:t>
            </w:r>
            <w:r w:rsidR="00861DD4" w:rsidRPr="00D91EF7">
              <w:rPr>
                <w:rFonts w:ascii="Times New Roman" w:hAnsi="Times New Roman" w:cs="Times New Roman"/>
                <w:lang w:val="fr-CA"/>
              </w:rPr>
              <w:t>à impact élevé</w:t>
            </w:r>
            <w:r w:rsidR="00861DD4">
              <w:rPr>
                <w:rFonts w:ascii="Times New Roman" w:hAnsi="Times New Roman" w:cs="Times New Roman"/>
                <w:lang w:val="fr-CA"/>
              </w:rPr>
              <w:t xml:space="preserve"> </w:t>
            </w:r>
            <w:r w:rsidR="00861DD4" w:rsidRPr="00D91EF7">
              <w:rPr>
                <w:rFonts w:ascii="Times New Roman" w:hAnsi="Times New Roman" w:cs="Times New Roman"/>
                <w:lang w:val="fr-CA"/>
              </w:rPr>
              <w:t>selon la section</w:t>
            </w:r>
            <w:r w:rsidR="00861DD4">
              <w:rPr>
                <w:rFonts w:ascii="Times New Roman" w:hAnsi="Times New Roman" w:cs="Times New Roman"/>
                <w:lang w:val="fr-CA"/>
              </w:rPr>
              <w:t> </w:t>
            </w:r>
            <w:r w:rsidR="00861DD4" w:rsidRPr="00D91EF7">
              <w:rPr>
                <w:rFonts w:ascii="Times New Roman" w:hAnsi="Times New Roman" w:cs="Times New Roman"/>
                <w:lang w:val="fr-CA"/>
              </w:rPr>
              <w:t>1 de l’annexe 1, s’il y en a, pour chaque actif</w:t>
            </w:r>
            <w:r w:rsidR="00861DD4" w:rsidRPr="00572C7F">
              <w:rPr>
                <w:rFonts w:ascii="Times New Roman" w:hAnsi="Times New Roman" w:cs="Times New Roman"/>
                <w:lang w:val="fr-CA"/>
              </w:rPr>
              <w:t>.</w:t>
            </w:r>
          </w:p>
        </w:tc>
      </w:tr>
      <w:tr w:rsidR="00861DD4" w:rsidRPr="001111BA" w14:paraId="2B775F00" w14:textId="77777777" w:rsidTr="006D7942">
        <w:tc>
          <w:tcPr>
            <w:tcW w:w="378" w:type="dxa"/>
          </w:tcPr>
          <w:p w14:paraId="3EA3BD0B" w14:textId="77777777" w:rsidR="00861DD4" w:rsidRPr="00572C7F" w:rsidRDefault="00861DD4" w:rsidP="006D794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A983008" w14:textId="72148526" w:rsidR="00861DD4" w:rsidRPr="00572C7F" w:rsidRDefault="0044757B" w:rsidP="006D7942">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Vérifier</w:t>
            </w:r>
            <w:r w:rsidR="00861DD4" w:rsidRPr="00443765">
              <w:rPr>
                <w:rFonts w:ascii="Times New Roman" w:hAnsi="Times New Roman" w:cs="Times New Roman"/>
                <w:lang w:val="fr-CA"/>
              </w:rPr>
              <w:t xml:space="preserve"> que l’entité visée</w:t>
            </w:r>
            <w:r w:rsidR="00861DD4">
              <w:rPr>
                <w:rFonts w:ascii="Times New Roman" w:hAnsi="Times New Roman" w:cs="Times New Roman"/>
                <w:lang w:val="fr-CA"/>
              </w:rPr>
              <w:t xml:space="preserve"> a répertorié </w:t>
            </w:r>
            <w:r w:rsidR="00861DD4" w:rsidRPr="00D91EF7">
              <w:rPr>
                <w:rFonts w:ascii="Times New Roman" w:hAnsi="Times New Roman" w:cs="Times New Roman"/>
                <w:lang w:val="fr-CA"/>
              </w:rPr>
              <w:t xml:space="preserve">chacun des </w:t>
            </w:r>
            <w:r w:rsidR="00861DD4" w:rsidRPr="00D91EF7">
              <w:rPr>
                <w:rFonts w:ascii="Times New Roman" w:hAnsi="Times New Roman" w:cs="Times New Roman"/>
                <w:i/>
                <w:iCs/>
                <w:lang w:val="fr-CA"/>
              </w:rPr>
              <w:t xml:space="preserve">systèmes électroniques BES </w:t>
            </w:r>
            <w:r w:rsidR="00861DD4" w:rsidRPr="00D91EF7">
              <w:rPr>
                <w:rFonts w:ascii="Times New Roman" w:hAnsi="Times New Roman" w:cs="Times New Roman"/>
                <w:lang w:val="fr-CA"/>
              </w:rPr>
              <w:t xml:space="preserve">à impact </w:t>
            </w:r>
            <w:r w:rsidR="00861DD4">
              <w:rPr>
                <w:rFonts w:ascii="Times New Roman" w:hAnsi="Times New Roman" w:cs="Times New Roman"/>
                <w:lang w:val="fr-CA"/>
              </w:rPr>
              <w:t xml:space="preserve">moyen </w:t>
            </w:r>
            <w:r w:rsidR="00861DD4" w:rsidRPr="00D91EF7">
              <w:rPr>
                <w:rFonts w:ascii="Times New Roman" w:hAnsi="Times New Roman" w:cs="Times New Roman"/>
                <w:lang w:val="fr-CA"/>
              </w:rPr>
              <w:t>selon la section</w:t>
            </w:r>
            <w:r w:rsidR="00861DD4">
              <w:rPr>
                <w:rFonts w:ascii="Times New Roman" w:hAnsi="Times New Roman" w:cs="Times New Roman"/>
                <w:lang w:val="fr-CA"/>
              </w:rPr>
              <w:t> 2</w:t>
            </w:r>
            <w:r w:rsidR="00861DD4" w:rsidRPr="00D91EF7">
              <w:rPr>
                <w:rFonts w:ascii="Times New Roman" w:hAnsi="Times New Roman" w:cs="Times New Roman"/>
                <w:lang w:val="fr-CA"/>
              </w:rPr>
              <w:t xml:space="preserve"> de l’annexe 1, s’il y en a, pour chaque actif</w:t>
            </w:r>
            <w:r w:rsidR="00861DD4" w:rsidRPr="00572C7F">
              <w:rPr>
                <w:rFonts w:ascii="Times New Roman" w:hAnsi="Times New Roman" w:cs="Times New Roman"/>
                <w:lang w:val="fr-CA"/>
              </w:rPr>
              <w:t>.</w:t>
            </w:r>
          </w:p>
        </w:tc>
      </w:tr>
      <w:tr w:rsidR="00861DD4" w:rsidRPr="001111BA" w14:paraId="310C82D5" w14:textId="77777777" w:rsidTr="006D7942">
        <w:tc>
          <w:tcPr>
            <w:tcW w:w="378" w:type="dxa"/>
          </w:tcPr>
          <w:p w14:paraId="1D845067" w14:textId="77777777" w:rsidR="00861DD4" w:rsidRPr="00572C7F" w:rsidRDefault="00861DD4" w:rsidP="006D7942">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780D4B3E" w14:textId="729FF2DC" w:rsidR="00861DD4" w:rsidRPr="00572C7F" w:rsidRDefault="0044757B" w:rsidP="006D7942">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Vérifier</w:t>
            </w:r>
            <w:r w:rsidR="00861DD4" w:rsidRPr="00443765">
              <w:rPr>
                <w:rFonts w:ascii="Times New Roman" w:hAnsi="Times New Roman" w:cs="Times New Roman"/>
                <w:lang w:val="fr-CA"/>
              </w:rPr>
              <w:t xml:space="preserve"> que l’entité visée</w:t>
            </w:r>
            <w:r w:rsidR="00861DD4">
              <w:rPr>
                <w:rFonts w:ascii="Times New Roman" w:hAnsi="Times New Roman" w:cs="Times New Roman"/>
                <w:lang w:val="fr-CA"/>
              </w:rPr>
              <w:t xml:space="preserve"> a répertorié </w:t>
            </w:r>
            <w:r w:rsidR="00861DD4" w:rsidRPr="00D91EF7">
              <w:rPr>
                <w:rFonts w:ascii="Times New Roman" w:hAnsi="Times New Roman" w:cs="Times New Roman"/>
                <w:lang w:val="fr-CA"/>
              </w:rPr>
              <w:t xml:space="preserve">chaque actif qui comporte un </w:t>
            </w:r>
            <w:r w:rsidR="00861DD4" w:rsidRPr="00D91EF7">
              <w:rPr>
                <w:rFonts w:ascii="Times New Roman" w:hAnsi="Times New Roman" w:cs="Times New Roman"/>
                <w:i/>
                <w:iCs/>
                <w:lang w:val="fr-CA"/>
              </w:rPr>
              <w:t xml:space="preserve">système électronique BES </w:t>
            </w:r>
            <w:r w:rsidR="00861DD4" w:rsidRPr="00D91EF7">
              <w:rPr>
                <w:rFonts w:ascii="Times New Roman" w:hAnsi="Times New Roman" w:cs="Times New Roman"/>
                <w:lang w:val="fr-CA"/>
              </w:rPr>
              <w:t>à impact faible, selon la section 3 de l’annexe 1, s’il y en a</w:t>
            </w:r>
            <w:r w:rsidR="00861DD4">
              <w:rPr>
                <w:rFonts w:ascii="Times New Roman" w:hAnsi="Times New Roman" w:cs="Times New Roman"/>
                <w:lang w:val="fr-CA"/>
              </w:rPr>
              <w:t>.</w:t>
            </w:r>
          </w:p>
        </w:tc>
      </w:tr>
    </w:tbl>
    <w:p w14:paraId="090D78A4" w14:textId="0BF0B347" w:rsidR="00EF6A99" w:rsidRPr="00922A4F" w:rsidRDefault="00EF6A99" w:rsidP="00861DD4">
      <w:pPr>
        <w:tabs>
          <w:tab w:val="left" w:pos="1080"/>
        </w:tabs>
        <w:jc w:val="both"/>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083814E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868E59" w14:textId="77777777" w:rsidR="00B43E20" w:rsidRPr="00922A4F"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62091A6C"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00ED4B07">
        <w:rPr>
          <w:rFonts w:ascii="Times New Roman" w:hAnsi="Times New Roman" w:cs="Times New Roman"/>
          <w:b/>
          <w:sz w:val="24"/>
          <w:szCs w:val="22"/>
          <w:u w:val="single"/>
          <w:lang w:val="fr-CA"/>
        </w:rPr>
        <w:t xml:space="preserve"> Documentation et pièces justificatives</w:t>
      </w:r>
      <w:r w:rsidRPr="00922A4F">
        <w:rPr>
          <w:rFonts w:ascii="Times New Roman" w:hAnsi="Times New Roman" w:cs="Times New Roman"/>
          <w:b/>
          <w:sz w:val="24"/>
          <w:szCs w:val="22"/>
          <w:u w:val="single"/>
          <w:lang w:val="fr-CA"/>
        </w:rPr>
        <w:t xml:space="preser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6166A01" w14:textId="77777777" w:rsidR="00861DD4" w:rsidRPr="00572C7F" w:rsidRDefault="00861DD4" w:rsidP="00861DD4">
      <w:pPr>
        <w:spacing w:before="120"/>
        <w:ind w:left="720" w:hanging="720"/>
        <w:jc w:val="both"/>
        <w:rPr>
          <w:rFonts w:ascii="Times New Roman" w:hAnsi="Times New Roman" w:cs="Times New Roman"/>
          <w:sz w:val="24"/>
          <w:szCs w:val="24"/>
          <w:lang w:val="fr-CA"/>
        </w:rPr>
      </w:pPr>
      <w:r w:rsidRPr="00861DD4">
        <w:rPr>
          <w:rFonts w:ascii="Times New Roman" w:hAnsi="Times New Roman" w:cs="Times New Roman"/>
          <w:b/>
          <w:sz w:val="24"/>
          <w:szCs w:val="22"/>
          <w:lang w:val="fr-CA"/>
        </w:rPr>
        <w:t>E2.</w:t>
      </w:r>
      <w:r w:rsidRPr="00513B68">
        <w:rPr>
          <w:rFonts w:ascii="Times New Roman" w:hAnsi="Times New Roman" w:cs="Times New Roman"/>
          <w:sz w:val="22"/>
          <w:szCs w:val="22"/>
          <w:lang w:val="fr-CA"/>
        </w:rPr>
        <w:tab/>
      </w:r>
      <w:r w:rsidRPr="00572C7F">
        <w:rPr>
          <w:rFonts w:ascii="Times New Roman" w:hAnsi="Times New Roman" w:cs="Times New Roman"/>
          <w:sz w:val="24"/>
          <w:szCs w:val="24"/>
          <w:lang w:val="fr-CA"/>
        </w:rPr>
        <w:t xml:space="preserve">L’entité responsable doit : </w:t>
      </w:r>
      <w:r w:rsidRPr="00572C7F">
        <w:rPr>
          <w:rFonts w:ascii="Times New Roman" w:hAnsi="Times New Roman" w:cs="Times New Roman"/>
          <w:i/>
          <w:sz w:val="24"/>
          <w:szCs w:val="24"/>
          <w:lang w:val="fr-CA"/>
        </w:rPr>
        <w:t>[Facteur de risque de la non-conformité : faible] [Horizon : planification de l’exploitation]</w:t>
      </w:r>
    </w:p>
    <w:p w14:paraId="04ED90E4" w14:textId="77777777" w:rsidR="00861DD4" w:rsidRPr="00572C7F" w:rsidRDefault="00861DD4" w:rsidP="00861DD4">
      <w:pPr>
        <w:spacing w:before="120"/>
        <w:ind w:left="1260" w:hanging="540"/>
        <w:jc w:val="both"/>
        <w:rPr>
          <w:rFonts w:ascii="Times New Roman" w:hAnsi="Times New Roman" w:cs="Times New Roman"/>
          <w:sz w:val="24"/>
          <w:szCs w:val="24"/>
          <w:lang w:val="fr-CA"/>
        </w:rPr>
      </w:pPr>
      <w:r w:rsidRPr="00572C7F">
        <w:rPr>
          <w:rFonts w:ascii="Times New Roman" w:hAnsi="Times New Roman" w:cs="Times New Roman"/>
          <w:b/>
          <w:sz w:val="24"/>
          <w:szCs w:val="24"/>
          <w:lang w:val="fr-CA"/>
        </w:rPr>
        <w:t>2.1</w:t>
      </w:r>
      <w:r w:rsidRPr="00572C7F">
        <w:rPr>
          <w:rFonts w:ascii="Times New Roman" w:hAnsi="Times New Roman" w:cs="Times New Roman"/>
          <w:sz w:val="24"/>
          <w:szCs w:val="24"/>
          <w:lang w:val="fr-CA"/>
        </w:rPr>
        <w:tab/>
        <w:t xml:space="preserve">passer en revue les </w:t>
      </w:r>
      <w:r>
        <w:rPr>
          <w:rFonts w:ascii="Times New Roman" w:hAnsi="Times New Roman" w:cs="Times New Roman"/>
          <w:sz w:val="24"/>
          <w:szCs w:val="24"/>
          <w:lang w:val="fr-CA"/>
        </w:rPr>
        <w:t>répertoires établis</w:t>
      </w:r>
      <w:r w:rsidRPr="00572C7F">
        <w:rPr>
          <w:rFonts w:ascii="Times New Roman" w:hAnsi="Times New Roman" w:cs="Times New Roman"/>
          <w:sz w:val="24"/>
          <w:szCs w:val="24"/>
          <w:lang w:val="fr-CA"/>
        </w:rPr>
        <w:t xml:space="preserve"> </w:t>
      </w:r>
      <w:r>
        <w:rPr>
          <w:rFonts w:ascii="Times New Roman" w:hAnsi="Times New Roman" w:cs="Times New Roman"/>
          <w:sz w:val="24"/>
          <w:szCs w:val="24"/>
          <w:lang w:val="fr-CA"/>
        </w:rPr>
        <w:t>selon</w:t>
      </w:r>
      <w:r w:rsidRPr="00572C7F">
        <w:rPr>
          <w:rFonts w:ascii="Times New Roman" w:hAnsi="Times New Roman" w:cs="Times New Roman"/>
          <w:sz w:val="24"/>
          <w:szCs w:val="24"/>
          <w:lang w:val="fr-CA"/>
        </w:rPr>
        <w:t xml:space="preserve"> l’exigence E1 et ses alinéas (et les mettre à jour en cas de changement constaté) au moins une fois tous les 15 mois civils, même si aucun élément n’a été </w:t>
      </w:r>
      <w:r>
        <w:rPr>
          <w:rFonts w:ascii="Times New Roman" w:hAnsi="Times New Roman" w:cs="Times New Roman"/>
          <w:sz w:val="24"/>
          <w:szCs w:val="24"/>
          <w:lang w:val="fr-CA"/>
        </w:rPr>
        <w:t>répertorié</w:t>
      </w:r>
      <w:r w:rsidRPr="00572C7F">
        <w:rPr>
          <w:rFonts w:ascii="Times New Roman" w:hAnsi="Times New Roman" w:cs="Times New Roman"/>
          <w:sz w:val="24"/>
          <w:szCs w:val="24"/>
          <w:lang w:val="fr-CA"/>
        </w:rPr>
        <w:t xml:space="preserve"> selon l’exigence E1, et</w:t>
      </w:r>
    </w:p>
    <w:p w14:paraId="28DC3D37" w14:textId="77777777" w:rsidR="00861DD4" w:rsidRPr="00572C7F" w:rsidRDefault="00861DD4" w:rsidP="00861DD4">
      <w:pPr>
        <w:spacing w:before="120"/>
        <w:ind w:left="1260" w:hanging="540"/>
        <w:jc w:val="both"/>
        <w:rPr>
          <w:rFonts w:ascii="Times New Roman" w:hAnsi="Times New Roman" w:cs="Times New Roman"/>
          <w:sz w:val="24"/>
          <w:szCs w:val="24"/>
          <w:lang w:val="fr-CA"/>
        </w:rPr>
      </w:pPr>
      <w:r w:rsidRPr="00572C7F">
        <w:rPr>
          <w:rFonts w:ascii="Times New Roman" w:hAnsi="Times New Roman" w:cs="Times New Roman"/>
          <w:b/>
          <w:sz w:val="24"/>
          <w:szCs w:val="24"/>
          <w:lang w:val="fr-CA"/>
        </w:rPr>
        <w:t>2.2</w:t>
      </w:r>
      <w:r w:rsidRPr="00572C7F">
        <w:rPr>
          <w:rFonts w:ascii="Times New Roman" w:hAnsi="Times New Roman" w:cs="Times New Roman"/>
          <w:sz w:val="24"/>
          <w:szCs w:val="24"/>
          <w:lang w:val="fr-CA"/>
        </w:rPr>
        <w:tab/>
        <w:t xml:space="preserve">faire approuver par son </w:t>
      </w:r>
      <w:r w:rsidRPr="00572C7F">
        <w:rPr>
          <w:rFonts w:ascii="Times New Roman" w:hAnsi="Times New Roman" w:cs="Times New Roman"/>
          <w:i/>
          <w:iCs/>
          <w:sz w:val="24"/>
          <w:szCs w:val="24"/>
          <w:lang w:val="fr-CA"/>
        </w:rPr>
        <w:t xml:space="preserve">cadre supérieur CIP </w:t>
      </w:r>
      <w:r w:rsidRPr="00572C7F">
        <w:rPr>
          <w:rFonts w:ascii="Times New Roman" w:hAnsi="Times New Roman" w:cs="Times New Roman"/>
          <w:sz w:val="24"/>
          <w:szCs w:val="24"/>
          <w:lang w:val="fr-CA"/>
        </w:rPr>
        <w:t xml:space="preserve">ou son délégué les </w:t>
      </w:r>
      <w:r>
        <w:rPr>
          <w:rFonts w:ascii="Times New Roman" w:hAnsi="Times New Roman" w:cs="Times New Roman"/>
          <w:sz w:val="24"/>
          <w:szCs w:val="24"/>
          <w:lang w:val="fr-CA"/>
        </w:rPr>
        <w:t>répertoires établis</w:t>
      </w:r>
      <w:r w:rsidRPr="00572C7F">
        <w:rPr>
          <w:rFonts w:ascii="Times New Roman" w:hAnsi="Times New Roman" w:cs="Times New Roman"/>
          <w:sz w:val="24"/>
          <w:szCs w:val="24"/>
          <w:lang w:val="fr-CA"/>
        </w:rPr>
        <w:t xml:space="preserve"> </w:t>
      </w:r>
      <w:r>
        <w:rPr>
          <w:rFonts w:ascii="Times New Roman" w:hAnsi="Times New Roman" w:cs="Times New Roman"/>
          <w:sz w:val="24"/>
          <w:szCs w:val="24"/>
          <w:lang w:val="fr-CA"/>
        </w:rPr>
        <w:t>selon</w:t>
      </w:r>
      <w:r w:rsidRPr="00572C7F">
        <w:rPr>
          <w:rFonts w:ascii="Times New Roman" w:hAnsi="Times New Roman" w:cs="Times New Roman"/>
          <w:sz w:val="24"/>
          <w:szCs w:val="24"/>
          <w:lang w:val="fr-CA"/>
        </w:rPr>
        <w:t xml:space="preserve"> l’exigence E1 au moins une fois tous les 15 mois civils, même si aucun élément n’a été </w:t>
      </w:r>
      <w:r>
        <w:rPr>
          <w:rFonts w:ascii="Times New Roman" w:hAnsi="Times New Roman" w:cs="Times New Roman"/>
          <w:sz w:val="24"/>
          <w:szCs w:val="24"/>
          <w:lang w:val="fr-CA"/>
        </w:rPr>
        <w:t>répertorié</w:t>
      </w:r>
      <w:r w:rsidRPr="00572C7F">
        <w:rPr>
          <w:rFonts w:ascii="Times New Roman" w:hAnsi="Times New Roman" w:cs="Times New Roman"/>
          <w:sz w:val="24"/>
          <w:szCs w:val="24"/>
          <w:lang w:val="fr-CA"/>
        </w:rPr>
        <w:t xml:space="preserve"> selon l’exigence E1.</w:t>
      </w:r>
    </w:p>
    <w:p w14:paraId="6761F298" w14:textId="4445B5B9" w:rsidR="007920F0" w:rsidRPr="00861DD4" w:rsidRDefault="007920F0" w:rsidP="00861DD4">
      <w:pPr>
        <w:autoSpaceDE/>
        <w:autoSpaceDN/>
        <w:adjustRightInd/>
        <w:jc w:val="both"/>
        <w:outlineLvl w:val="0"/>
        <w:rPr>
          <w:rFonts w:ascii="Times New Roman" w:hAnsi="Times New Roman" w:cs="Times New Roman"/>
          <w:sz w:val="24"/>
          <w:szCs w:val="24"/>
          <w:lang w:val="fr-CA"/>
        </w:rPr>
      </w:pP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42AF46CE" w:rsidR="005355A4" w:rsidRPr="00922A4F" w:rsidRDefault="00861DD4"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572C7F">
        <w:rPr>
          <w:rFonts w:ascii="Times New Roman" w:hAnsi="Times New Roman" w:cs="Times New Roman"/>
          <w:sz w:val="24"/>
          <w:szCs w:val="24"/>
          <w:lang w:val="fr-CA"/>
        </w:rPr>
        <w:t xml:space="preserve">Les pièces justificatives acceptables comprennent, mais sans s’y limiter, des documents électroniques ou papier datés </w:t>
      </w:r>
      <w:r>
        <w:rPr>
          <w:rFonts w:ascii="Times New Roman" w:hAnsi="Times New Roman" w:cs="Times New Roman"/>
          <w:sz w:val="24"/>
          <w:szCs w:val="24"/>
          <w:lang w:val="fr-CA"/>
        </w:rPr>
        <w:t>attestant</w:t>
      </w:r>
      <w:r w:rsidRPr="00572C7F">
        <w:rPr>
          <w:rFonts w:ascii="Times New Roman" w:hAnsi="Times New Roman" w:cs="Times New Roman"/>
          <w:sz w:val="24"/>
          <w:szCs w:val="24"/>
          <w:lang w:val="fr-CA"/>
        </w:rPr>
        <w:t xml:space="preserve"> que l’entité responsable a passé en revue et mis à jour, lorsque nécessaire, les </w:t>
      </w:r>
      <w:r>
        <w:rPr>
          <w:rFonts w:ascii="Times New Roman" w:hAnsi="Times New Roman" w:cs="Times New Roman"/>
          <w:sz w:val="24"/>
          <w:szCs w:val="24"/>
          <w:lang w:val="fr-CA"/>
        </w:rPr>
        <w:t>répertoires établis</w:t>
      </w:r>
      <w:r w:rsidRPr="00572C7F">
        <w:rPr>
          <w:rFonts w:ascii="Times New Roman" w:hAnsi="Times New Roman" w:cs="Times New Roman"/>
          <w:sz w:val="24"/>
          <w:szCs w:val="24"/>
          <w:lang w:val="fr-CA"/>
        </w:rPr>
        <w:t xml:space="preserve"> selon l’exigence E1 et ses alinéas, et qu’elle a fait approuver par son </w:t>
      </w:r>
      <w:r w:rsidRPr="00572C7F">
        <w:rPr>
          <w:rFonts w:ascii="Times New Roman" w:hAnsi="Times New Roman" w:cs="Times New Roman"/>
          <w:i/>
          <w:iCs/>
          <w:sz w:val="24"/>
          <w:szCs w:val="24"/>
          <w:lang w:val="fr-CA"/>
        </w:rPr>
        <w:t xml:space="preserve">cadre supérieur CIP </w:t>
      </w:r>
      <w:r w:rsidRPr="00572C7F">
        <w:rPr>
          <w:rFonts w:ascii="Times New Roman" w:hAnsi="Times New Roman" w:cs="Times New Roman"/>
          <w:sz w:val="24"/>
          <w:szCs w:val="24"/>
          <w:lang w:val="fr-CA"/>
        </w:rPr>
        <w:t xml:space="preserve">ou son délégué les </w:t>
      </w:r>
      <w:r>
        <w:rPr>
          <w:rFonts w:ascii="Times New Roman" w:hAnsi="Times New Roman" w:cs="Times New Roman"/>
          <w:sz w:val="24"/>
          <w:szCs w:val="24"/>
          <w:lang w:val="fr-CA"/>
        </w:rPr>
        <w:t>répertoires établis</w:t>
      </w:r>
      <w:r w:rsidRPr="00572C7F">
        <w:rPr>
          <w:rFonts w:ascii="Times New Roman" w:hAnsi="Times New Roman" w:cs="Times New Roman"/>
          <w:sz w:val="24"/>
          <w:szCs w:val="24"/>
          <w:lang w:val="fr-CA"/>
        </w:rPr>
        <w:t xml:space="preserve"> selon l’exigence E1 et ses alinéas au moins une fois tous les 15 mois civils, même si aucun élément n’a été </w:t>
      </w:r>
      <w:r>
        <w:rPr>
          <w:rFonts w:ascii="Times New Roman" w:hAnsi="Times New Roman" w:cs="Times New Roman"/>
          <w:sz w:val="24"/>
          <w:szCs w:val="24"/>
          <w:lang w:val="fr-CA"/>
        </w:rPr>
        <w:t>répertorié</w:t>
      </w:r>
      <w:r w:rsidRPr="00572C7F">
        <w:rPr>
          <w:rFonts w:ascii="Times New Roman" w:hAnsi="Times New Roman" w:cs="Times New Roman"/>
          <w:sz w:val="24"/>
          <w:szCs w:val="24"/>
          <w:lang w:val="fr-CA"/>
        </w:rPr>
        <w:t xml:space="preserve"> selon l’exigence E1 et ses alinéas, conformément à l’exigence E2.</w:t>
      </w:r>
    </w:p>
    <w:p w14:paraId="63E81718" w14:textId="77777777" w:rsidR="00896657" w:rsidRDefault="00896657" w:rsidP="00896657">
      <w:pPr>
        <w:autoSpaceDE/>
        <w:autoSpaceDN/>
        <w:adjustRightInd/>
        <w:jc w:val="both"/>
        <w:outlineLvl w:val="0"/>
        <w:rPr>
          <w:rFonts w:ascii="Times New Roman" w:hAnsi="Times New Roman" w:cs="Times New Roman"/>
          <w:b/>
          <w:sz w:val="24"/>
          <w:szCs w:val="22"/>
          <w:u w:val="single"/>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5C0D59B"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0E3A1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26B9D1F" w14:textId="77777777" w:rsidR="00861DD4" w:rsidRDefault="00861DD4" w:rsidP="00E209FC">
      <w:pPr>
        <w:keepNext/>
        <w:widowControl w:val="0"/>
        <w:spacing w:line="266" w:lineRule="exact"/>
        <w:jc w:val="both"/>
        <w:outlineLvl w:val="1"/>
        <w:rPr>
          <w:rFonts w:ascii="Times New Roman" w:hAnsi="Times New Roman" w:cs="Times New Roman"/>
          <w:b/>
          <w:color w:val="000000"/>
          <w:sz w:val="24"/>
          <w:szCs w:val="24"/>
          <w:lang w:val="fr-CA"/>
        </w:rPr>
      </w:pPr>
    </w:p>
    <w:p w14:paraId="13281A5E" w14:textId="5FB08859"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1111BA"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1111BA"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1111BA"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1111BA"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1111BA" w14:paraId="21C6DB1B" w14:textId="77777777" w:rsidTr="00C91BCF">
        <w:tc>
          <w:tcPr>
            <w:tcW w:w="2275" w:type="dxa"/>
            <w:shd w:val="clear" w:color="auto" w:fill="CDFFCD"/>
          </w:tcPr>
          <w:p w14:paraId="0AC0F030" w14:textId="77777777" w:rsidR="00E209FC" w:rsidRPr="00922A4F" w:rsidRDefault="00E209FC"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1111BA"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1111BA"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1111BA"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483AAA45" w14:textId="77777777" w:rsidR="00861DD4" w:rsidRDefault="00861DD4" w:rsidP="00861DD4">
      <w:pPr>
        <w:autoSpaceDE/>
        <w:autoSpaceDN/>
        <w:adjustRightInd/>
        <w:rPr>
          <w:rFonts w:ascii="Times New Roman" w:hAnsi="Times New Roman" w:cs="Times New Roman"/>
          <w:b/>
          <w:bCs/>
          <w:sz w:val="24"/>
          <w:szCs w:val="24"/>
          <w:lang w:val="fr-CA"/>
        </w:rPr>
      </w:pPr>
    </w:p>
    <w:p w14:paraId="3CC0D116" w14:textId="74464E67" w:rsidR="00E209FC" w:rsidRPr="00922A4F" w:rsidRDefault="00E209FC" w:rsidP="00861DD4">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D01D2">
        <w:rPr>
          <w:rFonts w:ascii="Times New Roman" w:hAnsi="Times New Roman" w:cs="Times New Roman"/>
          <w:b/>
          <w:bCs/>
          <w:sz w:val="24"/>
          <w:szCs w:val="24"/>
          <w:lang w:val="fr-CA"/>
        </w:rPr>
        <w:t>CIP</w:t>
      </w:r>
      <w:r w:rsidR="00861DD4">
        <w:rPr>
          <w:rFonts w:ascii="Times New Roman" w:hAnsi="Times New Roman" w:cs="Times New Roman"/>
          <w:b/>
          <w:bCs/>
          <w:sz w:val="24"/>
          <w:szCs w:val="24"/>
          <w:lang w:val="fr-CA"/>
        </w:rPr>
        <w:t>-002-5.1a</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861DD4" w:rsidRPr="001111BA" w14:paraId="32F1243C" w14:textId="77777777" w:rsidTr="00C91BCF">
        <w:tc>
          <w:tcPr>
            <w:tcW w:w="376" w:type="dxa"/>
          </w:tcPr>
          <w:p w14:paraId="418EF52F" w14:textId="77777777" w:rsidR="00861DD4" w:rsidRPr="00922A4F" w:rsidRDefault="00861DD4" w:rsidP="00861DD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460DC53" w14:textId="13009A35" w:rsidR="00861DD4" w:rsidRPr="003366EB" w:rsidRDefault="0044757B" w:rsidP="00861DD4">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s="Times New Roman"/>
                <w:lang w:val="fr-CA"/>
              </w:rPr>
              <w:t>Vérifier</w:t>
            </w:r>
            <w:r w:rsidR="00861DD4" w:rsidRPr="00905940">
              <w:rPr>
                <w:rFonts w:ascii="Times New Roman" w:hAnsi="Times New Roman" w:cs="Times New Roman"/>
                <w:lang w:val="fr-CA"/>
              </w:rPr>
              <w:t xml:space="preserve"> que l</w:t>
            </w:r>
            <w:r w:rsidR="00861DD4">
              <w:rPr>
                <w:rFonts w:ascii="Times New Roman" w:hAnsi="Times New Roman" w:cs="Times New Roman"/>
                <w:lang w:val="fr-CA"/>
              </w:rPr>
              <w:t xml:space="preserve">es </w:t>
            </w:r>
            <w:r w:rsidR="00861DD4" w:rsidRPr="00572C7F">
              <w:rPr>
                <w:rFonts w:ascii="Times New Roman" w:hAnsi="Times New Roman" w:cs="Times New Roman"/>
                <w:lang w:val="fr-CA"/>
              </w:rPr>
              <w:t>r</w:t>
            </w:r>
            <w:r w:rsidR="00861DD4">
              <w:rPr>
                <w:rFonts w:ascii="Times New Roman" w:hAnsi="Times New Roman" w:cs="Times New Roman"/>
                <w:lang w:val="fr-CA"/>
              </w:rPr>
              <w:t>évisions</w:t>
            </w:r>
            <w:r w:rsidR="00861DD4" w:rsidRPr="00572C7F">
              <w:rPr>
                <w:rFonts w:ascii="Times New Roman" w:hAnsi="Times New Roman" w:cs="Times New Roman"/>
                <w:lang w:val="fr-CA"/>
              </w:rPr>
              <w:t xml:space="preserve"> </w:t>
            </w:r>
            <w:r w:rsidR="00861DD4">
              <w:rPr>
                <w:rFonts w:ascii="Times New Roman" w:hAnsi="Times New Roman" w:cs="Times New Roman"/>
                <w:lang w:val="fr-CA"/>
              </w:rPr>
              <w:t>d</w:t>
            </w:r>
            <w:r w:rsidR="00861DD4" w:rsidRPr="00572C7F">
              <w:rPr>
                <w:rFonts w:ascii="Times New Roman" w:hAnsi="Times New Roman" w:cs="Times New Roman"/>
                <w:lang w:val="fr-CA"/>
              </w:rPr>
              <w:t xml:space="preserve">es </w:t>
            </w:r>
            <w:r w:rsidR="00861DD4">
              <w:rPr>
                <w:rFonts w:ascii="Times New Roman" w:hAnsi="Times New Roman" w:cs="Times New Roman"/>
                <w:lang w:val="fr-CA"/>
              </w:rPr>
              <w:t>répertoires établis selon</w:t>
            </w:r>
            <w:r w:rsidR="00861DD4" w:rsidRPr="00572C7F">
              <w:rPr>
                <w:rFonts w:ascii="Times New Roman" w:hAnsi="Times New Roman" w:cs="Times New Roman"/>
                <w:lang w:val="fr-CA"/>
              </w:rPr>
              <w:t xml:space="preserve"> l’exigence E1 </w:t>
            </w:r>
            <w:r w:rsidR="00861DD4">
              <w:rPr>
                <w:rFonts w:ascii="Times New Roman" w:hAnsi="Times New Roman" w:cs="Times New Roman"/>
                <w:lang w:val="fr-CA"/>
              </w:rPr>
              <w:t xml:space="preserve">ont eu lieu </w:t>
            </w:r>
            <w:r w:rsidR="00861DD4" w:rsidRPr="00572C7F">
              <w:rPr>
                <w:rFonts w:ascii="Times New Roman" w:hAnsi="Times New Roman" w:cs="Times New Roman"/>
                <w:lang w:val="fr-CA"/>
              </w:rPr>
              <w:t>au moins une fois tous les 15 mois civils</w:t>
            </w:r>
            <w:r w:rsidR="00861DD4">
              <w:rPr>
                <w:rFonts w:ascii="Times New Roman" w:hAnsi="Times New Roman" w:cs="Times New Roman"/>
                <w:lang w:val="fr-CA"/>
              </w:rPr>
              <w:t>.</w:t>
            </w:r>
          </w:p>
        </w:tc>
      </w:tr>
      <w:tr w:rsidR="00861DD4" w:rsidRPr="001111BA" w14:paraId="5FF35873" w14:textId="77777777" w:rsidTr="00C91BCF">
        <w:tc>
          <w:tcPr>
            <w:tcW w:w="376" w:type="dxa"/>
          </w:tcPr>
          <w:p w14:paraId="529822C8" w14:textId="77777777" w:rsidR="00861DD4" w:rsidRPr="00922A4F" w:rsidRDefault="00861DD4" w:rsidP="00861DD4">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1AF25EE3" w:rsidR="00861DD4" w:rsidRPr="003366EB" w:rsidRDefault="0044757B" w:rsidP="00861DD4">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Vérifier</w:t>
            </w:r>
            <w:r w:rsidR="00861DD4" w:rsidRPr="00905940">
              <w:rPr>
                <w:rFonts w:ascii="Times New Roman" w:hAnsi="Times New Roman" w:cs="Times New Roman"/>
                <w:lang w:val="fr-CA"/>
              </w:rPr>
              <w:t xml:space="preserve"> que </w:t>
            </w:r>
            <w:r w:rsidR="00861DD4">
              <w:rPr>
                <w:rFonts w:ascii="Times New Roman" w:hAnsi="Times New Roman" w:cs="Times New Roman"/>
                <w:lang w:val="fr-CA"/>
              </w:rPr>
              <w:t>le</w:t>
            </w:r>
            <w:r w:rsidR="00861DD4" w:rsidRPr="00572C7F">
              <w:rPr>
                <w:rFonts w:ascii="Times New Roman" w:hAnsi="Times New Roman" w:cs="Times New Roman"/>
                <w:lang w:val="fr-CA"/>
              </w:rPr>
              <w:t xml:space="preserve"> </w:t>
            </w:r>
            <w:r w:rsidR="00861DD4" w:rsidRPr="00572C7F">
              <w:rPr>
                <w:rFonts w:ascii="Times New Roman" w:hAnsi="Times New Roman" w:cs="Times New Roman"/>
                <w:i/>
                <w:iCs/>
                <w:lang w:val="fr-CA"/>
              </w:rPr>
              <w:t xml:space="preserve">cadre supérieur CIP </w:t>
            </w:r>
            <w:r w:rsidR="00861DD4">
              <w:rPr>
                <w:rFonts w:ascii="Times New Roman" w:hAnsi="Times New Roman" w:cs="Times New Roman"/>
                <w:lang w:val="fr-CA"/>
              </w:rPr>
              <w:t>ou son délégué a approuvé l</w:t>
            </w:r>
            <w:r w:rsidR="00861DD4" w:rsidRPr="00572C7F">
              <w:rPr>
                <w:rFonts w:ascii="Times New Roman" w:hAnsi="Times New Roman" w:cs="Times New Roman"/>
                <w:lang w:val="fr-CA"/>
              </w:rPr>
              <w:t xml:space="preserve">es </w:t>
            </w:r>
            <w:r w:rsidR="00861DD4">
              <w:rPr>
                <w:rFonts w:ascii="Times New Roman" w:hAnsi="Times New Roman" w:cs="Times New Roman"/>
                <w:lang w:val="fr-CA"/>
              </w:rPr>
              <w:t>répertoires établis selon</w:t>
            </w:r>
            <w:r w:rsidR="00861DD4" w:rsidRPr="00572C7F">
              <w:rPr>
                <w:rFonts w:ascii="Times New Roman" w:hAnsi="Times New Roman" w:cs="Times New Roman"/>
                <w:lang w:val="fr-CA"/>
              </w:rPr>
              <w:t xml:space="preserve"> l’exigence E1 au moins une fois tous les 15 mois civils</w:t>
            </w:r>
            <w:r w:rsidR="00861DD4">
              <w:rPr>
                <w:rFonts w:ascii="Times New Roman" w:hAnsi="Times New Roman" w:cs="Times New Roman"/>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5110BE57" w14:textId="5A3FE1ED"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5D905CB2" w14:textId="77777777" w:rsidR="00861DD4" w:rsidRPr="00513B68" w:rsidRDefault="00861DD4" w:rsidP="00861DD4">
      <w:pPr>
        <w:spacing w:before="19"/>
        <w:ind w:left="3096" w:right="3082"/>
        <w:jc w:val="center"/>
        <w:outlineLvl w:val="1"/>
        <w:rPr>
          <w:rFonts w:ascii="Times New Roman" w:eastAsia="Tahoma" w:hAnsi="Times New Roman" w:cs="Times New Roman"/>
          <w:color w:val="000000"/>
          <w:sz w:val="24"/>
          <w:szCs w:val="24"/>
          <w:lang w:val="fr-CA"/>
        </w:rPr>
      </w:pPr>
      <w:r w:rsidRPr="00513B68">
        <w:rPr>
          <w:rFonts w:ascii="Times New Roman" w:eastAsia="Tahoma" w:hAnsi="Times New Roman" w:cs="Times New Roman"/>
          <w:b/>
          <w:bCs/>
          <w:color w:val="000000"/>
          <w:sz w:val="24"/>
          <w:szCs w:val="24"/>
          <w:lang w:val="fr-CA"/>
        </w:rPr>
        <w:lastRenderedPageBreak/>
        <w:t>C</w:t>
      </w:r>
      <w:r w:rsidRPr="00513B68">
        <w:rPr>
          <w:rFonts w:ascii="Times New Roman" w:eastAsia="Tahoma" w:hAnsi="Times New Roman" w:cs="Times New Roman"/>
          <w:b/>
          <w:bCs/>
          <w:color w:val="000000"/>
          <w:spacing w:val="-1"/>
          <w:sz w:val="24"/>
          <w:szCs w:val="24"/>
          <w:lang w:val="fr-CA"/>
        </w:rPr>
        <w:t>I</w:t>
      </w:r>
      <w:r w:rsidRPr="00513B68">
        <w:rPr>
          <w:rFonts w:ascii="Times New Roman" w:eastAsia="Tahoma" w:hAnsi="Times New Roman" w:cs="Times New Roman"/>
          <w:b/>
          <w:bCs/>
          <w:color w:val="000000"/>
          <w:spacing w:val="1"/>
          <w:sz w:val="24"/>
          <w:szCs w:val="24"/>
          <w:lang w:val="fr-CA"/>
        </w:rPr>
        <w:t>P</w:t>
      </w:r>
      <w:r w:rsidRPr="00513B68">
        <w:rPr>
          <w:rFonts w:ascii="Times New Roman" w:eastAsia="Tahoma" w:hAnsi="Times New Roman" w:cs="Times New Roman"/>
          <w:b/>
          <w:bCs/>
          <w:color w:val="000000"/>
          <w:sz w:val="24"/>
          <w:szCs w:val="24"/>
          <w:lang w:val="fr-CA"/>
        </w:rPr>
        <w:t>-</w:t>
      </w:r>
      <w:r w:rsidRPr="00513B68">
        <w:rPr>
          <w:rFonts w:ascii="Times New Roman" w:eastAsia="Tahoma" w:hAnsi="Times New Roman" w:cs="Times New Roman"/>
          <w:b/>
          <w:bCs/>
          <w:color w:val="000000"/>
          <w:spacing w:val="1"/>
          <w:sz w:val="24"/>
          <w:szCs w:val="24"/>
          <w:lang w:val="fr-CA"/>
        </w:rPr>
        <w:t>002</w:t>
      </w:r>
      <w:r w:rsidRPr="00513B68">
        <w:rPr>
          <w:rFonts w:ascii="Times New Roman" w:eastAsia="Tahoma" w:hAnsi="Times New Roman" w:cs="Times New Roman"/>
          <w:b/>
          <w:bCs/>
          <w:color w:val="000000"/>
          <w:sz w:val="24"/>
          <w:szCs w:val="24"/>
          <w:lang w:val="fr-CA"/>
        </w:rPr>
        <w:t>-</w:t>
      </w:r>
      <w:r w:rsidRPr="00513B68">
        <w:rPr>
          <w:rFonts w:ascii="Times New Roman" w:eastAsia="Tahoma" w:hAnsi="Times New Roman" w:cs="Times New Roman"/>
          <w:b/>
          <w:bCs/>
          <w:color w:val="000000"/>
          <w:spacing w:val="1"/>
          <w:sz w:val="24"/>
          <w:szCs w:val="24"/>
          <w:lang w:val="fr-CA"/>
        </w:rPr>
        <w:t>5</w:t>
      </w:r>
      <w:r w:rsidRPr="00513B68">
        <w:rPr>
          <w:rFonts w:ascii="Times New Roman" w:eastAsia="Tahoma" w:hAnsi="Times New Roman" w:cs="Times New Roman"/>
          <w:b/>
          <w:bCs/>
          <w:color w:val="000000"/>
          <w:spacing w:val="-1"/>
          <w:sz w:val="24"/>
          <w:szCs w:val="24"/>
          <w:lang w:val="fr-CA"/>
        </w:rPr>
        <w:t>.</w:t>
      </w:r>
      <w:r w:rsidRPr="00513B68">
        <w:rPr>
          <w:rFonts w:ascii="Times New Roman" w:eastAsia="Tahoma" w:hAnsi="Times New Roman" w:cs="Times New Roman"/>
          <w:b/>
          <w:bCs/>
          <w:color w:val="000000"/>
          <w:sz w:val="24"/>
          <w:szCs w:val="24"/>
          <w:lang w:val="fr-CA"/>
        </w:rPr>
        <w:t>1</w:t>
      </w:r>
      <w:r>
        <w:rPr>
          <w:rFonts w:ascii="Times New Roman" w:eastAsia="Tahoma" w:hAnsi="Times New Roman" w:cs="Times New Roman"/>
          <w:b/>
          <w:bCs/>
          <w:color w:val="000000"/>
          <w:sz w:val="24"/>
          <w:szCs w:val="24"/>
          <w:lang w:val="fr-CA"/>
        </w:rPr>
        <w:t>a</w:t>
      </w:r>
      <w:r w:rsidRPr="00513B68">
        <w:rPr>
          <w:rFonts w:ascii="Times New Roman" w:eastAsia="Tahoma" w:hAnsi="Times New Roman" w:cs="Times New Roman"/>
          <w:b/>
          <w:bCs/>
          <w:color w:val="000000"/>
          <w:spacing w:val="-8"/>
          <w:sz w:val="24"/>
          <w:szCs w:val="24"/>
          <w:lang w:val="fr-CA"/>
        </w:rPr>
        <w:t xml:space="preserve"> </w:t>
      </w:r>
      <w:r w:rsidRPr="00513B68">
        <w:rPr>
          <w:rFonts w:ascii="Times New Roman" w:eastAsia="Tahoma" w:hAnsi="Times New Roman" w:cs="Times New Roman"/>
          <w:b/>
          <w:bCs/>
          <w:color w:val="000000"/>
          <w:sz w:val="24"/>
          <w:szCs w:val="24"/>
          <w:lang w:val="fr-CA"/>
        </w:rPr>
        <w:t>-</w:t>
      </w:r>
      <w:r w:rsidRPr="00513B68">
        <w:rPr>
          <w:rFonts w:ascii="Times New Roman" w:eastAsia="Tahoma" w:hAnsi="Times New Roman" w:cs="Times New Roman"/>
          <w:b/>
          <w:bCs/>
          <w:color w:val="000000"/>
          <w:spacing w:val="-1"/>
          <w:sz w:val="24"/>
          <w:szCs w:val="24"/>
          <w:lang w:val="fr-CA"/>
        </w:rPr>
        <w:t xml:space="preserve"> Annexe</w:t>
      </w:r>
      <w:r w:rsidRPr="00513B68">
        <w:rPr>
          <w:rFonts w:ascii="Times New Roman" w:eastAsia="Tahoma" w:hAnsi="Times New Roman" w:cs="Times New Roman"/>
          <w:b/>
          <w:bCs/>
          <w:color w:val="000000"/>
          <w:spacing w:val="-13"/>
          <w:sz w:val="24"/>
          <w:szCs w:val="24"/>
          <w:lang w:val="fr-CA"/>
        </w:rPr>
        <w:t xml:space="preserve"> </w:t>
      </w:r>
      <w:r w:rsidRPr="00513B68">
        <w:rPr>
          <w:rFonts w:ascii="Times New Roman" w:eastAsia="Tahoma" w:hAnsi="Times New Roman" w:cs="Times New Roman"/>
          <w:b/>
          <w:bCs/>
          <w:color w:val="000000"/>
          <w:w w:val="99"/>
          <w:sz w:val="24"/>
          <w:szCs w:val="24"/>
          <w:lang w:val="fr-CA"/>
        </w:rPr>
        <w:t>1</w:t>
      </w:r>
    </w:p>
    <w:p w14:paraId="06410B4F" w14:textId="77777777" w:rsidR="00861DD4" w:rsidRPr="00513B68" w:rsidRDefault="00861DD4" w:rsidP="00861DD4">
      <w:pPr>
        <w:spacing w:before="3" w:line="240" w:lineRule="exact"/>
        <w:rPr>
          <w:rFonts w:ascii="Times New Roman" w:hAnsi="Times New Roman" w:cs="Times New Roman"/>
          <w:color w:val="000000"/>
          <w:sz w:val="24"/>
          <w:szCs w:val="24"/>
          <w:lang w:val="fr-CA"/>
        </w:rPr>
      </w:pPr>
    </w:p>
    <w:p w14:paraId="085B85BB" w14:textId="77777777" w:rsidR="00861DD4" w:rsidRPr="00513B68" w:rsidRDefault="00861DD4" w:rsidP="00861DD4">
      <w:pPr>
        <w:ind w:left="3693" w:right="3674"/>
        <w:jc w:val="center"/>
        <w:rPr>
          <w:rFonts w:ascii="Times New Roman" w:eastAsia="Calibri" w:hAnsi="Times New Roman" w:cs="Times New Roman"/>
          <w:color w:val="000000"/>
          <w:sz w:val="24"/>
          <w:szCs w:val="24"/>
          <w:lang w:val="fr-CA"/>
        </w:rPr>
      </w:pPr>
      <w:r w:rsidRPr="00513B68">
        <w:rPr>
          <w:rFonts w:ascii="Times New Roman" w:hAnsi="Times New Roman" w:cs="Times New Roman"/>
          <w:b/>
          <w:bCs/>
          <w:sz w:val="24"/>
          <w:szCs w:val="24"/>
          <w:lang w:val="fr-CA"/>
        </w:rPr>
        <w:t>Critères de degré d’impact</w:t>
      </w:r>
    </w:p>
    <w:p w14:paraId="3A261AF8" w14:textId="77777777" w:rsidR="00861DD4" w:rsidRPr="00513B68" w:rsidRDefault="00861DD4" w:rsidP="00861DD4">
      <w:pPr>
        <w:spacing w:before="10"/>
        <w:rPr>
          <w:rFonts w:ascii="Times New Roman" w:hAnsi="Times New Roman" w:cs="Times New Roman"/>
          <w:color w:val="000000"/>
          <w:sz w:val="24"/>
          <w:szCs w:val="24"/>
          <w:lang w:val="fr-CA"/>
        </w:rPr>
      </w:pPr>
    </w:p>
    <w:p w14:paraId="62E5733C" w14:textId="77777777" w:rsidR="00861DD4" w:rsidRPr="00513B68" w:rsidRDefault="00861DD4" w:rsidP="00861DD4">
      <w:pPr>
        <w:ind w:left="500" w:right="27"/>
        <w:rPr>
          <w:rFonts w:ascii="Times New Roman" w:eastAsia="Calibri" w:hAnsi="Times New Roman" w:cs="Times New Roman"/>
          <w:i/>
          <w:color w:val="000000"/>
          <w:sz w:val="24"/>
          <w:szCs w:val="24"/>
          <w:lang w:val="fr-CA"/>
        </w:rPr>
      </w:pPr>
      <w:r w:rsidRPr="00513B68">
        <w:rPr>
          <w:rFonts w:ascii="Times New Roman" w:eastAsia="Calibri" w:hAnsi="Times New Roman" w:cs="Times New Roman"/>
          <w:i/>
          <w:color w:val="000000"/>
          <w:sz w:val="24"/>
          <w:szCs w:val="24"/>
          <w:lang w:val="fr-CA"/>
        </w:rPr>
        <w:t>Les critères définis à la présente annexe ne sont pas des exigences de conformité autonomes, mais des éléments de caractérisation du degré d’impact auxquels renvoient les exigences.</w:t>
      </w:r>
    </w:p>
    <w:p w14:paraId="1782A828" w14:textId="77777777" w:rsidR="00861DD4" w:rsidRPr="00513B68" w:rsidRDefault="00861DD4" w:rsidP="00861DD4">
      <w:pPr>
        <w:spacing w:line="200" w:lineRule="exact"/>
        <w:jc w:val="both"/>
        <w:rPr>
          <w:rFonts w:ascii="Times New Roman" w:hAnsi="Times New Roman" w:cs="Times New Roman"/>
          <w:color w:val="000000"/>
          <w:lang w:val="fr-CA"/>
        </w:rPr>
      </w:pPr>
    </w:p>
    <w:p w14:paraId="0A79B477" w14:textId="77777777" w:rsidR="00861DD4" w:rsidRPr="00C25965" w:rsidRDefault="00861DD4" w:rsidP="00861DD4">
      <w:pPr>
        <w:ind w:left="140" w:right="-20"/>
        <w:jc w:val="both"/>
        <w:rPr>
          <w:rFonts w:ascii="Times New Roman" w:eastAsia="Calibri" w:hAnsi="Times New Roman" w:cs="Times New Roman"/>
          <w:color w:val="000000"/>
          <w:sz w:val="24"/>
          <w:szCs w:val="24"/>
          <w:lang w:val="fr-CA"/>
        </w:rPr>
      </w:pPr>
      <w:r w:rsidRPr="00C25965">
        <w:rPr>
          <w:rFonts w:ascii="Times New Roman" w:eastAsia="Calibri" w:hAnsi="Times New Roman" w:cs="Times New Roman"/>
          <w:b/>
          <w:bCs/>
          <w:color w:val="000000"/>
          <w:spacing w:val="1"/>
          <w:sz w:val="24"/>
          <w:szCs w:val="24"/>
          <w:lang w:val="fr-CA"/>
        </w:rPr>
        <w:t>1</w:t>
      </w:r>
      <w:r w:rsidRPr="00C25965">
        <w:rPr>
          <w:rFonts w:ascii="Times New Roman" w:eastAsia="Calibri" w:hAnsi="Times New Roman" w:cs="Times New Roman"/>
          <w:b/>
          <w:bCs/>
          <w:color w:val="000000"/>
          <w:sz w:val="24"/>
          <w:szCs w:val="24"/>
          <w:lang w:val="fr-CA"/>
        </w:rPr>
        <w:t xml:space="preserve">.  </w:t>
      </w:r>
      <w:r w:rsidRPr="00C25965">
        <w:rPr>
          <w:rFonts w:ascii="Times New Roman" w:eastAsia="Calibri" w:hAnsi="Times New Roman" w:cs="Times New Roman"/>
          <w:b/>
          <w:bCs/>
          <w:color w:val="000000"/>
          <w:spacing w:val="9"/>
          <w:sz w:val="24"/>
          <w:szCs w:val="24"/>
          <w:lang w:val="fr-CA"/>
        </w:rPr>
        <w:t xml:space="preserve"> </w:t>
      </w:r>
      <w:r w:rsidRPr="00C25965">
        <w:rPr>
          <w:rFonts w:ascii="Times New Roman" w:eastAsia="Calibri" w:hAnsi="Times New Roman" w:cs="Times New Roman"/>
          <w:b/>
          <w:bCs/>
          <w:color w:val="000000"/>
          <w:sz w:val="24"/>
          <w:szCs w:val="24"/>
          <w:lang w:val="fr-CA"/>
        </w:rPr>
        <w:t>Impact élevé (H)</w:t>
      </w:r>
    </w:p>
    <w:p w14:paraId="7A0CF9F7" w14:textId="77777777" w:rsidR="00861DD4" w:rsidRPr="0009136A" w:rsidRDefault="00861DD4" w:rsidP="00861DD4">
      <w:pPr>
        <w:spacing w:before="10"/>
        <w:jc w:val="both"/>
        <w:rPr>
          <w:rFonts w:ascii="Times New Roman" w:hAnsi="Times New Roman" w:cs="Times New Roman"/>
          <w:color w:val="000000"/>
          <w:sz w:val="24"/>
          <w:szCs w:val="24"/>
          <w:lang w:val="fr-CA"/>
        </w:rPr>
      </w:pPr>
    </w:p>
    <w:p w14:paraId="5EDE7689" w14:textId="77777777" w:rsidR="00861DD4" w:rsidRPr="00C25965" w:rsidRDefault="00861DD4" w:rsidP="00861DD4">
      <w:pPr>
        <w:ind w:left="140" w:right="-20"/>
        <w:jc w:val="both"/>
        <w:rPr>
          <w:rFonts w:ascii="Times New Roman" w:eastAsia="Calibri" w:hAnsi="Times New Roman" w:cs="Times New Roman"/>
          <w:color w:val="000000"/>
          <w:sz w:val="24"/>
          <w:szCs w:val="24"/>
          <w:lang w:val="fr-CA"/>
        </w:rPr>
      </w:pPr>
      <w:r w:rsidRPr="00C25965">
        <w:rPr>
          <w:rFonts w:ascii="Times New Roman" w:eastAsia="Calibri" w:hAnsi="Times New Roman" w:cs="Times New Roman"/>
          <w:color w:val="000000"/>
          <w:sz w:val="24"/>
          <w:szCs w:val="24"/>
          <w:lang w:val="fr-CA"/>
        </w:rPr>
        <w:t xml:space="preserve">Chaque </w:t>
      </w:r>
      <w:r w:rsidRPr="00C25965">
        <w:rPr>
          <w:rFonts w:ascii="Times New Roman" w:eastAsia="Calibri" w:hAnsi="Times New Roman" w:cs="Times New Roman"/>
          <w:i/>
          <w:iCs/>
          <w:color w:val="000000"/>
          <w:sz w:val="24"/>
          <w:szCs w:val="24"/>
          <w:lang w:val="fr-CA"/>
        </w:rPr>
        <w:t xml:space="preserve">système électronique BES </w:t>
      </w:r>
      <w:r w:rsidRPr="00C25965">
        <w:rPr>
          <w:rFonts w:ascii="Times New Roman" w:eastAsia="Calibri" w:hAnsi="Times New Roman" w:cs="Times New Roman"/>
          <w:color w:val="000000"/>
          <w:sz w:val="24"/>
          <w:szCs w:val="24"/>
          <w:lang w:val="fr-CA"/>
        </w:rPr>
        <w:t>utilisé par et situé dans une des installations suivantes :</w:t>
      </w:r>
    </w:p>
    <w:p w14:paraId="17763EB6" w14:textId="77777777" w:rsidR="00861DD4" w:rsidRPr="00C25965" w:rsidRDefault="00861DD4" w:rsidP="00861DD4">
      <w:pPr>
        <w:spacing w:before="13" w:line="280" w:lineRule="exact"/>
        <w:jc w:val="both"/>
        <w:rPr>
          <w:rFonts w:ascii="Times New Roman" w:hAnsi="Times New Roman" w:cs="Times New Roman"/>
          <w:color w:val="000000"/>
          <w:sz w:val="28"/>
          <w:szCs w:val="28"/>
          <w:lang w:val="fr-CA"/>
        </w:rPr>
      </w:pPr>
    </w:p>
    <w:p w14:paraId="2E5096E6" w14:textId="77777777" w:rsidR="00861DD4" w:rsidRPr="00C25965" w:rsidRDefault="00861DD4" w:rsidP="00861DD4">
      <w:pPr>
        <w:ind w:left="1040" w:right="27" w:hanging="540"/>
        <w:jc w:val="both"/>
        <w:rPr>
          <w:rFonts w:ascii="Times New Roman" w:eastAsia="Calibri" w:hAnsi="Times New Roman" w:cs="Times New Roman"/>
          <w:color w:val="000000"/>
          <w:sz w:val="24"/>
          <w:szCs w:val="24"/>
          <w:lang w:val="fr-CA"/>
        </w:rPr>
      </w:pPr>
      <w:r w:rsidRPr="00C25965">
        <w:rPr>
          <w:rFonts w:ascii="Times New Roman" w:eastAsia="Calibri" w:hAnsi="Times New Roman" w:cs="Times New Roman"/>
          <w:b/>
          <w:bCs/>
          <w:color w:val="000000"/>
          <w:sz w:val="24"/>
          <w:szCs w:val="24"/>
          <w:lang w:val="fr-CA"/>
        </w:rPr>
        <w:t>1</w:t>
      </w:r>
      <w:r w:rsidRPr="00C25965">
        <w:rPr>
          <w:rFonts w:ascii="Times New Roman" w:eastAsia="Calibri" w:hAnsi="Times New Roman" w:cs="Times New Roman"/>
          <w:b/>
          <w:bCs/>
          <w:color w:val="000000"/>
          <w:spacing w:val="1"/>
          <w:sz w:val="24"/>
          <w:szCs w:val="24"/>
          <w:lang w:val="fr-CA"/>
        </w:rPr>
        <w:t>.</w:t>
      </w:r>
      <w:r w:rsidRPr="00C25965">
        <w:rPr>
          <w:rFonts w:ascii="Times New Roman" w:eastAsia="Calibri" w:hAnsi="Times New Roman" w:cs="Times New Roman"/>
          <w:b/>
          <w:bCs/>
          <w:color w:val="000000"/>
          <w:sz w:val="24"/>
          <w:szCs w:val="24"/>
          <w:lang w:val="fr-CA"/>
        </w:rPr>
        <w:t xml:space="preserve">1.  </w:t>
      </w:r>
      <w:r w:rsidRPr="00C25965">
        <w:rPr>
          <w:rFonts w:ascii="Times New Roman" w:eastAsia="Calibri" w:hAnsi="Times New Roman" w:cs="Times New Roman"/>
          <w:color w:val="000000"/>
          <w:sz w:val="24"/>
          <w:szCs w:val="24"/>
          <w:lang w:val="fr-CA"/>
        </w:rPr>
        <w:t xml:space="preserve">Chaque </w:t>
      </w:r>
      <w:r w:rsidRPr="00C25965">
        <w:rPr>
          <w:rFonts w:ascii="Times New Roman" w:eastAsia="Calibri" w:hAnsi="Times New Roman" w:cs="Times New Roman"/>
          <w:i/>
          <w:iCs/>
          <w:color w:val="000000"/>
          <w:sz w:val="24"/>
          <w:szCs w:val="24"/>
          <w:lang w:val="fr-CA"/>
        </w:rPr>
        <w:t xml:space="preserve">centre de contrôle </w:t>
      </w:r>
      <w:r w:rsidRPr="00C25965">
        <w:rPr>
          <w:rFonts w:ascii="Times New Roman" w:eastAsia="Calibri" w:hAnsi="Times New Roman" w:cs="Times New Roman"/>
          <w:color w:val="000000"/>
          <w:sz w:val="24"/>
          <w:szCs w:val="24"/>
          <w:lang w:val="fr-CA"/>
        </w:rPr>
        <w:t xml:space="preserve">ou </w:t>
      </w:r>
      <w:r w:rsidRPr="00C25965">
        <w:rPr>
          <w:rFonts w:ascii="Times New Roman" w:eastAsia="Calibri" w:hAnsi="Times New Roman" w:cs="Times New Roman"/>
          <w:i/>
          <w:iCs/>
          <w:color w:val="000000"/>
          <w:sz w:val="24"/>
          <w:szCs w:val="24"/>
          <w:lang w:val="fr-CA"/>
        </w:rPr>
        <w:t xml:space="preserve">centre de contrôle </w:t>
      </w:r>
      <w:r w:rsidRPr="00C25965">
        <w:rPr>
          <w:rFonts w:ascii="Times New Roman" w:eastAsia="Calibri" w:hAnsi="Times New Roman" w:cs="Times New Roman"/>
          <w:color w:val="000000"/>
          <w:sz w:val="24"/>
          <w:szCs w:val="24"/>
          <w:lang w:val="fr-CA"/>
        </w:rPr>
        <w:t xml:space="preserve">de repli utilisé pour s’acquitter des obligations fonctionnelles du </w:t>
      </w:r>
      <w:r w:rsidRPr="00C25965">
        <w:rPr>
          <w:rFonts w:ascii="Times New Roman" w:eastAsia="Calibri" w:hAnsi="Times New Roman" w:cs="Times New Roman"/>
          <w:i/>
          <w:iCs/>
          <w:color w:val="000000"/>
          <w:sz w:val="24"/>
          <w:szCs w:val="24"/>
          <w:lang w:val="fr-CA"/>
        </w:rPr>
        <w:t>coordonnateur de la fiabilité</w:t>
      </w:r>
      <w:r w:rsidRPr="00C25965">
        <w:rPr>
          <w:rFonts w:ascii="Times New Roman" w:eastAsia="Calibri" w:hAnsi="Times New Roman" w:cs="Times New Roman"/>
          <w:color w:val="000000"/>
          <w:sz w:val="24"/>
          <w:szCs w:val="24"/>
          <w:lang w:val="fr-CA"/>
        </w:rPr>
        <w:t>.</w:t>
      </w:r>
    </w:p>
    <w:p w14:paraId="64B9B3AB" w14:textId="77777777" w:rsidR="00861DD4" w:rsidRPr="0009136A" w:rsidRDefault="00861DD4" w:rsidP="00861DD4">
      <w:pPr>
        <w:spacing w:before="10"/>
        <w:jc w:val="both"/>
        <w:rPr>
          <w:rFonts w:ascii="Times New Roman" w:hAnsi="Times New Roman" w:cs="Times New Roman"/>
          <w:color w:val="000000"/>
          <w:sz w:val="24"/>
          <w:szCs w:val="24"/>
          <w:lang w:val="fr-CA"/>
        </w:rPr>
      </w:pPr>
    </w:p>
    <w:p w14:paraId="432E9737" w14:textId="77777777" w:rsidR="00861DD4" w:rsidRPr="0009136A" w:rsidRDefault="00861DD4" w:rsidP="00861DD4">
      <w:pPr>
        <w:ind w:left="1040" w:right="27" w:hanging="540"/>
        <w:jc w:val="both"/>
        <w:rPr>
          <w:rFonts w:ascii="Times New Roman" w:hAnsi="Times New Roman" w:cs="Times New Roman"/>
          <w:color w:val="000000"/>
          <w:sz w:val="24"/>
          <w:szCs w:val="24"/>
          <w:lang w:val="fr-CA"/>
        </w:rPr>
      </w:pPr>
      <w:r w:rsidRPr="00C25965">
        <w:rPr>
          <w:rFonts w:ascii="Times New Roman" w:eastAsia="Calibri" w:hAnsi="Times New Roman" w:cs="Times New Roman"/>
          <w:b/>
          <w:bCs/>
          <w:color w:val="000000"/>
          <w:sz w:val="24"/>
          <w:szCs w:val="24"/>
          <w:lang w:val="fr-CA"/>
        </w:rPr>
        <w:t>1</w:t>
      </w:r>
      <w:r w:rsidRPr="00C25965">
        <w:rPr>
          <w:rFonts w:ascii="Times New Roman" w:eastAsia="Calibri" w:hAnsi="Times New Roman" w:cs="Times New Roman"/>
          <w:b/>
          <w:bCs/>
          <w:color w:val="000000"/>
          <w:spacing w:val="1"/>
          <w:sz w:val="24"/>
          <w:szCs w:val="24"/>
          <w:lang w:val="fr-CA"/>
        </w:rPr>
        <w:t>.</w:t>
      </w:r>
      <w:r w:rsidRPr="00C25965">
        <w:rPr>
          <w:rFonts w:ascii="Times New Roman" w:eastAsia="Calibri" w:hAnsi="Times New Roman" w:cs="Times New Roman"/>
          <w:b/>
          <w:bCs/>
          <w:color w:val="000000"/>
          <w:sz w:val="24"/>
          <w:szCs w:val="24"/>
          <w:lang w:val="fr-CA"/>
        </w:rPr>
        <w:t xml:space="preserve">2.  </w:t>
      </w:r>
      <w:r w:rsidRPr="00C25965">
        <w:rPr>
          <w:rFonts w:ascii="Times New Roman" w:eastAsia="Calibri" w:hAnsi="Times New Roman" w:cs="Times New Roman"/>
          <w:color w:val="000000"/>
          <w:sz w:val="24"/>
          <w:szCs w:val="24"/>
          <w:lang w:val="fr-CA"/>
        </w:rPr>
        <w:t xml:space="preserve">Chaque </w:t>
      </w:r>
      <w:r w:rsidRPr="00C25965">
        <w:rPr>
          <w:rFonts w:ascii="Times New Roman" w:eastAsia="Calibri" w:hAnsi="Times New Roman" w:cs="Times New Roman"/>
          <w:i/>
          <w:iCs/>
          <w:color w:val="000000"/>
          <w:sz w:val="24"/>
          <w:szCs w:val="24"/>
          <w:lang w:val="fr-CA"/>
        </w:rPr>
        <w:t xml:space="preserve">centre de contrôle </w:t>
      </w:r>
      <w:r w:rsidRPr="00C25965">
        <w:rPr>
          <w:rFonts w:ascii="Times New Roman" w:eastAsia="Calibri" w:hAnsi="Times New Roman" w:cs="Times New Roman"/>
          <w:color w:val="000000"/>
          <w:sz w:val="24"/>
          <w:szCs w:val="24"/>
          <w:lang w:val="fr-CA"/>
        </w:rPr>
        <w:t xml:space="preserve">ou </w:t>
      </w:r>
      <w:r w:rsidRPr="00C25965">
        <w:rPr>
          <w:rFonts w:ascii="Times New Roman" w:eastAsia="Calibri" w:hAnsi="Times New Roman" w:cs="Times New Roman"/>
          <w:i/>
          <w:iCs/>
          <w:color w:val="000000"/>
          <w:sz w:val="24"/>
          <w:szCs w:val="24"/>
          <w:lang w:val="fr-CA"/>
        </w:rPr>
        <w:t xml:space="preserve">centre de contrôle </w:t>
      </w:r>
      <w:r w:rsidRPr="00C25965">
        <w:rPr>
          <w:rFonts w:ascii="Times New Roman" w:eastAsia="Calibri" w:hAnsi="Times New Roman" w:cs="Times New Roman"/>
          <w:color w:val="000000"/>
          <w:sz w:val="24"/>
          <w:szCs w:val="24"/>
          <w:lang w:val="fr-CA"/>
        </w:rPr>
        <w:t xml:space="preserve">de repli utilisé pour s’acquitter des obligations fonctionnelles du </w:t>
      </w:r>
      <w:r w:rsidRPr="00C25965">
        <w:rPr>
          <w:rFonts w:ascii="Times New Roman" w:eastAsia="Calibri" w:hAnsi="Times New Roman" w:cs="Times New Roman"/>
          <w:i/>
          <w:iCs/>
          <w:color w:val="000000"/>
          <w:sz w:val="24"/>
          <w:szCs w:val="24"/>
          <w:lang w:val="fr-CA"/>
        </w:rPr>
        <w:t xml:space="preserve">responsable de l’équilibrage </w:t>
      </w:r>
      <w:r w:rsidRPr="00C25965">
        <w:rPr>
          <w:rFonts w:ascii="Times New Roman" w:eastAsia="Calibri" w:hAnsi="Times New Roman" w:cs="Times New Roman"/>
          <w:color w:val="000000"/>
          <w:sz w:val="24"/>
          <w:szCs w:val="24"/>
          <w:lang w:val="fr-CA"/>
        </w:rPr>
        <w:t xml:space="preserve">pour : 1) une production totale de 3 000 MW ou plus </w:t>
      </w:r>
      <w:r w:rsidRPr="0009136A">
        <w:rPr>
          <w:rFonts w:ascii="Times New Roman" w:hAnsi="Times New Roman" w:cs="Times New Roman"/>
          <w:color w:val="000000"/>
          <w:sz w:val="24"/>
          <w:szCs w:val="24"/>
          <w:lang w:val="fr-CA"/>
        </w:rPr>
        <w:t xml:space="preserve">dans une même </w:t>
      </w:r>
      <w:r w:rsidRPr="00C01D51">
        <w:rPr>
          <w:rFonts w:ascii="Times New Roman" w:hAnsi="Times New Roman" w:cs="Times New Roman"/>
          <w:i/>
          <w:color w:val="000000"/>
          <w:sz w:val="24"/>
          <w:szCs w:val="24"/>
          <w:lang w:val="fr-CA"/>
        </w:rPr>
        <w:t>Interconnexion</w:t>
      </w:r>
      <w:r w:rsidRPr="0009136A">
        <w:rPr>
          <w:rFonts w:ascii="Times New Roman" w:hAnsi="Times New Roman" w:cs="Times New Roman"/>
          <w:color w:val="000000"/>
          <w:sz w:val="24"/>
          <w:szCs w:val="24"/>
          <w:lang w:val="fr-CA"/>
        </w:rPr>
        <w:t>, ou 2) au moins un actif qui répond au critère 2.3, 2.6 ou 2.9.</w:t>
      </w:r>
    </w:p>
    <w:p w14:paraId="6D6BE8A0" w14:textId="77777777" w:rsidR="00861DD4" w:rsidRPr="0009136A" w:rsidRDefault="00861DD4" w:rsidP="00861DD4">
      <w:pPr>
        <w:spacing w:before="10"/>
        <w:jc w:val="both"/>
        <w:rPr>
          <w:rFonts w:ascii="Times New Roman" w:hAnsi="Times New Roman" w:cs="Times New Roman"/>
          <w:color w:val="000000"/>
          <w:sz w:val="24"/>
          <w:szCs w:val="24"/>
          <w:lang w:val="fr-CA"/>
        </w:rPr>
      </w:pPr>
    </w:p>
    <w:p w14:paraId="5FC8458C" w14:textId="77777777" w:rsidR="00861DD4" w:rsidRPr="00C25965" w:rsidRDefault="00861DD4" w:rsidP="00861DD4">
      <w:pPr>
        <w:ind w:left="1040" w:right="27" w:hanging="540"/>
        <w:jc w:val="both"/>
        <w:rPr>
          <w:rFonts w:ascii="Times New Roman" w:eastAsia="Calibri" w:hAnsi="Times New Roman" w:cs="Times New Roman"/>
          <w:color w:val="000000"/>
          <w:sz w:val="24"/>
          <w:szCs w:val="24"/>
          <w:lang w:val="fr-CA"/>
        </w:rPr>
      </w:pPr>
      <w:r w:rsidRPr="00C25965">
        <w:rPr>
          <w:rFonts w:ascii="Times New Roman" w:eastAsia="Calibri" w:hAnsi="Times New Roman" w:cs="Times New Roman"/>
          <w:b/>
          <w:bCs/>
          <w:color w:val="000000"/>
          <w:spacing w:val="1"/>
          <w:sz w:val="24"/>
          <w:szCs w:val="24"/>
          <w:lang w:val="fr-CA"/>
        </w:rPr>
        <w:t>1.3</w:t>
      </w:r>
      <w:r w:rsidRPr="00C25965">
        <w:rPr>
          <w:rFonts w:ascii="Times New Roman" w:eastAsia="Calibri" w:hAnsi="Times New Roman" w:cs="Times New Roman"/>
          <w:b/>
          <w:bCs/>
          <w:color w:val="000000"/>
          <w:sz w:val="24"/>
          <w:szCs w:val="24"/>
          <w:lang w:val="fr-CA"/>
        </w:rPr>
        <w:t xml:space="preserve">.  </w:t>
      </w:r>
      <w:r w:rsidRPr="00C25965">
        <w:rPr>
          <w:rFonts w:ascii="Times New Roman" w:eastAsia="Calibri" w:hAnsi="Times New Roman" w:cs="Times New Roman"/>
          <w:color w:val="000000"/>
          <w:sz w:val="24"/>
          <w:szCs w:val="24"/>
          <w:lang w:val="fr-CA"/>
        </w:rPr>
        <w:t xml:space="preserve">Chaque </w:t>
      </w:r>
      <w:r w:rsidRPr="00C25965">
        <w:rPr>
          <w:rFonts w:ascii="Times New Roman" w:eastAsia="Calibri" w:hAnsi="Times New Roman" w:cs="Times New Roman"/>
          <w:i/>
          <w:iCs/>
          <w:color w:val="000000"/>
          <w:sz w:val="24"/>
          <w:szCs w:val="24"/>
          <w:lang w:val="fr-CA"/>
        </w:rPr>
        <w:t xml:space="preserve">centre de contrôle </w:t>
      </w:r>
      <w:r w:rsidRPr="00C25965">
        <w:rPr>
          <w:rFonts w:ascii="Times New Roman" w:eastAsia="Calibri" w:hAnsi="Times New Roman" w:cs="Times New Roman"/>
          <w:color w:val="000000"/>
          <w:sz w:val="24"/>
          <w:szCs w:val="24"/>
          <w:lang w:val="fr-CA"/>
        </w:rPr>
        <w:t xml:space="preserve">ou </w:t>
      </w:r>
      <w:r w:rsidRPr="00C25965">
        <w:rPr>
          <w:rFonts w:ascii="Times New Roman" w:eastAsia="Calibri" w:hAnsi="Times New Roman" w:cs="Times New Roman"/>
          <w:i/>
          <w:iCs/>
          <w:color w:val="000000"/>
          <w:sz w:val="24"/>
          <w:szCs w:val="24"/>
          <w:lang w:val="fr-CA"/>
        </w:rPr>
        <w:t xml:space="preserve">centre de contrôle </w:t>
      </w:r>
      <w:r w:rsidRPr="00C25965">
        <w:rPr>
          <w:rFonts w:ascii="Times New Roman" w:eastAsia="Calibri" w:hAnsi="Times New Roman" w:cs="Times New Roman"/>
          <w:color w:val="000000"/>
          <w:sz w:val="24"/>
          <w:szCs w:val="24"/>
          <w:lang w:val="fr-CA"/>
        </w:rPr>
        <w:t>de repli utilisé pour s’acquitter des obligations fonctionnelles de l’</w:t>
      </w:r>
      <w:r w:rsidRPr="00C25965">
        <w:rPr>
          <w:rFonts w:ascii="Times New Roman" w:eastAsia="Calibri" w:hAnsi="Times New Roman" w:cs="Times New Roman"/>
          <w:i/>
          <w:iCs/>
          <w:color w:val="000000"/>
          <w:sz w:val="24"/>
          <w:szCs w:val="24"/>
          <w:lang w:val="fr-CA"/>
        </w:rPr>
        <w:t xml:space="preserve">exploitant de réseau de transport </w:t>
      </w:r>
      <w:r w:rsidRPr="00C25965">
        <w:rPr>
          <w:rFonts w:ascii="Times New Roman" w:eastAsia="Calibri" w:hAnsi="Times New Roman" w:cs="Times New Roman"/>
          <w:color w:val="000000"/>
          <w:sz w:val="24"/>
          <w:szCs w:val="24"/>
          <w:lang w:val="fr-CA"/>
        </w:rPr>
        <w:t>pour au moins un actif qui répond au critère 2.2, 2.4, 2.5, 2.7, 2.8, 2.9 ou 2.10.</w:t>
      </w:r>
    </w:p>
    <w:p w14:paraId="2120FCC7" w14:textId="77777777" w:rsidR="00861DD4" w:rsidRPr="0009136A" w:rsidRDefault="00861DD4" w:rsidP="00861DD4">
      <w:pPr>
        <w:spacing w:before="10"/>
        <w:jc w:val="both"/>
        <w:rPr>
          <w:rFonts w:ascii="Times New Roman" w:hAnsi="Times New Roman" w:cs="Times New Roman"/>
          <w:color w:val="000000"/>
          <w:sz w:val="24"/>
          <w:szCs w:val="24"/>
          <w:lang w:val="fr-CA"/>
        </w:rPr>
      </w:pPr>
    </w:p>
    <w:p w14:paraId="098E2DDF" w14:textId="77777777" w:rsidR="00861DD4" w:rsidRPr="00C25965" w:rsidRDefault="00861DD4" w:rsidP="00861DD4">
      <w:pPr>
        <w:tabs>
          <w:tab w:val="left" w:pos="1040"/>
        </w:tabs>
        <w:ind w:left="1040" w:right="27" w:hanging="540"/>
        <w:jc w:val="both"/>
        <w:rPr>
          <w:rFonts w:ascii="Times New Roman" w:eastAsia="Calibri" w:hAnsi="Times New Roman" w:cs="Times New Roman"/>
          <w:color w:val="000000"/>
          <w:sz w:val="24"/>
          <w:szCs w:val="24"/>
          <w:lang w:val="fr-CA"/>
        </w:rPr>
      </w:pPr>
      <w:r w:rsidRPr="00C25965">
        <w:rPr>
          <w:rFonts w:ascii="Times New Roman" w:eastAsia="Calibri" w:hAnsi="Times New Roman" w:cs="Times New Roman"/>
          <w:b/>
          <w:bCs/>
          <w:color w:val="000000"/>
          <w:spacing w:val="1"/>
          <w:sz w:val="24"/>
          <w:szCs w:val="24"/>
          <w:lang w:val="fr-CA"/>
        </w:rPr>
        <w:t>1.</w:t>
      </w:r>
      <w:r w:rsidRPr="00C25965">
        <w:rPr>
          <w:rFonts w:ascii="Times New Roman" w:eastAsia="Calibri" w:hAnsi="Times New Roman" w:cs="Times New Roman"/>
          <w:b/>
          <w:bCs/>
          <w:color w:val="000000"/>
          <w:sz w:val="24"/>
          <w:szCs w:val="24"/>
          <w:lang w:val="fr-CA"/>
        </w:rPr>
        <w:t>4</w:t>
      </w:r>
      <w:r w:rsidRPr="00C25965">
        <w:rPr>
          <w:rFonts w:ascii="Times New Roman" w:eastAsia="Calibri" w:hAnsi="Times New Roman" w:cs="Times New Roman"/>
          <w:b/>
          <w:bCs/>
          <w:color w:val="000000"/>
          <w:sz w:val="24"/>
          <w:szCs w:val="24"/>
          <w:lang w:val="fr-CA"/>
        </w:rPr>
        <w:tab/>
      </w:r>
      <w:r w:rsidRPr="00C25965">
        <w:rPr>
          <w:rFonts w:ascii="Times New Roman" w:eastAsia="Calibri" w:hAnsi="Times New Roman" w:cs="Times New Roman"/>
          <w:color w:val="000000"/>
          <w:sz w:val="24"/>
          <w:szCs w:val="24"/>
          <w:lang w:val="fr-CA"/>
        </w:rPr>
        <w:t xml:space="preserve">Chaque </w:t>
      </w:r>
      <w:r w:rsidRPr="00C25965">
        <w:rPr>
          <w:rFonts w:ascii="Times New Roman" w:eastAsia="Calibri" w:hAnsi="Times New Roman" w:cs="Times New Roman"/>
          <w:i/>
          <w:iCs/>
          <w:color w:val="000000"/>
          <w:sz w:val="24"/>
          <w:szCs w:val="24"/>
          <w:lang w:val="fr-CA"/>
        </w:rPr>
        <w:t xml:space="preserve">centre de contrôle </w:t>
      </w:r>
      <w:r w:rsidRPr="00C25965">
        <w:rPr>
          <w:rFonts w:ascii="Times New Roman" w:eastAsia="Calibri" w:hAnsi="Times New Roman" w:cs="Times New Roman"/>
          <w:color w:val="000000"/>
          <w:sz w:val="24"/>
          <w:szCs w:val="24"/>
          <w:lang w:val="fr-CA"/>
        </w:rPr>
        <w:t xml:space="preserve">ou </w:t>
      </w:r>
      <w:r w:rsidRPr="00C25965">
        <w:rPr>
          <w:rFonts w:ascii="Times New Roman" w:eastAsia="Calibri" w:hAnsi="Times New Roman" w:cs="Times New Roman"/>
          <w:i/>
          <w:iCs/>
          <w:color w:val="000000"/>
          <w:sz w:val="24"/>
          <w:szCs w:val="24"/>
          <w:lang w:val="fr-CA"/>
        </w:rPr>
        <w:t xml:space="preserve">centre de contrôle </w:t>
      </w:r>
      <w:r w:rsidRPr="00C25965">
        <w:rPr>
          <w:rFonts w:ascii="Times New Roman" w:eastAsia="Calibri" w:hAnsi="Times New Roman" w:cs="Times New Roman"/>
          <w:color w:val="000000"/>
          <w:sz w:val="24"/>
          <w:szCs w:val="24"/>
          <w:lang w:val="fr-CA"/>
        </w:rPr>
        <w:t>de repli utilisé pour s’acquitter des obligations fonctionnelles de l’</w:t>
      </w:r>
      <w:r w:rsidRPr="00C25965">
        <w:rPr>
          <w:rFonts w:ascii="Times New Roman" w:eastAsia="Calibri" w:hAnsi="Times New Roman" w:cs="Times New Roman"/>
          <w:i/>
          <w:iCs/>
          <w:color w:val="000000"/>
          <w:sz w:val="24"/>
          <w:szCs w:val="24"/>
          <w:lang w:val="fr-CA"/>
        </w:rPr>
        <w:t xml:space="preserve">exploitant d’installation de production </w:t>
      </w:r>
      <w:r w:rsidRPr="00C25965">
        <w:rPr>
          <w:rFonts w:ascii="Times New Roman" w:eastAsia="Calibri" w:hAnsi="Times New Roman" w:cs="Times New Roman"/>
          <w:color w:val="000000"/>
          <w:sz w:val="24"/>
          <w:szCs w:val="24"/>
          <w:lang w:val="fr-CA"/>
        </w:rPr>
        <w:t>pour au moins un actif qui répond au critère 2.1, 2.3, 2.6 ou 2.9.</w:t>
      </w:r>
    </w:p>
    <w:p w14:paraId="2E8273BE" w14:textId="77777777" w:rsidR="00861DD4" w:rsidRPr="0009136A" w:rsidRDefault="00861DD4" w:rsidP="00861DD4">
      <w:pPr>
        <w:spacing w:line="200" w:lineRule="exact"/>
        <w:jc w:val="both"/>
        <w:rPr>
          <w:rFonts w:ascii="Times New Roman" w:hAnsi="Times New Roman" w:cs="Times New Roman"/>
          <w:color w:val="000000"/>
          <w:sz w:val="24"/>
          <w:szCs w:val="24"/>
          <w:lang w:val="fr-CA"/>
        </w:rPr>
      </w:pPr>
    </w:p>
    <w:p w14:paraId="5D9F0E8C" w14:textId="77777777" w:rsidR="00861DD4" w:rsidRPr="0009136A" w:rsidRDefault="00861DD4" w:rsidP="00861DD4">
      <w:pPr>
        <w:spacing w:before="13" w:line="200" w:lineRule="exact"/>
        <w:rPr>
          <w:rFonts w:ascii="Times New Roman" w:hAnsi="Times New Roman" w:cs="Times New Roman"/>
          <w:color w:val="000000"/>
          <w:sz w:val="24"/>
          <w:szCs w:val="24"/>
          <w:lang w:val="fr-CA"/>
        </w:rPr>
      </w:pPr>
    </w:p>
    <w:p w14:paraId="39FDF87C" w14:textId="77777777" w:rsidR="00861DD4" w:rsidRPr="00862AD0" w:rsidRDefault="00861DD4" w:rsidP="00861DD4">
      <w:pPr>
        <w:ind w:left="140" w:right="-20"/>
        <w:rPr>
          <w:rFonts w:ascii="Times New Roman" w:eastAsia="Calibri" w:hAnsi="Times New Roman" w:cs="Times New Roman"/>
          <w:color w:val="000000"/>
          <w:sz w:val="24"/>
          <w:szCs w:val="24"/>
          <w:lang w:val="fr-CA"/>
        </w:rPr>
      </w:pPr>
      <w:r w:rsidRPr="00862AD0">
        <w:rPr>
          <w:rFonts w:ascii="Times New Roman" w:eastAsia="Calibri" w:hAnsi="Times New Roman" w:cs="Times New Roman"/>
          <w:b/>
          <w:bCs/>
          <w:color w:val="000000"/>
          <w:spacing w:val="1"/>
          <w:sz w:val="24"/>
          <w:szCs w:val="24"/>
          <w:lang w:val="fr-CA"/>
        </w:rPr>
        <w:t>2</w:t>
      </w:r>
      <w:r w:rsidRPr="00862AD0">
        <w:rPr>
          <w:rFonts w:ascii="Times New Roman" w:eastAsia="Calibri" w:hAnsi="Times New Roman" w:cs="Times New Roman"/>
          <w:b/>
          <w:bCs/>
          <w:color w:val="000000"/>
          <w:sz w:val="24"/>
          <w:szCs w:val="24"/>
          <w:lang w:val="fr-CA"/>
        </w:rPr>
        <w:t xml:space="preserve">.  </w:t>
      </w:r>
      <w:r w:rsidRPr="00862AD0">
        <w:rPr>
          <w:rFonts w:ascii="Times New Roman" w:eastAsia="Calibri" w:hAnsi="Times New Roman" w:cs="Times New Roman"/>
          <w:b/>
          <w:bCs/>
          <w:color w:val="000000"/>
          <w:spacing w:val="9"/>
          <w:sz w:val="24"/>
          <w:szCs w:val="24"/>
          <w:lang w:val="fr-CA"/>
        </w:rPr>
        <w:t xml:space="preserve"> </w:t>
      </w:r>
      <w:r w:rsidRPr="00862AD0">
        <w:rPr>
          <w:rFonts w:ascii="Times New Roman" w:eastAsia="Calibri" w:hAnsi="Times New Roman" w:cs="Times New Roman"/>
          <w:b/>
          <w:bCs/>
          <w:color w:val="000000"/>
          <w:spacing w:val="-1"/>
          <w:sz w:val="24"/>
          <w:szCs w:val="24"/>
          <w:lang w:val="fr-CA"/>
        </w:rPr>
        <w:t>Impact moyen (M)</w:t>
      </w:r>
    </w:p>
    <w:p w14:paraId="5F328EE7" w14:textId="77777777" w:rsidR="00861DD4" w:rsidRPr="00862AD0" w:rsidRDefault="00861DD4" w:rsidP="00861DD4">
      <w:pPr>
        <w:spacing w:before="13" w:line="280" w:lineRule="exact"/>
        <w:jc w:val="both"/>
        <w:rPr>
          <w:rFonts w:ascii="Times New Roman" w:hAnsi="Times New Roman" w:cs="Times New Roman"/>
          <w:color w:val="000000"/>
          <w:sz w:val="28"/>
          <w:szCs w:val="28"/>
          <w:lang w:val="fr-CA"/>
        </w:rPr>
      </w:pPr>
    </w:p>
    <w:p w14:paraId="31A1164D" w14:textId="77777777" w:rsidR="00861DD4" w:rsidRPr="00862AD0" w:rsidRDefault="00861DD4" w:rsidP="00861DD4">
      <w:pPr>
        <w:ind w:left="140" w:right="-20"/>
        <w:jc w:val="both"/>
        <w:rPr>
          <w:rFonts w:ascii="Times New Roman" w:eastAsia="Calibri" w:hAnsi="Times New Roman" w:cs="Times New Roman"/>
          <w:color w:val="000000"/>
          <w:sz w:val="24"/>
          <w:szCs w:val="24"/>
          <w:lang w:val="fr-CA"/>
        </w:rPr>
      </w:pPr>
      <w:r w:rsidRPr="00862AD0">
        <w:rPr>
          <w:rFonts w:ascii="Times New Roman" w:eastAsia="Calibri" w:hAnsi="Times New Roman" w:cs="Times New Roman"/>
          <w:color w:val="000000"/>
          <w:sz w:val="24"/>
          <w:szCs w:val="24"/>
          <w:lang w:val="fr-CA"/>
        </w:rPr>
        <w:t xml:space="preserve">Chaque </w:t>
      </w:r>
      <w:r w:rsidRPr="00862AD0">
        <w:rPr>
          <w:rFonts w:ascii="Times New Roman" w:eastAsia="Calibri" w:hAnsi="Times New Roman" w:cs="Times New Roman"/>
          <w:i/>
          <w:iCs/>
          <w:color w:val="000000"/>
          <w:sz w:val="24"/>
          <w:szCs w:val="24"/>
          <w:lang w:val="fr-CA"/>
        </w:rPr>
        <w:t xml:space="preserve">système électronique BES, </w:t>
      </w:r>
      <w:r w:rsidRPr="00862AD0">
        <w:rPr>
          <w:rFonts w:ascii="Times New Roman" w:eastAsia="Calibri" w:hAnsi="Times New Roman" w:cs="Times New Roman"/>
          <w:color w:val="000000"/>
          <w:sz w:val="24"/>
          <w:szCs w:val="24"/>
          <w:lang w:val="fr-CA"/>
        </w:rPr>
        <w:t>non inclus dans la section 1 ci-dessus, associés à un des éléments suivants:</w:t>
      </w:r>
    </w:p>
    <w:p w14:paraId="0BE14E69" w14:textId="77777777" w:rsidR="00861DD4" w:rsidRPr="00862AD0" w:rsidRDefault="00861DD4" w:rsidP="00861DD4">
      <w:pPr>
        <w:spacing w:before="13" w:line="280" w:lineRule="exact"/>
        <w:jc w:val="both"/>
        <w:rPr>
          <w:rFonts w:ascii="Times New Roman" w:hAnsi="Times New Roman" w:cs="Times New Roman"/>
          <w:color w:val="000000"/>
          <w:sz w:val="28"/>
          <w:szCs w:val="28"/>
          <w:lang w:val="fr-CA"/>
        </w:rPr>
      </w:pPr>
    </w:p>
    <w:p w14:paraId="5D89BBBA" w14:textId="77777777" w:rsidR="00861DD4" w:rsidRPr="00862AD0" w:rsidRDefault="00861DD4" w:rsidP="00861DD4">
      <w:pPr>
        <w:ind w:left="1040" w:right="27" w:hanging="540"/>
        <w:jc w:val="both"/>
        <w:rPr>
          <w:rFonts w:ascii="Times New Roman" w:eastAsia="Calibri" w:hAnsi="Times New Roman" w:cs="Times New Roman"/>
          <w:color w:val="000000"/>
          <w:sz w:val="24"/>
          <w:szCs w:val="24"/>
          <w:lang w:val="fr-CA"/>
        </w:rPr>
      </w:pPr>
      <w:r w:rsidRPr="00862AD0">
        <w:rPr>
          <w:rFonts w:ascii="Times New Roman" w:eastAsia="Calibri" w:hAnsi="Times New Roman" w:cs="Times New Roman"/>
          <w:b/>
          <w:bCs/>
          <w:color w:val="000000"/>
          <w:spacing w:val="1"/>
          <w:sz w:val="24"/>
          <w:szCs w:val="24"/>
          <w:lang w:val="fr-CA"/>
        </w:rPr>
        <w:t>2.1</w:t>
      </w:r>
      <w:r w:rsidRPr="00862AD0">
        <w:rPr>
          <w:rFonts w:ascii="Times New Roman" w:eastAsia="Calibri" w:hAnsi="Times New Roman" w:cs="Times New Roman"/>
          <w:b/>
          <w:bCs/>
          <w:color w:val="000000"/>
          <w:sz w:val="24"/>
          <w:szCs w:val="24"/>
          <w:lang w:val="fr-CA"/>
        </w:rPr>
        <w:t xml:space="preserve">.  </w:t>
      </w:r>
      <w:r w:rsidRPr="00862AD0">
        <w:rPr>
          <w:rFonts w:ascii="Times New Roman" w:eastAsia="Calibri" w:hAnsi="Times New Roman" w:cs="Times New Roman"/>
          <w:color w:val="000000"/>
          <w:spacing w:val="-1"/>
          <w:sz w:val="24"/>
          <w:szCs w:val="24"/>
          <w:lang w:val="fr-CA"/>
        </w:rPr>
        <w:t xml:space="preserve">Production en service, pour chaque ensemble de groupes de production à une </w:t>
      </w:r>
      <w:r>
        <w:rPr>
          <w:rFonts w:ascii="Times New Roman" w:eastAsia="Calibri" w:hAnsi="Times New Roman" w:cs="Times New Roman"/>
          <w:color w:val="000000"/>
          <w:spacing w:val="-1"/>
          <w:sz w:val="24"/>
          <w:szCs w:val="24"/>
          <w:lang w:val="fr-CA"/>
        </w:rPr>
        <w:t>même</w:t>
      </w:r>
      <w:r w:rsidRPr="00862AD0">
        <w:rPr>
          <w:rFonts w:ascii="Times New Roman" w:eastAsia="Calibri" w:hAnsi="Times New Roman" w:cs="Times New Roman"/>
          <w:color w:val="000000"/>
          <w:spacing w:val="-1"/>
          <w:sz w:val="24"/>
          <w:szCs w:val="24"/>
          <w:lang w:val="fr-CA"/>
        </w:rPr>
        <w:t xml:space="preserve"> centrale, dont la puissance active nominale nette totale la plus élevée des 12 mois civils précédents est de 1 500 MW ou plus dans une même </w:t>
      </w:r>
      <w:r w:rsidRPr="00862AD0">
        <w:rPr>
          <w:rFonts w:ascii="Times New Roman" w:eastAsia="Calibri" w:hAnsi="Times New Roman" w:cs="Times New Roman"/>
          <w:i/>
          <w:iCs/>
          <w:color w:val="000000"/>
          <w:spacing w:val="-1"/>
          <w:sz w:val="24"/>
          <w:szCs w:val="24"/>
          <w:lang w:val="fr-CA"/>
        </w:rPr>
        <w:t>Interconnexion</w:t>
      </w:r>
      <w:r w:rsidRPr="00862AD0">
        <w:rPr>
          <w:rFonts w:ascii="Times New Roman" w:eastAsia="Calibri" w:hAnsi="Times New Roman" w:cs="Times New Roman"/>
          <w:color w:val="000000"/>
          <w:spacing w:val="-1"/>
          <w:sz w:val="24"/>
          <w:szCs w:val="24"/>
          <w:lang w:val="fr-CA"/>
        </w:rPr>
        <w:t xml:space="preserve">. Pour chaque ensemble de groupes de production, les seuls </w:t>
      </w:r>
      <w:r w:rsidRPr="00862AD0">
        <w:rPr>
          <w:rFonts w:ascii="Times New Roman" w:eastAsia="Calibri" w:hAnsi="Times New Roman" w:cs="Times New Roman"/>
          <w:i/>
          <w:iCs/>
          <w:color w:val="000000"/>
          <w:spacing w:val="-1"/>
          <w:sz w:val="24"/>
          <w:szCs w:val="24"/>
          <w:lang w:val="fr-CA"/>
        </w:rPr>
        <w:t xml:space="preserve">systèmes électroniques BES </w:t>
      </w:r>
      <w:r w:rsidRPr="00862AD0">
        <w:rPr>
          <w:rFonts w:ascii="Times New Roman" w:eastAsia="Calibri" w:hAnsi="Times New Roman" w:cs="Times New Roman"/>
          <w:color w:val="000000"/>
          <w:spacing w:val="-1"/>
          <w:sz w:val="24"/>
          <w:szCs w:val="24"/>
          <w:lang w:val="fr-CA"/>
        </w:rPr>
        <w:t xml:space="preserve">qui répondent à ce critère sont les </w:t>
      </w:r>
      <w:r w:rsidRPr="00862AD0">
        <w:rPr>
          <w:rFonts w:ascii="Times New Roman" w:eastAsia="Calibri" w:hAnsi="Times New Roman" w:cs="Times New Roman"/>
          <w:i/>
          <w:iCs/>
          <w:color w:val="000000"/>
          <w:spacing w:val="-1"/>
          <w:sz w:val="24"/>
          <w:szCs w:val="24"/>
          <w:lang w:val="fr-CA"/>
        </w:rPr>
        <w:t xml:space="preserve">systèmes électroniques BES </w:t>
      </w:r>
      <w:r w:rsidRPr="00862AD0">
        <w:rPr>
          <w:rFonts w:ascii="Times New Roman" w:eastAsia="Calibri" w:hAnsi="Times New Roman" w:cs="Times New Roman"/>
          <w:color w:val="000000"/>
          <w:spacing w:val="-1"/>
          <w:sz w:val="24"/>
          <w:szCs w:val="24"/>
          <w:lang w:val="fr-CA"/>
        </w:rPr>
        <w:t xml:space="preserve">partagés qui pourraient, dans un délai de 15 minutes, avoir un impact négatif sur l’exploitation fiable de toute combinaison de groupes de production qui, ensemble, représentent 1 500 MW ou plus dans une même </w:t>
      </w:r>
      <w:r w:rsidRPr="00862AD0">
        <w:rPr>
          <w:rFonts w:ascii="Times New Roman" w:eastAsia="Calibri" w:hAnsi="Times New Roman" w:cs="Times New Roman"/>
          <w:i/>
          <w:iCs/>
          <w:color w:val="000000"/>
          <w:spacing w:val="-1"/>
          <w:sz w:val="24"/>
          <w:szCs w:val="24"/>
          <w:lang w:val="fr-CA"/>
        </w:rPr>
        <w:t>Interconnexion</w:t>
      </w:r>
      <w:r w:rsidRPr="00862AD0">
        <w:rPr>
          <w:rFonts w:ascii="Times New Roman" w:eastAsia="Calibri" w:hAnsi="Times New Roman" w:cs="Times New Roman"/>
          <w:color w:val="000000"/>
          <w:sz w:val="24"/>
          <w:szCs w:val="24"/>
          <w:lang w:val="fr-CA"/>
        </w:rPr>
        <w:t>.</w:t>
      </w:r>
    </w:p>
    <w:p w14:paraId="07F3C782" w14:textId="77777777" w:rsidR="00861DD4" w:rsidRPr="0009136A" w:rsidRDefault="00861DD4" w:rsidP="00861DD4">
      <w:pPr>
        <w:spacing w:before="10"/>
        <w:jc w:val="both"/>
        <w:rPr>
          <w:rFonts w:ascii="Times New Roman" w:hAnsi="Times New Roman" w:cs="Times New Roman"/>
          <w:color w:val="000000"/>
          <w:sz w:val="24"/>
          <w:szCs w:val="24"/>
          <w:lang w:val="fr-CA"/>
        </w:rPr>
      </w:pPr>
    </w:p>
    <w:p w14:paraId="2E398026" w14:textId="77777777" w:rsidR="00861DD4" w:rsidRPr="00862AD0" w:rsidRDefault="00861DD4" w:rsidP="00861DD4">
      <w:pPr>
        <w:ind w:left="1040" w:right="27" w:hanging="540"/>
        <w:jc w:val="both"/>
        <w:rPr>
          <w:rFonts w:ascii="Times New Roman" w:hAnsi="Times New Roman" w:cs="Times New Roman"/>
          <w:color w:val="000000"/>
          <w:sz w:val="19"/>
          <w:szCs w:val="19"/>
          <w:lang w:val="fr-CA"/>
        </w:rPr>
      </w:pPr>
      <w:r w:rsidRPr="00862AD0">
        <w:rPr>
          <w:rFonts w:ascii="Times New Roman" w:eastAsia="Calibri" w:hAnsi="Times New Roman" w:cs="Times New Roman"/>
          <w:b/>
          <w:bCs/>
          <w:color w:val="000000"/>
          <w:spacing w:val="1"/>
          <w:sz w:val="24"/>
          <w:szCs w:val="24"/>
          <w:lang w:val="fr-CA"/>
        </w:rPr>
        <w:t>2.2</w:t>
      </w:r>
      <w:r w:rsidRPr="00862AD0">
        <w:rPr>
          <w:rFonts w:ascii="Times New Roman" w:eastAsia="Calibri" w:hAnsi="Times New Roman" w:cs="Times New Roman"/>
          <w:b/>
          <w:bCs/>
          <w:color w:val="000000"/>
          <w:sz w:val="24"/>
          <w:szCs w:val="24"/>
          <w:lang w:val="fr-CA"/>
        </w:rPr>
        <w:t xml:space="preserve">.  </w:t>
      </w:r>
      <w:r w:rsidRPr="00862AD0">
        <w:rPr>
          <w:rFonts w:ascii="Times New Roman" w:eastAsia="Calibri" w:hAnsi="Times New Roman" w:cs="Times New Roman"/>
          <w:color w:val="000000"/>
          <w:sz w:val="24"/>
          <w:szCs w:val="24"/>
          <w:lang w:val="fr-CA"/>
        </w:rPr>
        <w:t xml:space="preserve">Chaque ressource ou groupe de ressources de puissance réactive du BES à un </w:t>
      </w:r>
      <w:r>
        <w:rPr>
          <w:rFonts w:ascii="Times New Roman" w:eastAsia="Calibri" w:hAnsi="Times New Roman" w:cs="Times New Roman"/>
          <w:color w:val="000000"/>
          <w:sz w:val="24"/>
          <w:szCs w:val="24"/>
          <w:lang w:val="fr-CA"/>
        </w:rPr>
        <w:t>même</w:t>
      </w:r>
      <w:r w:rsidRPr="00862AD0">
        <w:rPr>
          <w:rFonts w:ascii="Times New Roman" w:eastAsia="Calibri" w:hAnsi="Times New Roman" w:cs="Times New Roman"/>
          <w:color w:val="000000"/>
          <w:sz w:val="24"/>
          <w:szCs w:val="24"/>
          <w:lang w:val="fr-CA"/>
        </w:rPr>
        <w:t xml:space="preserve"> emplacement (à l’exclusion des </w:t>
      </w:r>
      <w:r w:rsidRPr="00862AD0">
        <w:rPr>
          <w:rFonts w:ascii="Times New Roman" w:eastAsia="Calibri" w:hAnsi="Times New Roman" w:cs="Times New Roman"/>
          <w:i/>
          <w:iCs/>
          <w:color w:val="000000"/>
          <w:sz w:val="24"/>
          <w:szCs w:val="24"/>
          <w:lang w:val="fr-CA"/>
        </w:rPr>
        <w:t xml:space="preserve">installations </w:t>
      </w:r>
      <w:r w:rsidRPr="00862AD0">
        <w:rPr>
          <w:rFonts w:ascii="Times New Roman" w:eastAsia="Calibri" w:hAnsi="Times New Roman" w:cs="Times New Roman"/>
          <w:color w:val="000000"/>
          <w:sz w:val="24"/>
          <w:szCs w:val="24"/>
          <w:lang w:val="fr-CA"/>
        </w:rPr>
        <w:t xml:space="preserve">de production) dont la </w:t>
      </w:r>
      <w:r w:rsidRPr="00C01D51">
        <w:rPr>
          <w:rFonts w:ascii="Times New Roman" w:eastAsia="Calibri" w:hAnsi="Times New Roman" w:cs="Times New Roman"/>
          <w:i/>
          <w:color w:val="000000"/>
          <w:sz w:val="24"/>
          <w:szCs w:val="24"/>
          <w:lang w:val="fr-CA"/>
        </w:rPr>
        <w:t>puissance réactive</w:t>
      </w:r>
      <w:r w:rsidRPr="00862AD0">
        <w:rPr>
          <w:rFonts w:ascii="Times New Roman" w:eastAsia="Calibri" w:hAnsi="Times New Roman" w:cs="Times New Roman"/>
          <w:color w:val="000000"/>
          <w:sz w:val="24"/>
          <w:szCs w:val="24"/>
          <w:lang w:val="fr-CA"/>
        </w:rPr>
        <w:t xml:space="preserve"> nominale maximale totale est de 1 000 Mvar ou plus (à l’exclusion de </w:t>
      </w:r>
      <w:r>
        <w:rPr>
          <w:rFonts w:ascii="Times New Roman" w:eastAsia="Calibri" w:hAnsi="Times New Roman" w:cs="Times New Roman"/>
          <w:color w:val="000000"/>
          <w:sz w:val="24"/>
          <w:szCs w:val="24"/>
          <w:lang w:val="fr-CA"/>
        </w:rPr>
        <w:t>ceux</w:t>
      </w:r>
      <w:r w:rsidRPr="00862AD0">
        <w:rPr>
          <w:rFonts w:ascii="Times New Roman" w:eastAsia="Calibri" w:hAnsi="Times New Roman" w:cs="Times New Roman"/>
          <w:color w:val="000000"/>
          <w:sz w:val="24"/>
          <w:szCs w:val="24"/>
          <w:lang w:val="fr-CA"/>
        </w:rPr>
        <w:t xml:space="preserve"> aux </w:t>
      </w:r>
      <w:r w:rsidRPr="00862AD0">
        <w:rPr>
          <w:rFonts w:ascii="Times New Roman" w:eastAsia="Calibri" w:hAnsi="Times New Roman" w:cs="Times New Roman"/>
          <w:i/>
          <w:iCs/>
          <w:color w:val="000000"/>
          <w:sz w:val="24"/>
          <w:szCs w:val="24"/>
          <w:lang w:val="fr-CA"/>
        </w:rPr>
        <w:t xml:space="preserve">installations </w:t>
      </w:r>
      <w:r w:rsidRPr="00862AD0">
        <w:rPr>
          <w:rFonts w:ascii="Times New Roman" w:eastAsia="Calibri" w:hAnsi="Times New Roman" w:cs="Times New Roman"/>
          <w:color w:val="000000"/>
          <w:sz w:val="24"/>
          <w:szCs w:val="24"/>
          <w:lang w:val="fr-CA"/>
        </w:rPr>
        <w:t xml:space="preserve">de production). Les seuls </w:t>
      </w:r>
      <w:r w:rsidRPr="00862AD0">
        <w:rPr>
          <w:rFonts w:ascii="Times New Roman" w:eastAsia="Calibri" w:hAnsi="Times New Roman" w:cs="Times New Roman"/>
          <w:i/>
          <w:iCs/>
          <w:color w:val="000000"/>
          <w:sz w:val="24"/>
          <w:szCs w:val="24"/>
          <w:lang w:val="fr-CA"/>
        </w:rPr>
        <w:t xml:space="preserve">systèmes électroniques BES </w:t>
      </w:r>
      <w:r w:rsidRPr="00862AD0">
        <w:rPr>
          <w:rFonts w:ascii="Times New Roman" w:eastAsia="Calibri" w:hAnsi="Times New Roman" w:cs="Times New Roman"/>
          <w:color w:val="000000"/>
          <w:sz w:val="24"/>
          <w:szCs w:val="24"/>
          <w:lang w:val="fr-CA"/>
        </w:rPr>
        <w:t xml:space="preserve">qui répondent à ce critère sont les </w:t>
      </w:r>
      <w:r w:rsidRPr="00862AD0">
        <w:rPr>
          <w:rFonts w:ascii="Times New Roman" w:eastAsia="Calibri" w:hAnsi="Times New Roman" w:cs="Times New Roman"/>
          <w:i/>
          <w:iCs/>
          <w:color w:val="000000"/>
          <w:sz w:val="24"/>
          <w:szCs w:val="24"/>
          <w:lang w:val="fr-CA"/>
        </w:rPr>
        <w:t xml:space="preserve">systèmes électroniques BES </w:t>
      </w:r>
      <w:r w:rsidRPr="00862AD0">
        <w:rPr>
          <w:rFonts w:ascii="Times New Roman" w:eastAsia="Calibri" w:hAnsi="Times New Roman" w:cs="Times New Roman"/>
          <w:color w:val="000000"/>
          <w:sz w:val="24"/>
          <w:szCs w:val="24"/>
          <w:lang w:val="fr-CA"/>
        </w:rPr>
        <w:t>partagés qui pourraient, dans un délai de 15 minutes, avoir un impact négatif sur l’exploitation fiable de toute combinaison de ressources qui au total représentent 1 000 Mvar ou plus.</w:t>
      </w:r>
    </w:p>
    <w:p w14:paraId="6EF5F4F0" w14:textId="77777777" w:rsidR="00861DD4" w:rsidRPr="0000080C" w:rsidRDefault="00861DD4" w:rsidP="00861DD4">
      <w:pPr>
        <w:spacing w:line="200" w:lineRule="exact"/>
        <w:jc w:val="both"/>
        <w:rPr>
          <w:rFonts w:ascii="Times New Roman" w:hAnsi="Times New Roman" w:cs="Times New Roman"/>
          <w:color w:val="000000"/>
          <w:sz w:val="24"/>
          <w:szCs w:val="24"/>
          <w:highlight w:val="yellow"/>
          <w:lang w:val="fr-CA"/>
        </w:rPr>
      </w:pPr>
    </w:p>
    <w:p w14:paraId="6CC291CC" w14:textId="77777777" w:rsidR="00861DD4" w:rsidRPr="00F5077B" w:rsidRDefault="00861DD4" w:rsidP="00861DD4">
      <w:pPr>
        <w:spacing w:before="11"/>
        <w:ind w:left="1040" w:right="27" w:hanging="540"/>
        <w:jc w:val="both"/>
        <w:rPr>
          <w:rFonts w:ascii="Times New Roman" w:eastAsia="Calibri" w:hAnsi="Times New Roman" w:cs="Times New Roman"/>
          <w:color w:val="000000"/>
          <w:sz w:val="24"/>
          <w:szCs w:val="24"/>
          <w:lang w:val="fr-CA"/>
        </w:rPr>
      </w:pPr>
      <w:r w:rsidRPr="00F5077B">
        <w:rPr>
          <w:rFonts w:ascii="Times New Roman" w:eastAsia="Calibri" w:hAnsi="Times New Roman" w:cs="Times New Roman"/>
          <w:b/>
          <w:bCs/>
          <w:color w:val="000000"/>
          <w:spacing w:val="1"/>
          <w:sz w:val="24"/>
          <w:szCs w:val="24"/>
          <w:lang w:val="fr-CA"/>
        </w:rPr>
        <w:t>2.3</w:t>
      </w:r>
      <w:r w:rsidRPr="00F5077B">
        <w:rPr>
          <w:rFonts w:ascii="Times New Roman" w:eastAsia="Calibri" w:hAnsi="Times New Roman" w:cs="Times New Roman"/>
          <w:b/>
          <w:bCs/>
          <w:color w:val="000000"/>
          <w:sz w:val="24"/>
          <w:szCs w:val="24"/>
          <w:lang w:val="fr-CA"/>
        </w:rPr>
        <w:t xml:space="preserve">.  </w:t>
      </w:r>
      <w:r w:rsidRPr="00F5077B">
        <w:rPr>
          <w:rFonts w:ascii="Times New Roman" w:eastAsia="Calibri" w:hAnsi="Times New Roman" w:cs="Times New Roman"/>
          <w:color w:val="000000"/>
          <w:sz w:val="24"/>
          <w:szCs w:val="24"/>
          <w:lang w:val="fr-CA"/>
        </w:rPr>
        <w:t xml:space="preserve">Chaque </w:t>
      </w:r>
      <w:r w:rsidRPr="00F5077B">
        <w:rPr>
          <w:rFonts w:ascii="Times New Roman" w:eastAsia="Calibri" w:hAnsi="Times New Roman" w:cs="Times New Roman"/>
          <w:i/>
          <w:iCs/>
          <w:color w:val="000000"/>
          <w:sz w:val="24"/>
          <w:szCs w:val="24"/>
          <w:lang w:val="fr-CA"/>
        </w:rPr>
        <w:t xml:space="preserve">installation </w:t>
      </w:r>
      <w:r w:rsidRPr="00F5077B">
        <w:rPr>
          <w:rFonts w:ascii="Times New Roman" w:eastAsia="Calibri" w:hAnsi="Times New Roman" w:cs="Times New Roman"/>
          <w:color w:val="000000"/>
          <w:sz w:val="24"/>
          <w:szCs w:val="24"/>
          <w:lang w:val="fr-CA"/>
        </w:rPr>
        <w:t xml:space="preserve">de production que </w:t>
      </w:r>
      <w:r>
        <w:rPr>
          <w:rFonts w:ascii="Times New Roman" w:eastAsia="Calibri" w:hAnsi="Times New Roman" w:cs="Times New Roman"/>
          <w:color w:val="000000"/>
          <w:sz w:val="24"/>
          <w:szCs w:val="24"/>
          <w:lang w:val="fr-CA"/>
        </w:rPr>
        <w:t>le</w:t>
      </w:r>
      <w:r w:rsidRPr="00F5077B">
        <w:rPr>
          <w:rFonts w:ascii="Times New Roman" w:eastAsia="Calibri" w:hAnsi="Times New Roman" w:cs="Times New Roman"/>
          <w:color w:val="000000"/>
          <w:sz w:val="24"/>
          <w:szCs w:val="24"/>
          <w:lang w:val="fr-CA"/>
        </w:rPr>
        <w:t xml:space="preserve"> </w:t>
      </w:r>
      <w:r w:rsidRPr="00F5077B">
        <w:rPr>
          <w:rFonts w:ascii="Times New Roman" w:eastAsia="Calibri" w:hAnsi="Times New Roman" w:cs="Times New Roman"/>
          <w:i/>
          <w:iCs/>
          <w:color w:val="000000"/>
          <w:sz w:val="24"/>
          <w:szCs w:val="24"/>
          <w:lang w:val="fr-CA"/>
        </w:rPr>
        <w:t xml:space="preserve">coordonnateur de la planification </w:t>
      </w:r>
      <w:r w:rsidRPr="00F5077B">
        <w:rPr>
          <w:rFonts w:ascii="Times New Roman" w:eastAsia="Calibri" w:hAnsi="Times New Roman" w:cs="Times New Roman"/>
          <w:color w:val="000000"/>
          <w:sz w:val="24"/>
          <w:szCs w:val="24"/>
          <w:lang w:val="fr-CA"/>
        </w:rPr>
        <w:t xml:space="preserve">ou </w:t>
      </w:r>
      <w:r>
        <w:rPr>
          <w:rFonts w:ascii="Times New Roman" w:eastAsia="Calibri" w:hAnsi="Times New Roman" w:cs="Times New Roman"/>
          <w:color w:val="000000"/>
          <w:sz w:val="24"/>
          <w:szCs w:val="24"/>
          <w:lang w:val="fr-CA"/>
        </w:rPr>
        <w:t>le</w:t>
      </w:r>
      <w:r w:rsidRPr="00F5077B">
        <w:rPr>
          <w:rFonts w:ascii="Times New Roman" w:eastAsia="Calibri" w:hAnsi="Times New Roman" w:cs="Times New Roman"/>
          <w:color w:val="000000"/>
          <w:sz w:val="24"/>
          <w:szCs w:val="24"/>
          <w:lang w:val="fr-CA"/>
        </w:rPr>
        <w:t xml:space="preserve"> </w:t>
      </w:r>
      <w:r w:rsidRPr="00F5077B">
        <w:rPr>
          <w:rFonts w:ascii="Times New Roman" w:eastAsia="Calibri" w:hAnsi="Times New Roman" w:cs="Times New Roman"/>
          <w:i/>
          <w:iCs/>
          <w:color w:val="000000"/>
          <w:sz w:val="24"/>
          <w:szCs w:val="24"/>
          <w:lang w:val="fr-CA"/>
        </w:rPr>
        <w:t xml:space="preserve">planificateur de réseau de transport </w:t>
      </w:r>
      <w:r w:rsidRPr="00F5077B">
        <w:rPr>
          <w:rFonts w:ascii="Times New Roman" w:eastAsia="Calibri" w:hAnsi="Times New Roman" w:cs="Times New Roman"/>
          <w:color w:val="000000"/>
          <w:sz w:val="24"/>
          <w:szCs w:val="24"/>
          <w:lang w:val="fr-CA"/>
        </w:rPr>
        <w:t>désigne</w:t>
      </w:r>
      <w:r w:rsidRPr="00F5077B">
        <w:rPr>
          <w:rFonts w:ascii="Times New Roman" w:eastAsia="Calibri" w:hAnsi="Times New Roman" w:cs="Times New Roman"/>
          <w:i/>
          <w:iCs/>
          <w:color w:val="000000"/>
          <w:sz w:val="24"/>
          <w:szCs w:val="24"/>
          <w:lang w:val="fr-CA"/>
        </w:rPr>
        <w:t xml:space="preserve"> </w:t>
      </w:r>
      <w:r w:rsidRPr="00F5077B">
        <w:rPr>
          <w:rFonts w:ascii="Times New Roman" w:eastAsia="Calibri" w:hAnsi="Times New Roman" w:cs="Times New Roman"/>
          <w:color w:val="000000"/>
          <w:sz w:val="24"/>
          <w:szCs w:val="24"/>
          <w:lang w:val="fr-CA"/>
        </w:rPr>
        <w:t xml:space="preserve">comme étant nécessaire pour éviter un </w:t>
      </w:r>
      <w:r w:rsidRPr="00F5077B">
        <w:rPr>
          <w:rFonts w:ascii="Times New Roman" w:eastAsia="Calibri" w:hAnsi="Times New Roman" w:cs="Times New Roman"/>
          <w:i/>
          <w:iCs/>
          <w:color w:val="000000"/>
          <w:sz w:val="24"/>
          <w:szCs w:val="24"/>
          <w:lang w:val="fr-CA"/>
        </w:rPr>
        <w:t xml:space="preserve">impact négatif sur la fiabilité </w:t>
      </w:r>
      <w:r w:rsidRPr="00F5077B">
        <w:rPr>
          <w:rFonts w:ascii="Times New Roman" w:eastAsia="Calibri" w:hAnsi="Times New Roman" w:cs="Times New Roman"/>
          <w:color w:val="000000"/>
          <w:sz w:val="24"/>
          <w:szCs w:val="24"/>
          <w:lang w:val="fr-CA"/>
        </w:rPr>
        <w:t>dans un horizon de planification de plus d’un an</w:t>
      </w:r>
      <w:r>
        <w:rPr>
          <w:rFonts w:ascii="Times New Roman" w:eastAsia="Calibri" w:hAnsi="Times New Roman" w:cs="Times New Roman"/>
          <w:color w:val="000000"/>
          <w:sz w:val="24"/>
          <w:szCs w:val="24"/>
          <w:lang w:val="fr-CA"/>
        </w:rPr>
        <w:t xml:space="preserve">, et dont </w:t>
      </w:r>
      <w:r w:rsidRPr="00F5077B">
        <w:rPr>
          <w:rFonts w:ascii="Times New Roman" w:eastAsia="Calibri" w:hAnsi="Times New Roman" w:cs="Times New Roman"/>
          <w:color w:val="000000"/>
          <w:sz w:val="24"/>
          <w:szCs w:val="24"/>
          <w:lang w:val="fr-CA"/>
        </w:rPr>
        <w:t xml:space="preserve">le </w:t>
      </w:r>
      <w:r w:rsidRPr="00F5077B">
        <w:rPr>
          <w:rFonts w:ascii="Times New Roman" w:eastAsia="Calibri" w:hAnsi="Times New Roman" w:cs="Times New Roman"/>
          <w:i/>
          <w:iCs/>
          <w:color w:val="000000"/>
          <w:sz w:val="24"/>
          <w:szCs w:val="24"/>
          <w:lang w:val="fr-CA"/>
        </w:rPr>
        <w:t xml:space="preserve">propriétaire d’installation de production </w:t>
      </w:r>
      <w:r w:rsidRPr="00F5077B">
        <w:rPr>
          <w:rFonts w:ascii="Times New Roman" w:eastAsia="Calibri" w:hAnsi="Times New Roman" w:cs="Times New Roman"/>
          <w:color w:val="000000"/>
          <w:sz w:val="24"/>
          <w:szCs w:val="24"/>
          <w:lang w:val="fr-CA"/>
        </w:rPr>
        <w:t>ou l’</w:t>
      </w:r>
      <w:r w:rsidRPr="00F5077B">
        <w:rPr>
          <w:rFonts w:ascii="Times New Roman" w:eastAsia="Calibri" w:hAnsi="Times New Roman" w:cs="Times New Roman"/>
          <w:i/>
          <w:iCs/>
          <w:color w:val="000000"/>
          <w:sz w:val="24"/>
          <w:szCs w:val="24"/>
          <w:lang w:val="fr-CA"/>
        </w:rPr>
        <w:t>exploitant d’installation de production</w:t>
      </w:r>
      <w:r>
        <w:rPr>
          <w:rFonts w:ascii="Times New Roman" w:eastAsia="Calibri" w:hAnsi="Times New Roman" w:cs="Times New Roman"/>
          <w:iCs/>
          <w:color w:val="000000"/>
          <w:sz w:val="24"/>
          <w:szCs w:val="24"/>
          <w:lang w:val="fr-CA"/>
        </w:rPr>
        <w:t xml:space="preserve"> a été informé</w:t>
      </w:r>
      <w:r w:rsidRPr="00F5077B">
        <w:rPr>
          <w:rFonts w:ascii="Times New Roman" w:eastAsia="Calibri" w:hAnsi="Times New Roman" w:cs="Times New Roman"/>
          <w:color w:val="000000"/>
          <w:sz w:val="24"/>
          <w:szCs w:val="24"/>
          <w:lang w:val="fr-CA"/>
        </w:rPr>
        <w:t>.</w:t>
      </w:r>
    </w:p>
    <w:p w14:paraId="7F602DA0" w14:textId="77777777" w:rsidR="00861DD4" w:rsidRPr="00F5077B" w:rsidRDefault="00861DD4" w:rsidP="00861DD4">
      <w:pPr>
        <w:spacing w:line="200" w:lineRule="exact"/>
        <w:jc w:val="both"/>
        <w:rPr>
          <w:rFonts w:ascii="Times New Roman" w:hAnsi="Times New Roman" w:cs="Times New Roman"/>
          <w:color w:val="000000"/>
          <w:sz w:val="11"/>
          <w:szCs w:val="11"/>
          <w:lang w:val="fr-CA"/>
        </w:rPr>
      </w:pPr>
    </w:p>
    <w:p w14:paraId="27C35055" w14:textId="77777777" w:rsidR="00861DD4" w:rsidRPr="00F5077B" w:rsidRDefault="00861DD4" w:rsidP="00861DD4">
      <w:pPr>
        <w:ind w:left="1040" w:right="27" w:hanging="540"/>
        <w:jc w:val="both"/>
        <w:rPr>
          <w:rFonts w:ascii="Times New Roman" w:eastAsia="Calibri" w:hAnsi="Times New Roman" w:cs="Times New Roman"/>
          <w:color w:val="000000"/>
          <w:sz w:val="24"/>
          <w:szCs w:val="24"/>
          <w:lang w:val="fr-CA"/>
        </w:rPr>
      </w:pPr>
      <w:r w:rsidRPr="00F5077B">
        <w:rPr>
          <w:rFonts w:ascii="Times New Roman" w:eastAsia="Calibri" w:hAnsi="Times New Roman" w:cs="Times New Roman"/>
          <w:b/>
          <w:bCs/>
          <w:color w:val="000000"/>
          <w:spacing w:val="1"/>
          <w:sz w:val="24"/>
          <w:szCs w:val="24"/>
          <w:lang w:val="fr-CA"/>
        </w:rPr>
        <w:lastRenderedPageBreak/>
        <w:t>2.4</w:t>
      </w:r>
      <w:r w:rsidRPr="00F5077B">
        <w:rPr>
          <w:rFonts w:ascii="Times New Roman" w:eastAsia="Calibri" w:hAnsi="Times New Roman" w:cs="Times New Roman"/>
          <w:b/>
          <w:bCs/>
          <w:color w:val="000000"/>
          <w:sz w:val="24"/>
          <w:szCs w:val="24"/>
          <w:lang w:val="fr-CA"/>
        </w:rPr>
        <w:t xml:space="preserve">.  </w:t>
      </w:r>
      <w:r w:rsidRPr="00F5077B">
        <w:rPr>
          <w:rFonts w:ascii="Times New Roman" w:eastAsia="Calibri" w:hAnsi="Times New Roman" w:cs="Times New Roman"/>
          <w:i/>
          <w:iCs/>
          <w:color w:val="000000"/>
          <w:sz w:val="24"/>
          <w:szCs w:val="24"/>
          <w:lang w:val="fr-CA"/>
        </w:rPr>
        <w:t xml:space="preserve">Installations </w:t>
      </w:r>
      <w:r w:rsidRPr="00F5077B">
        <w:rPr>
          <w:rFonts w:ascii="Times New Roman" w:eastAsia="Calibri" w:hAnsi="Times New Roman" w:cs="Times New Roman"/>
          <w:color w:val="000000"/>
          <w:sz w:val="24"/>
          <w:szCs w:val="24"/>
          <w:lang w:val="fr-CA"/>
        </w:rPr>
        <w:t xml:space="preserve">de </w:t>
      </w:r>
      <w:r w:rsidRPr="00F5077B">
        <w:rPr>
          <w:rFonts w:ascii="Times New Roman" w:eastAsia="Calibri" w:hAnsi="Times New Roman" w:cs="Times New Roman"/>
          <w:i/>
          <w:iCs/>
          <w:color w:val="000000"/>
          <w:sz w:val="24"/>
          <w:szCs w:val="24"/>
          <w:lang w:val="fr-CA"/>
        </w:rPr>
        <w:t xml:space="preserve">transport </w:t>
      </w:r>
      <w:r w:rsidRPr="00F5077B">
        <w:rPr>
          <w:rFonts w:ascii="Times New Roman" w:eastAsia="Calibri" w:hAnsi="Times New Roman" w:cs="Times New Roman"/>
          <w:color w:val="000000"/>
          <w:sz w:val="24"/>
          <w:szCs w:val="24"/>
          <w:lang w:val="fr-CA"/>
        </w:rPr>
        <w:t xml:space="preserve">exploitées à 500 kV ou plus. Aux fins de ce critère, le jeu de barres collectrices d’une centrale de production n’est pas considéré comme une </w:t>
      </w:r>
      <w:r w:rsidRPr="00F5077B">
        <w:rPr>
          <w:rFonts w:ascii="Times New Roman" w:eastAsia="Calibri" w:hAnsi="Times New Roman" w:cs="Times New Roman"/>
          <w:i/>
          <w:iCs/>
          <w:color w:val="000000"/>
          <w:sz w:val="24"/>
          <w:szCs w:val="24"/>
          <w:lang w:val="fr-CA"/>
        </w:rPr>
        <w:t xml:space="preserve">installation </w:t>
      </w:r>
      <w:r w:rsidRPr="00F5077B">
        <w:rPr>
          <w:rFonts w:ascii="Times New Roman" w:eastAsia="Calibri" w:hAnsi="Times New Roman" w:cs="Times New Roman"/>
          <w:color w:val="000000"/>
          <w:sz w:val="24"/>
          <w:szCs w:val="24"/>
          <w:lang w:val="fr-CA"/>
        </w:rPr>
        <w:t xml:space="preserve">de </w:t>
      </w:r>
      <w:r w:rsidRPr="00F5077B">
        <w:rPr>
          <w:rFonts w:ascii="Times New Roman" w:eastAsia="Calibri" w:hAnsi="Times New Roman" w:cs="Times New Roman"/>
          <w:i/>
          <w:iCs/>
          <w:color w:val="000000"/>
          <w:sz w:val="24"/>
          <w:szCs w:val="24"/>
          <w:lang w:val="fr-CA"/>
        </w:rPr>
        <w:t>transport</w:t>
      </w:r>
      <w:r w:rsidRPr="00F5077B">
        <w:rPr>
          <w:rFonts w:ascii="Times New Roman" w:eastAsia="Calibri" w:hAnsi="Times New Roman" w:cs="Times New Roman"/>
          <w:color w:val="000000"/>
          <w:sz w:val="24"/>
          <w:szCs w:val="24"/>
          <w:lang w:val="fr-CA"/>
        </w:rPr>
        <w:t>, mais comme une partie de l’</w:t>
      </w:r>
      <w:r w:rsidRPr="00F5077B">
        <w:rPr>
          <w:rFonts w:ascii="Times New Roman" w:eastAsia="Calibri" w:hAnsi="Times New Roman" w:cs="Times New Roman"/>
          <w:i/>
          <w:iCs/>
          <w:color w:val="000000"/>
          <w:sz w:val="24"/>
          <w:szCs w:val="24"/>
          <w:lang w:val="fr-CA"/>
        </w:rPr>
        <w:t xml:space="preserve">installation </w:t>
      </w:r>
      <w:r w:rsidRPr="00F5077B">
        <w:rPr>
          <w:rFonts w:ascii="Times New Roman" w:eastAsia="Calibri" w:hAnsi="Times New Roman" w:cs="Times New Roman"/>
          <w:color w:val="000000"/>
          <w:sz w:val="24"/>
          <w:szCs w:val="24"/>
          <w:lang w:val="fr-CA"/>
        </w:rPr>
        <w:t>de raccordement de la production.</w:t>
      </w:r>
    </w:p>
    <w:p w14:paraId="0AED9470" w14:textId="77777777" w:rsidR="00861DD4" w:rsidRPr="00F5077B" w:rsidRDefault="00861DD4" w:rsidP="00861DD4">
      <w:pPr>
        <w:spacing w:line="200" w:lineRule="exact"/>
        <w:jc w:val="both"/>
        <w:rPr>
          <w:rFonts w:ascii="Times New Roman" w:hAnsi="Times New Roman" w:cs="Times New Roman"/>
          <w:color w:val="000000"/>
          <w:sz w:val="11"/>
          <w:szCs w:val="11"/>
          <w:lang w:val="fr-CA"/>
        </w:rPr>
      </w:pPr>
    </w:p>
    <w:p w14:paraId="57645212" w14:textId="77777777" w:rsidR="00861DD4" w:rsidRPr="00F5077B" w:rsidRDefault="00861DD4" w:rsidP="00861DD4">
      <w:pPr>
        <w:ind w:left="1040" w:right="27" w:hanging="540"/>
        <w:jc w:val="both"/>
        <w:rPr>
          <w:rFonts w:ascii="Times New Roman" w:eastAsia="Calibri" w:hAnsi="Times New Roman" w:cs="Times New Roman"/>
          <w:color w:val="000000"/>
          <w:sz w:val="24"/>
          <w:szCs w:val="24"/>
          <w:lang w:val="fr-CA"/>
        </w:rPr>
      </w:pPr>
      <w:r w:rsidRPr="00F5077B">
        <w:rPr>
          <w:rFonts w:ascii="Times New Roman" w:eastAsia="Calibri" w:hAnsi="Times New Roman" w:cs="Times New Roman"/>
          <w:b/>
          <w:bCs/>
          <w:color w:val="000000"/>
          <w:spacing w:val="1"/>
          <w:sz w:val="24"/>
          <w:szCs w:val="24"/>
          <w:lang w:val="fr-CA"/>
        </w:rPr>
        <w:t>2.5</w:t>
      </w:r>
      <w:r w:rsidRPr="00F5077B">
        <w:rPr>
          <w:rFonts w:ascii="Times New Roman" w:eastAsia="Calibri" w:hAnsi="Times New Roman" w:cs="Times New Roman"/>
          <w:b/>
          <w:bCs/>
          <w:color w:val="000000"/>
          <w:sz w:val="24"/>
          <w:szCs w:val="24"/>
          <w:lang w:val="fr-CA"/>
        </w:rPr>
        <w:t xml:space="preserve">.  </w:t>
      </w:r>
      <w:r w:rsidRPr="00F5077B">
        <w:rPr>
          <w:rFonts w:ascii="Times New Roman" w:eastAsia="Calibri" w:hAnsi="Times New Roman" w:cs="Times New Roman"/>
          <w:i/>
          <w:iCs/>
          <w:color w:val="000000"/>
          <w:sz w:val="24"/>
          <w:szCs w:val="24"/>
          <w:lang w:val="fr-CA"/>
        </w:rPr>
        <w:t xml:space="preserve">Installations </w:t>
      </w:r>
      <w:r w:rsidRPr="00F5077B">
        <w:rPr>
          <w:rFonts w:ascii="Times New Roman" w:eastAsia="Calibri" w:hAnsi="Times New Roman" w:cs="Times New Roman"/>
          <w:color w:val="000000"/>
          <w:sz w:val="24"/>
          <w:szCs w:val="24"/>
          <w:lang w:val="fr-CA"/>
        </w:rPr>
        <w:t xml:space="preserve">de </w:t>
      </w:r>
      <w:r w:rsidRPr="00F5077B">
        <w:rPr>
          <w:rFonts w:ascii="Times New Roman" w:eastAsia="Calibri" w:hAnsi="Times New Roman" w:cs="Times New Roman"/>
          <w:i/>
          <w:iCs/>
          <w:color w:val="000000"/>
          <w:sz w:val="24"/>
          <w:szCs w:val="24"/>
          <w:lang w:val="fr-CA"/>
        </w:rPr>
        <w:t xml:space="preserve">transport </w:t>
      </w:r>
      <w:r w:rsidRPr="00F5077B">
        <w:rPr>
          <w:rFonts w:ascii="Times New Roman" w:eastAsia="Calibri" w:hAnsi="Times New Roman" w:cs="Times New Roman"/>
          <w:color w:val="000000"/>
          <w:sz w:val="24"/>
          <w:szCs w:val="24"/>
          <w:lang w:val="fr-CA"/>
        </w:rPr>
        <w:t xml:space="preserve">exploitées entre 200 et 499 kV dans un </w:t>
      </w:r>
      <w:r>
        <w:rPr>
          <w:rFonts w:ascii="Times New Roman" w:eastAsia="Calibri" w:hAnsi="Times New Roman" w:cs="Times New Roman"/>
          <w:color w:val="000000"/>
          <w:sz w:val="24"/>
          <w:szCs w:val="24"/>
          <w:lang w:val="fr-CA"/>
        </w:rPr>
        <w:t>même</w:t>
      </w:r>
      <w:r w:rsidRPr="00F5077B">
        <w:rPr>
          <w:rFonts w:ascii="Times New Roman" w:eastAsia="Calibri" w:hAnsi="Times New Roman" w:cs="Times New Roman"/>
          <w:color w:val="000000"/>
          <w:sz w:val="24"/>
          <w:szCs w:val="24"/>
          <w:lang w:val="fr-CA"/>
        </w:rPr>
        <w:t xml:space="preserve"> poste, dans les cas où le poste est raccordé à une tension de 200 kV ou plus à au moins trois autres postes de </w:t>
      </w:r>
      <w:r w:rsidRPr="00F5077B">
        <w:rPr>
          <w:rFonts w:ascii="Times New Roman" w:eastAsia="Calibri" w:hAnsi="Times New Roman" w:cs="Times New Roman"/>
          <w:i/>
          <w:iCs/>
          <w:color w:val="000000"/>
          <w:sz w:val="24"/>
          <w:szCs w:val="24"/>
          <w:lang w:val="fr-CA"/>
        </w:rPr>
        <w:t xml:space="preserve">transport </w:t>
      </w:r>
      <w:r w:rsidRPr="00F5077B">
        <w:rPr>
          <w:rFonts w:ascii="Times New Roman" w:eastAsia="Calibri" w:hAnsi="Times New Roman" w:cs="Times New Roman"/>
          <w:color w:val="000000"/>
          <w:sz w:val="24"/>
          <w:szCs w:val="24"/>
          <w:lang w:val="fr-CA"/>
        </w:rPr>
        <w:t xml:space="preserve">et ayant une « valeur pondérée totale » de plus de 3 000 selon le tableau ci-dessous. La « valeur pondérée totale » pour un même poste est déterminée en faisant la somme des « valeurs pondérées par ligne » indiquées au tableau ci-dessous pour chaque </w:t>
      </w:r>
      <w:r w:rsidRPr="00F5077B">
        <w:rPr>
          <w:rFonts w:ascii="Times New Roman" w:eastAsia="Calibri" w:hAnsi="Times New Roman" w:cs="Times New Roman"/>
          <w:i/>
          <w:iCs/>
          <w:color w:val="000000"/>
          <w:sz w:val="24"/>
          <w:szCs w:val="24"/>
          <w:lang w:val="fr-CA"/>
        </w:rPr>
        <w:t xml:space="preserve">ligne de transport </w:t>
      </w:r>
      <w:r w:rsidRPr="00F5077B">
        <w:rPr>
          <w:rFonts w:ascii="Times New Roman" w:eastAsia="Calibri" w:hAnsi="Times New Roman" w:cs="Times New Roman"/>
          <w:color w:val="000000"/>
          <w:sz w:val="24"/>
          <w:szCs w:val="24"/>
          <w:lang w:val="fr-CA"/>
        </w:rPr>
        <w:t xml:space="preserve">BES d’arrivée et de départ qui le relie à un autre poste de </w:t>
      </w:r>
      <w:r w:rsidRPr="00F5077B">
        <w:rPr>
          <w:rFonts w:ascii="Times New Roman" w:eastAsia="Calibri" w:hAnsi="Times New Roman" w:cs="Times New Roman"/>
          <w:i/>
          <w:iCs/>
          <w:color w:val="000000"/>
          <w:sz w:val="24"/>
          <w:szCs w:val="24"/>
          <w:lang w:val="fr-CA"/>
        </w:rPr>
        <w:t>transport</w:t>
      </w:r>
      <w:r w:rsidRPr="00F5077B">
        <w:rPr>
          <w:rFonts w:ascii="Times New Roman" w:eastAsia="Calibri" w:hAnsi="Times New Roman" w:cs="Times New Roman"/>
          <w:color w:val="000000"/>
          <w:sz w:val="24"/>
          <w:szCs w:val="24"/>
          <w:lang w:val="fr-CA"/>
        </w:rPr>
        <w:t xml:space="preserve">. Aux fins de ce critère, le jeu de barres collectrices d’une centrale de production n’est pas considéré comme une </w:t>
      </w:r>
      <w:r w:rsidRPr="00F5077B">
        <w:rPr>
          <w:rFonts w:ascii="Times New Roman" w:eastAsia="Calibri" w:hAnsi="Times New Roman" w:cs="Times New Roman"/>
          <w:i/>
          <w:iCs/>
          <w:color w:val="000000"/>
          <w:sz w:val="24"/>
          <w:szCs w:val="24"/>
          <w:lang w:val="fr-CA"/>
        </w:rPr>
        <w:t xml:space="preserve">installation </w:t>
      </w:r>
      <w:r w:rsidRPr="00F5077B">
        <w:rPr>
          <w:rFonts w:ascii="Times New Roman" w:eastAsia="Calibri" w:hAnsi="Times New Roman" w:cs="Times New Roman"/>
          <w:color w:val="000000"/>
          <w:sz w:val="24"/>
          <w:szCs w:val="24"/>
          <w:lang w:val="fr-CA"/>
        </w:rPr>
        <w:t xml:space="preserve">de </w:t>
      </w:r>
      <w:r w:rsidRPr="00F5077B">
        <w:rPr>
          <w:rFonts w:ascii="Times New Roman" w:eastAsia="Calibri" w:hAnsi="Times New Roman" w:cs="Times New Roman"/>
          <w:i/>
          <w:iCs/>
          <w:color w:val="000000"/>
          <w:sz w:val="24"/>
          <w:szCs w:val="24"/>
          <w:lang w:val="fr-CA"/>
        </w:rPr>
        <w:t>transport</w:t>
      </w:r>
      <w:r w:rsidRPr="00F5077B">
        <w:rPr>
          <w:rFonts w:ascii="Times New Roman" w:eastAsia="Calibri" w:hAnsi="Times New Roman" w:cs="Times New Roman"/>
          <w:color w:val="000000"/>
          <w:sz w:val="24"/>
          <w:szCs w:val="24"/>
          <w:lang w:val="fr-CA"/>
        </w:rPr>
        <w:t>, mais comme une partie de l’</w:t>
      </w:r>
      <w:r w:rsidRPr="00F5077B">
        <w:rPr>
          <w:rFonts w:ascii="Times New Roman" w:eastAsia="Calibri" w:hAnsi="Times New Roman" w:cs="Times New Roman"/>
          <w:i/>
          <w:iCs/>
          <w:color w:val="000000"/>
          <w:sz w:val="24"/>
          <w:szCs w:val="24"/>
          <w:lang w:val="fr-CA"/>
        </w:rPr>
        <w:t xml:space="preserve">installation </w:t>
      </w:r>
      <w:r w:rsidRPr="00F5077B">
        <w:rPr>
          <w:rFonts w:ascii="Times New Roman" w:eastAsia="Calibri" w:hAnsi="Times New Roman" w:cs="Times New Roman"/>
          <w:color w:val="000000"/>
          <w:sz w:val="24"/>
          <w:szCs w:val="24"/>
          <w:lang w:val="fr-CA"/>
        </w:rPr>
        <w:t>de raccordement de la production.</w:t>
      </w:r>
    </w:p>
    <w:p w14:paraId="3EAD5E05" w14:textId="77777777" w:rsidR="00861DD4" w:rsidRPr="00513B68" w:rsidRDefault="00861DD4" w:rsidP="00861DD4">
      <w:pPr>
        <w:spacing w:line="200" w:lineRule="exact"/>
        <w:jc w:val="both"/>
        <w:rPr>
          <w:rFonts w:ascii="Times New Roman" w:hAnsi="Times New Roman" w:cs="Times New Roman"/>
          <w:color w:val="000000"/>
          <w:sz w:val="14"/>
          <w:szCs w:val="14"/>
          <w:highlight w:val="yellow"/>
          <w:lang w:val="fr-CA"/>
        </w:rPr>
      </w:pPr>
    </w:p>
    <w:tbl>
      <w:tblPr>
        <w:tblW w:w="0" w:type="auto"/>
        <w:tblInd w:w="1095" w:type="dxa"/>
        <w:tblLayout w:type="fixed"/>
        <w:tblCellMar>
          <w:left w:w="0" w:type="dxa"/>
          <w:right w:w="0" w:type="dxa"/>
        </w:tblCellMar>
        <w:tblLook w:val="01E0" w:firstRow="1" w:lastRow="1" w:firstColumn="1" w:lastColumn="1" w:noHBand="0" w:noVBand="0"/>
      </w:tblPr>
      <w:tblGrid>
        <w:gridCol w:w="4189"/>
        <w:gridCol w:w="3733"/>
      </w:tblGrid>
      <w:tr w:rsidR="00861DD4" w:rsidRPr="00C56E2D" w14:paraId="0966A82E" w14:textId="77777777" w:rsidTr="006D7942">
        <w:trPr>
          <w:trHeight w:hRule="exact" w:val="431"/>
        </w:trPr>
        <w:tc>
          <w:tcPr>
            <w:tcW w:w="4189" w:type="dxa"/>
            <w:tcBorders>
              <w:top w:val="single" w:sz="13" w:space="0" w:color="000000"/>
              <w:left w:val="single" w:sz="12" w:space="0" w:color="000000"/>
              <w:bottom w:val="single" w:sz="2" w:space="0" w:color="000000"/>
              <w:right w:val="single" w:sz="2" w:space="0" w:color="000000"/>
            </w:tcBorders>
            <w:shd w:val="clear" w:color="auto" w:fill="5D85A9"/>
            <w:vAlign w:val="center"/>
          </w:tcPr>
          <w:p w14:paraId="1BFCCBB9" w14:textId="77777777" w:rsidR="00861DD4" w:rsidRPr="00C56E2D" w:rsidRDefault="00861DD4" w:rsidP="006D7942">
            <w:pPr>
              <w:spacing w:line="291" w:lineRule="exact"/>
              <w:ind w:left="54" w:right="-20"/>
              <w:jc w:val="center"/>
              <w:rPr>
                <w:rFonts w:ascii="Times New Roman" w:eastAsia="Calibri" w:hAnsi="Times New Roman" w:cs="Times New Roman"/>
                <w:color w:val="000000"/>
                <w:sz w:val="24"/>
                <w:szCs w:val="24"/>
                <w:highlight w:val="yellow"/>
                <w:lang w:val="fr-CA"/>
              </w:rPr>
            </w:pPr>
            <w:r w:rsidRPr="00C56E2D">
              <w:rPr>
                <w:rFonts w:ascii="Times New Roman" w:eastAsia="Calibri" w:hAnsi="Times New Roman" w:cs="Times New Roman"/>
                <w:b/>
                <w:bCs/>
                <w:color w:val="FFFFFF"/>
                <w:position w:val="1"/>
                <w:sz w:val="24"/>
                <w:szCs w:val="24"/>
                <w:lang w:val="fr-CA"/>
              </w:rPr>
              <w:t>Valeur de tension d’une ligne</w:t>
            </w:r>
          </w:p>
        </w:tc>
        <w:tc>
          <w:tcPr>
            <w:tcW w:w="3733" w:type="dxa"/>
            <w:tcBorders>
              <w:top w:val="single" w:sz="13" w:space="0" w:color="000000"/>
              <w:left w:val="single" w:sz="2" w:space="0" w:color="000000"/>
              <w:bottom w:val="single" w:sz="2" w:space="0" w:color="000000"/>
              <w:right w:val="single" w:sz="12" w:space="0" w:color="000000"/>
            </w:tcBorders>
            <w:shd w:val="clear" w:color="auto" w:fill="5D85A9"/>
            <w:vAlign w:val="center"/>
          </w:tcPr>
          <w:p w14:paraId="4C202CE2" w14:textId="77777777" w:rsidR="00861DD4" w:rsidRPr="00C56E2D" w:rsidRDefault="00861DD4" w:rsidP="006D7942">
            <w:pPr>
              <w:spacing w:line="291" w:lineRule="exact"/>
              <w:ind w:left="118" w:right="-20"/>
              <w:jc w:val="center"/>
              <w:rPr>
                <w:rFonts w:ascii="Times New Roman" w:eastAsia="Calibri" w:hAnsi="Times New Roman" w:cs="Times New Roman"/>
                <w:color w:val="000000"/>
                <w:sz w:val="24"/>
                <w:szCs w:val="24"/>
                <w:lang w:val="fr-CA"/>
              </w:rPr>
            </w:pPr>
            <w:r w:rsidRPr="00C56E2D">
              <w:rPr>
                <w:rFonts w:ascii="Times New Roman" w:eastAsia="Calibri" w:hAnsi="Times New Roman" w:cs="Times New Roman"/>
                <w:b/>
                <w:bCs/>
                <w:color w:val="FFFFFF"/>
                <w:spacing w:val="1"/>
                <w:position w:val="1"/>
                <w:sz w:val="24"/>
                <w:szCs w:val="24"/>
                <w:lang w:val="fr-CA"/>
              </w:rPr>
              <w:t>Valeur pondérée par ligne</w:t>
            </w:r>
          </w:p>
        </w:tc>
      </w:tr>
      <w:tr w:rsidR="00861DD4" w:rsidRPr="00C807F7" w14:paraId="5798D779" w14:textId="77777777" w:rsidTr="006D7942">
        <w:trPr>
          <w:trHeight w:hRule="exact" w:val="418"/>
        </w:trPr>
        <w:tc>
          <w:tcPr>
            <w:tcW w:w="4189" w:type="dxa"/>
            <w:tcBorders>
              <w:top w:val="single" w:sz="2" w:space="0" w:color="000000"/>
              <w:left w:val="single" w:sz="12" w:space="0" w:color="000000"/>
              <w:bottom w:val="single" w:sz="2" w:space="0" w:color="000000"/>
              <w:right w:val="single" w:sz="2" w:space="0" w:color="000000"/>
            </w:tcBorders>
            <w:vAlign w:val="center"/>
          </w:tcPr>
          <w:p w14:paraId="424EAA87" w14:textId="77777777" w:rsidR="00861DD4" w:rsidRPr="00C807F7" w:rsidRDefault="00861DD4" w:rsidP="006D7942">
            <w:pPr>
              <w:jc w:val="center"/>
              <w:rPr>
                <w:rFonts w:ascii="Times New Roman" w:hAnsi="Times New Roman" w:cs="Times New Roman"/>
                <w:sz w:val="24"/>
                <w:szCs w:val="24"/>
                <w:lang w:val="fr-CA"/>
              </w:rPr>
            </w:pPr>
            <w:r w:rsidRPr="00C807F7">
              <w:rPr>
                <w:rFonts w:ascii="Times New Roman" w:hAnsi="Times New Roman" w:cs="Times New Roman"/>
                <w:sz w:val="24"/>
                <w:szCs w:val="24"/>
                <w:lang w:val="fr-CA"/>
              </w:rPr>
              <w:t>Moins de 200 kV (sans objet)</w:t>
            </w:r>
          </w:p>
        </w:tc>
        <w:tc>
          <w:tcPr>
            <w:tcW w:w="3733" w:type="dxa"/>
            <w:tcBorders>
              <w:top w:val="single" w:sz="2" w:space="0" w:color="000000"/>
              <w:left w:val="single" w:sz="2" w:space="0" w:color="000000"/>
              <w:bottom w:val="single" w:sz="2" w:space="0" w:color="000000"/>
              <w:right w:val="single" w:sz="12" w:space="0" w:color="000000"/>
            </w:tcBorders>
            <w:vAlign w:val="center"/>
          </w:tcPr>
          <w:p w14:paraId="5EF0D143" w14:textId="77777777" w:rsidR="00861DD4" w:rsidRPr="00C807F7" w:rsidRDefault="00861DD4" w:rsidP="006D7942">
            <w:pPr>
              <w:jc w:val="center"/>
              <w:rPr>
                <w:rFonts w:ascii="Times New Roman" w:hAnsi="Times New Roman" w:cs="Times New Roman"/>
                <w:sz w:val="24"/>
                <w:szCs w:val="24"/>
                <w:lang w:val="fr-CA"/>
              </w:rPr>
            </w:pPr>
            <w:r w:rsidRPr="00C807F7">
              <w:rPr>
                <w:rFonts w:ascii="Times New Roman" w:hAnsi="Times New Roman" w:cs="Times New Roman"/>
                <w:sz w:val="24"/>
                <w:szCs w:val="24"/>
                <w:lang w:val="fr-CA"/>
              </w:rPr>
              <w:t>(sans objet)</w:t>
            </w:r>
          </w:p>
        </w:tc>
      </w:tr>
      <w:tr w:rsidR="00861DD4" w:rsidRPr="00513B68" w14:paraId="15899289" w14:textId="77777777" w:rsidTr="006D7942">
        <w:trPr>
          <w:trHeight w:hRule="exact" w:val="418"/>
        </w:trPr>
        <w:tc>
          <w:tcPr>
            <w:tcW w:w="4189" w:type="dxa"/>
            <w:tcBorders>
              <w:top w:val="single" w:sz="2" w:space="0" w:color="000000"/>
              <w:left w:val="single" w:sz="12" w:space="0" w:color="000000"/>
              <w:bottom w:val="single" w:sz="2" w:space="0" w:color="000000"/>
              <w:right w:val="single" w:sz="2" w:space="0" w:color="000000"/>
            </w:tcBorders>
            <w:vAlign w:val="center"/>
          </w:tcPr>
          <w:p w14:paraId="1D8F1886" w14:textId="77777777" w:rsidR="00861DD4" w:rsidRPr="00C807F7" w:rsidRDefault="00861DD4" w:rsidP="006D7942">
            <w:pPr>
              <w:jc w:val="center"/>
              <w:rPr>
                <w:rFonts w:ascii="Times New Roman" w:hAnsi="Times New Roman" w:cs="Times New Roman"/>
                <w:sz w:val="24"/>
                <w:szCs w:val="24"/>
              </w:rPr>
            </w:pPr>
            <w:r w:rsidRPr="00C807F7">
              <w:rPr>
                <w:rFonts w:ascii="Times New Roman" w:hAnsi="Times New Roman" w:cs="Times New Roman"/>
                <w:sz w:val="24"/>
                <w:szCs w:val="24"/>
                <w:lang w:val="fr-CA"/>
              </w:rPr>
              <w:t>200 à 299 kV</w:t>
            </w:r>
          </w:p>
        </w:tc>
        <w:tc>
          <w:tcPr>
            <w:tcW w:w="3733" w:type="dxa"/>
            <w:tcBorders>
              <w:top w:val="single" w:sz="2" w:space="0" w:color="000000"/>
              <w:left w:val="single" w:sz="2" w:space="0" w:color="000000"/>
              <w:bottom w:val="single" w:sz="2" w:space="0" w:color="000000"/>
              <w:right w:val="single" w:sz="12" w:space="0" w:color="000000"/>
            </w:tcBorders>
            <w:vAlign w:val="center"/>
          </w:tcPr>
          <w:p w14:paraId="15AC7ECF" w14:textId="77777777" w:rsidR="00861DD4" w:rsidRPr="00C807F7" w:rsidRDefault="00861DD4" w:rsidP="006D7942">
            <w:pPr>
              <w:jc w:val="center"/>
              <w:rPr>
                <w:rFonts w:ascii="Times New Roman" w:hAnsi="Times New Roman" w:cs="Times New Roman"/>
                <w:sz w:val="24"/>
                <w:szCs w:val="24"/>
              </w:rPr>
            </w:pPr>
            <w:r w:rsidRPr="00C807F7">
              <w:rPr>
                <w:rFonts w:ascii="Times New Roman" w:hAnsi="Times New Roman" w:cs="Times New Roman"/>
                <w:sz w:val="24"/>
                <w:szCs w:val="24"/>
              </w:rPr>
              <w:t>700</w:t>
            </w:r>
          </w:p>
        </w:tc>
      </w:tr>
      <w:tr w:rsidR="00861DD4" w:rsidRPr="00513B68" w14:paraId="1B69E2B7" w14:textId="77777777" w:rsidTr="006D7942">
        <w:trPr>
          <w:trHeight w:hRule="exact" w:val="418"/>
        </w:trPr>
        <w:tc>
          <w:tcPr>
            <w:tcW w:w="4189" w:type="dxa"/>
            <w:tcBorders>
              <w:top w:val="single" w:sz="2" w:space="0" w:color="000000"/>
              <w:left w:val="single" w:sz="12" w:space="0" w:color="000000"/>
              <w:bottom w:val="single" w:sz="2" w:space="0" w:color="000000"/>
              <w:right w:val="single" w:sz="2" w:space="0" w:color="000000"/>
            </w:tcBorders>
            <w:vAlign w:val="center"/>
          </w:tcPr>
          <w:p w14:paraId="59C7423F" w14:textId="77777777" w:rsidR="00861DD4" w:rsidRPr="00C807F7" w:rsidRDefault="00861DD4" w:rsidP="006D7942">
            <w:pPr>
              <w:jc w:val="center"/>
              <w:rPr>
                <w:rFonts w:ascii="Times New Roman" w:hAnsi="Times New Roman" w:cs="Times New Roman"/>
                <w:sz w:val="24"/>
                <w:szCs w:val="24"/>
                <w:lang w:val="fr-CA"/>
              </w:rPr>
            </w:pPr>
            <w:r w:rsidRPr="00C807F7">
              <w:rPr>
                <w:rFonts w:ascii="Times New Roman" w:hAnsi="Times New Roman" w:cs="Times New Roman"/>
                <w:sz w:val="24"/>
                <w:szCs w:val="24"/>
                <w:lang w:val="fr-CA"/>
              </w:rPr>
              <w:t>300 à 499 kV</w:t>
            </w:r>
          </w:p>
        </w:tc>
        <w:tc>
          <w:tcPr>
            <w:tcW w:w="3733" w:type="dxa"/>
            <w:tcBorders>
              <w:top w:val="single" w:sz="2" w:space="0" w:color="000000"/>
              <w:left w:val="single" w:sz="2" w:space="0" w:color="000000"/>
              <w:bottom w:val="single" w:sz="2" w:space="0" w:color="000000"/>
              <w:right w:val="single" w:sz="12" w:space="0" w:color="000000"/>
            </w:tcBorders>
            <w:vAlign w:val="center"/>
          </w:tcPr>
          <w:p w14:paraId="4C4558BB" w14:textId="77777777" w:rsidR="00861DD4" w:rsidRPr="00C807F7" w:rsidRDefault="00861DD4" w:rsidP="006D7942">
            <w:pPr>
              <w:jc w:val="center"/>
              <w:rPr>
                <w:rFonts w:ascii="Times New Roman" w:hAnsi="Times New Roman" w:cs="Times New Roman"/>
                <w:sz w:val="24"/>
                <w:szCs w:val="24"/>
              </w:rPr>
            </w:pPr>
            <w:r w:rsidRPr="00C807F7">
              <w:rPr>
                <w:rFonts w:ascii="Times New Roman" w:hAnsi="Times New Roman" w:cs="Times New Roman"/>
                <w:sz w:val="24"/>
                <w:szCs w:val="24"/>
                <w:lang w:val="fr-CA"/>
              </w:rPr>
              <w:t>1300</w:t>
            </w:r>
          </w:p>
        </w:tc>
      </w:tr>
      <w:tr w:rsidR="00861DD4" w:rsidRPr="00513B68" w14:paraId="1188E013" w14:textId="77777777" w:rsidTr="006D7942">
        <w:trPr>
          <w:trHeight w:hRule="exact" w:val="430"/>
        </w:trPr>
        <w:tc>
          <w:tcPr>
            <w:tcW w:w="4189" w:type="dxa"/>
            <w:tcBorders>
              <w:top w:val="single" w:sz="2" w:space="0" w:color="000000"/>
              <w:left w:val="single" w:sz="12" w:space="0" w:color="000000"/>
              <w:bottom w:val="single" w:sz="12" w:space="0" w:color="000000"/>
              <w:right w:val="single" w:sz="2" w:space="0" w:color="000000"/>
            </w:tcBorders>
            <w:vAlign w:val="center"/>
          </w:tcPr>
          <w:p w14:paraId="482B45B8" w14:textId="77777777" w:rsidR="00861DD4" w:rsidRPr="00C807F7" w:rsidRDefault="00861DD4" w:rsidP="006D7942">
            <w:pPr>
              <w:jc w:val="center"/>
              <w:rPr>
                <w:rFonts w:ascii="Times New Roman" w:hAnsi="Times New Roman" w:cs="Times New Roman"/>
                <w:sz w:val="24"/>
                <w:szCs w:val="24"/>
              </w:rPr>
            </w:pPr>
            <w:r w:rsidRPr="00C807F7">
              <w:rPr>
                <w:rFonts w:ascii="Times New Roman" w:hAnsi="Times New Roman" w:cs="Times New Roman"/>
                <w:sz w:val="24"/>
                <w:szCs w:val="24"/>
                <w:lang w:val="fr-CA"/>
              </w:rPr>
              <w:t>500 kV et plus</w:t>
            </w:r>
          </w:p>
        </w:tc>
        <w:tc>
          <w:tcPr>
            <w:tcW w:w="3733" w:type="dxa"/>
            <w:tcBorders>
              <w:top w:val="single" w:sz="2" w:space="0" w:color="000000"/>
              <w:left w:val="single" w:sz="2" w:space="0" w:color="000000"/>
              <w:bottom w:val="single" w:sz="12" w:space="0" w:color="000000"/>
              <w:right w:val="single" w:sz="12" w:space="0" w:color="000000"/>
            </w:tcBorders>
            <w:vAlign w:val="center"/>
          </w:tcPr>
          <w:p w14:paraId="3F1E895F" w14:textId="77777777" w:rsidR="00861DD4" w:rsidRPr="00C807F7" w:rsidRDefault="00861DD4" w:rsidP="006D7942">
            <w:pPr>
              <w:jc w:val="center"/>
              <w:rPr>
                <w:rFonts w:ascii="Times New Roman" w:hAnsi="Times New Roman" w:cs="Times New Roman"/>
                <w:sz w:val="24"/>
                <w:szCs w:val="24"/>
              </w:rPr>
            </w:pPr>
            <w:r w:rsidRPr="00C807F7">
              <w:rPr>
                <w:rFonts w:ascii="Times New Roman" w:hAnsi="Times New Roman" w:cs="Times New Roman"/>
                <w:sz w:val="24"/>
                <w:szCs w:val="24"/>
                <w:lang w:val="fr-CA"/>
              </w:rPr>
              <w:t>0</w:t>
            </w:r>
          </w:p>
        </w:tc>
      </w:tr>
    </w:tbl>
    <w:p w14:paraId="4B08F538" w14:textId="77777777" w:rsidR="00861DD4" w:rsidRDefault="00861DD4" w:rsidP="00861DD4">
      <w:pPr>
        <w:spacing w:line="200" w:lineRule="exact"/>
        <w:jc w:val="both"/>
        <w:rPr>
          <w:rFonts w:ascii="Times New Roman" w:eastAsia="Calibri" w:hAnsi="Times New Roman" w:cs="Times New Roman"/>
          <w:b/>
          <w:bCs/>
          <w:color w:val="000000"/>
          <w:spacing w:val="1"/>
          <w:sz w:val="24"/>
          <w:szCs w:val="24"/>
          <w:lang w:val="fr-CA"/>
        </w:rPr>
      </w:pPr>
    </w:p>
    <w:p w14:paraId="31B447A7" w14:textId="77777777" w:rsidR="00861DD4" w:rsidRPr="003F4390" w:rsidRDefault="00861DD4" w:rsidP="00861DD4">
      <w:pPr>
        <w:spacing w:before="68"/>
        <w:ind w:left="1040" w:right="27" w:hanging="540"/>
        <w:jc w:val="both"/>
        <w:rPr>
          <w:rFonts w:ascii="Times New Roman" w:eastAsia="Calibri" w:hAnsi="Times New Roman" w:cs="Times New Roman"/>
          <w:color w:val="000000"/>
          <w:sz w:val="24"/>
          <w:szCs w:val="24"/>
          <w:lang w:val="fr-CA"/>
        </w:rPr>
      </w:pPr>
      <w:r w:rsidRPr="003F4390">
        <w:rPr>
          <w:rFonts w:ascii="Times New Roman" w:eastAsia="Calibri" w:hAnsi="Times New Roman" w:cs="Times New Roman"/>
          <w:b/>
          <w:bCs/>
          <w:color w:val="000000"/>
          <w:spacing w:val="1"/>
          <w:sz w:val="24"/>
          <w:szCs w:val="24"/>
          <w:lang w:val="fr-CA"/>
        </w:rPr>
        <w:t>2.6</w:t>
      </w:r>
      <w:r>
        <w:rPr>
          <w:rFonts w:ascii="Times New Roman" w:eastAsia="Calibri" w:hAnsi="Times New Roman" w:cs="Times New Roman"/>
          <w:b/>
          <w:bCs/>
          <w:color w:val="000000"/>
          <w:sz w:val="24"/>
          <w:szCs w:val="24"/>
          <w:lang w:val="fr-CA"/>
        </w:rPr>
        <w:t>.</w:t>
      </w:r>
      <w:r>
        <w:rPr>
          <w:rFonts w:ascii="Times New Roman" w:eastAsia="Calibri" w:hAnsi="Times New Roman" w:cs="Times New Roman"/>
          <w:b/>
          <w:bCs/>
          <w:color w:val="000000"/>
          <w:sz w:val="24"/>
          <w:szCs w:val="24"/>
          <w:lang w:val="fr-CA"/>
        </w:rPr>
        <w:tab/>
      </w:r>
      <w:r>
        <w:rPr>
          <w:rFonts w:ascii="Times New Roman" w:eastAsia="Calibri" w:hAnsi="Times New Roman" w:cs="Times New Roman"/>
          <w:color w:val="000000"/>
          <w:sz w:val="24"/>
          <w:szCs w:val="24"/>
          <w:lang w:val="fr-CA"/>
        </w:rPr>
        <w:t>Groupes de p</w:t>
      </w:r>
      <w:r w:rsidRPr="003F4390">
        <w:rPr>
          <w:rFonts w:ascii="Times New Roman" w:eastAsia="Calibri" w:hAnsi="Times New Roman" w:cs="Times New Roman"/>
          <w:color w:val="000000"/>
          <w:sz w:val="24"/>
          <w:szCs w:val="24"/>
          <w:lang w:val="fr-CA"/>
        </w:rPr>
        <w:t xml:space="preserve">roduction d’une </w:t>
      </w:r>
      <w:r>
        <w:rPr>
          <w:rFonts w:ascii="Times New Roman" w:eastAsia="Calibri" w:hAnsi="Times New Roman" w:cs="Times New Roman"/>
          <w:color w:val="000000"/>
          <w:sz w:val="24"/>
          <w:szCs w:val="24"/>
          <w:lang w:val="fr-CA"/>
        </w:rPr>
        <w:t>même</w:t>
      </w:r>
      <w:r w:rsidRPr="003F4390">
        <w:rPr>
          <w:rFonts w:ascii="Times New Roman" w:eastAsia="Calibri" w:hAnsi="Times New Roman" w:cs="Times New Roman"/>
          <w:color w:val="000000"/>
          <w:sz w:val="24"/>
          <w:szCs w:val="24"/>
          <w:lang w:val="fr-CA"/>
        </w:rPr>
        <w:t xml:space="preserve"> centrale ou </w:t>
      </w:r>
      <w:r w:rsidRPr="003F4390">
        <w:rPr>
          <w:rFonts w:ascii="Times New Roman" w:eastAsia="Calibri" w:hAnsi="Times New Roman" w:cs="Times New Roman"/>
          <w:i/>
          <w:iCs/>
          <w:color w:val="000000"/>
          <w:sz w:val="24"/>
          <w:szCs w:val="24"/>
          <w:lang w:val="fr-CA"/>
        </w:rPr>
        <w:t xml:space="preserve">installations </w:t>
      </w:r>
      <w:r w:rsidRPr="003F4390">
        <w:rPr>
          <w:rFonts w:ascii="Times New Roman" w:eastAsia="Calibri" w:hAnsi="Times New Roman" w:cs="Times New Roman"/>
          <w:color w:val="000000"/>
          <w:sz w:val="24"/>
          <w:szCs w:val="24"/>
          <w:lang w:val="fr-CA"/>
        </w:rPr>
        <w:t xml:space="preserve">de </w:t>
      </w:r>
      <w:r w:rsidRPr="003F4390">
        <w:rPr>
          <w:rFonts w:ascii="Times New Roman" w:eastAsia="Calibri" w:hAnsi="Times New Roman" w:cs="Times New Roman"/>
          <w:i/>
          <w:iCs/>
          <w:color w:val="000000"/>
          <w:sz w:val="24"/>
          <w:szCs w:val="24"/>
          <w:lang w:val="fr-CA"/>
        </w:rPr>
        <w:t xml:space="preserve">transport </w:t>
      </w:r>
      <w:r w:rsidRPr="003F4390">
        <w:rPr>
          <w:rFonts w:ascii="Times New Roman" w:eastAsia="Calibri" w:hAnsi="Times New Roman" w:cs="Times New Roman"/>
          <w:color w:val="000000"/>
          <w:sz w:val="24"/>
          <w:szCs w:val="24"/>
          <w:lang w:val="fr-CA"/>
        </w:rPr>
        <w:t xml:space="preserve">d’un </w:t>
      </w:r>
      <w:r>
        <w:rPr>
          <w:rFonts w:ascii="Times New Roman" w:eastAsia="Calibri" w:hAnsi="Times New Roman" w:cs="Times New Roman"/>
          <w:color w:val="000000"/>
          <w:sz w:val="24"/>
          <w:szCs w:val="24"/>
          <w:lang w:val="fr-CA"/>
        </w:rPr>
        <w:t>même</w:t>
      </w:r>
      <w:r w:rsidRPr="003F4390">
        <w:rPr>
          <w:rFonts w:ascii="Times New Roman" w:eastAsia="Calibri" w:hAnsi="Times New Roman" w:cs="Times New Roman"/>
          <w:color w:val="000000"/>
          <w:sz w:val="24"/>
          <w:szCs w:val="24"/>
          <w:lang w:val="fr-CA"/>
        </w:rPr>
        <w:t xml:space="preserve"> poste, qui sont désignées par leur </w:t>
      </w:r>
      <w:r w:rsidRPr="003F4390">
        <w:rPr>
          <w:rFonts w:ascii="Times New Roman" w:eastAsia="Calibri" w:hAnsi="Times New Roman" w:cs="Times New Roman"/>
          <w:i/>
          <w:iCs/>
          <w:color w:val="000000"/>
          <w:sz w:val="24"/>
          <w:szCs w:val="24"/>
          <w:lang w:val="fr-CA"/>
        </w:rPr>
        <w:t>coordonnateur de la fiabilité</w:t>
      </w:r>
      <w:r w:rsidRPr="003F4390">
        <w:rPr>
          <w:rFonts w:ascii="Times New Roman" w:eastAsia="Calibri" w:hAnsi="Times New Roman" w:cs="Times New Roman"/>
          <w:color w:val="000000"/>
          <w:sz w:val="24"/>
          <w:szCs w:val="24"/>
          <w:lang w:val="fr-CA"/>
        </w:rPr>
        <w:t xml:space="preserve">, leur </w:t>
      </w:r>
      <w:r w:rsidRPr="003F4390">
        <w:rPr>
          <w:rFonts w:ascii="Times New Roman" w:eastAsia="Calibri" w:hAnsi="Times New Roman" w:cs="Times New Roman"/>
          <w:i/>
          <w:iCs/>
          <w:color w:val="000000"/>
          <w:sz w:val="24"/>
          <w:szCs w:val="24"/>
          <w:lang w:val="fr-CA"/>
        </w:rPr>
        <w:t xml:space="preserve">responsable de la planification </w:t>
      </w:r>
      <w:r w:rsidRPr="003F4390">
        <w:rPr>
          <w:rFonts w:ascii="Times New Roman" w:eastAsia="Calibri" w:hAnsi="Times New Roman" w:cs="Times New Roman"/>
          <w:color w:val="000000"/>
          <w:sz w:val="24"/>
          <w:szCs w:val="24"/>
          <w:lang w:val="fr-CA"/>
        </w:rPr>
        <w:t xml:space="preserve">ou leur </w:t>
      </w:r>
      <w:r w:rsidRPr="003F4390">
        <w:rPr>
          <w:rFonts w:ascii="Times New Roman" w:eastAsia="Calibri" w:hAnsi="Times New Roman" w:cs="Times New Roman"/>
          <w:i/>
          <w:iCs/>
          <w:color w:val="000000"/>
          <w:sz w:val="24"/>
          <w:szCs w:val="24"/>
          <w:lang w:val="fr-CA"/>
        </w:rPr>
        <w:t xml:space="preserve">planificateur de réseau de transport </w:t>
      </w:r>
      <w:r w:rsidRPr="003F4390">
        <w:rPr>
          <w:rFonts w:ascii="Times New Roman" w:eastAsia="Calibri" w:hAnsi="Times New Roman" w:cs="Times New Roman"/>
          <w:color w:val="000000"/>
          <w:sz w:val="24"/>
          <w:szCs w:val="24"/>
          <w:lang w:val="fr-CA"/>
        </w:rPr>
        <w:t xml:space="preserve">comme essentiels au calcul des </w:t>
      </w:r>
      <w:r w:rsidRPr="003F4390">
        <w:rPr>
          <w:rFonts w:ascii="Times New Roman" w:eastAsia="Calibri" w:hAnsi="Times New Roman" w:cs="Times New Roman"/>
          <w:i/>
          <w:iCs/>
          <w:color w:val="000000"/>
          <w:sz w:val="24"/>
          <w:szCs w:val="24"/>
          <w:lang w:val="fr-CA"/>
        </w:rPr>
        <w:t xml:space="preserve">limites d’exploitation pour la fiabilité de l’Interconnexion </w:t>
      </w:r>
      <w:r w:rsidRPr="003F4390">
        <w:rPr>
          <w:rFonts w:ascii="Times New Roman" w:eastAsia="Calibri" w:hAnsi="Times New Roman" w:cs="Times New Roman"/>
          <w:color w:val="000000"/>
          <w:sz w:val="24"/>
          <w:szCs w:val="24"/>
          <w:lang w:val="fr-CA"/>
        </w:rPr>
        <w:t>(IROL) et leurs contingences associées.</w:t>
      </w:r>
    </w:p>
    <w:p w14:paraId="6C2D9121" w14:textId="77777777" w:rsidR="00861DD4" w:rsidRPr="0000080C" w:rsidRDefault="00861DD4" w:rsidP="00861DD4">
      <w:pPr>
        <w:spacing w:line="200" w:lineRule="exact"/>
        <w:jc w:val="both"/>
        <w:rPr>
          <w:rFonts w:ascii="Times New Roman" w:hAnsi="Times New Roman" w:cs="Times New Roman"/>
          <w:color w:val="000000"/>
          <w:sz w:val="24"/>
          <w:szCs w:val="24"/>
          <w:lang w:val="fr-CA"/>
        </w:rPr>
      </w:pPr>
    </w:p>
    <w:p w14:paraId="2B25996C" w14:textId="77777777" w:rsidR="00861DD4" w:rsidRPr="003F4390" w:rsidRDefault="00861DD4" w:rsidP="00861DD4">
      <w:pPr>
        <w:ind w:left="1040" w:right="-20" w:hanging="540"/>
        <w:jc w:val="both"/>
        <w:rPr>
          <w:rFonts w:ascii="Times New Roman" w:eastAsia="Calibri" w:hAnsi="Times New Roman" w:cs="Times New Roman"/>
          <w:color w:val="000000"/>
          <w:sz w:val="24"/>
          <w:szCs w:val="24"/>
          <w:lang w:val="fr-CA"/>
        </w:rPr>
      </w:pPr>
      <w:r w:rsidRPr="003F4390">
        <w:rPr>
          <w:rFonts w:ascii="Times New Roman" w:eastAsia="Calibri" w:hAnsi="Times New Roman" w:cs="Times New Roman"/>
          <w:b/>
          <w:bCs/>
          <w:color w:val="000000"/>
          <w:spacing w:val="1"/>
          <w:sz w:val="24"/>
          <w:szCs w:val="24"/>
          <w:lang w:val="fr-CA"/>
        </w:rPr>
        <w:t>2.7</w:t>
      </w:r>
      <w:r w:rsidRPr="003F4390">
        <w:rPr>
          <w:rFonts w:ascii="Times New Roman" w:eastAsia="Calibri" w:hAnsi="Times New Roman" w:cs="Times New Roman"/>
          <w:b/>
          <w:bCs/>
          <w:color w:val="000000"/>
          <w:sz w:val="24"/>
          <w:szCs w:val="24"/>
          <w:lang w:val="fr-CA"/>
        </w:rPr>
        <w:t>.</w:t>
      </w:r>
      <w:r>
        <w:rPr>
          <w:rFonts w:ascii="Times New Roman" w:eastAsia="Calibri" w:hAnsi="Times New Roman" w:cs="Times New Roman"/>
          <w:b/>
          <w:bCs/>
          <w:color w:val="000000"/>
          <w:sz w:val="24"/>
          <w:szCs w:val="24"/>
          <w:lang w:val="fr-CA"/>
        </w:rPr>
        <w:tab/>
      </w:r>
      <w:r w:rsidRPr="003F4390">
        <w:rPr>
          <w:rFonts w:ascii="Times New Roman" w:eastAsia="Calibri" w:hAnsi="Times New Roman" w:cs="Times New Roman"/>
          <w:i/>
          <w:color w:val="000000"/>
          <w:sz w:val="24"/>
          <w:szCs w:val="24"/>
          <w:lang w:val="fr-CA"/>
        </w:rPr>
        <w:t xml:space="preserve">Installations </w:t>
      </w:r>
      <w:r w:rsidRPr="003F4390">
        <w:rPr>
          <w:rFonts w:ascii="Times New Roman" w:eastAsia="Calibri" w:hAnsi="Times New Roman" w:cs="Times New Roman"/>
          <w:color w:val="000000"/>
          <w:sz w:val="24"/>
          <w:szCs w:val="24"/>
          <w:lang w:val="fr-CA"/>
        </w:rPr>
        <w:t>de</w:t>
      </w:r>
      <w:r w:rsidRPr="003F4390">
        <w:rPr>
          <w:rFonts w:ascii="Times New Roman" w:eastAsia="Calibri" w:hAnsi="Times New Roman" w:cs="Times New Roman"/>
          <w:i/>
          <w:color w:val="000000"/>
          <w:sz w:val="24"/>
          <w:szCs w:val="24"/>
          <w:lang w:val="fr-CA"/>
        </w:rPr>
        <w:t xml:space="preserve"> transport</w:t>
      </w:r>
      <w:r w:rsidRPr="003F4390">
        <w:rPr>
          <w:rFonts w:ascii="Times New Roman" w:eastAsia="Calibri" w:hAnsi="Times New Roman" w:cs="Times New Roman"/>
          <w:color w:val="000000"/>
          <w:sz w:val="24"/>
          <w:szCs w:val="24"/>
          <w:lang w:val="fr-CA"/>
        </w:rPr>
        <w:t xml:space="preserve"> désignées comme essentielles pour respecter les exigences relatives à l’interface de centrale nucléaire.</w:t>
      </w:r>
    </w:p>
    <w:p w14:paraId="5C7B9694" w14:textId="77777777" w:rsidR="00861DD4" w:rsidRPr="0000080C" w:rsidRDefault="00861DD4" w:rsidP="00861DD4">
      <w:pPr>
        <w:spacing w:line="200" w:lineRule="exact"/>
        <w:jc w:val="both"/>
        <w:rPr>
          <w:rFonts w:ascii="Times New Roman" w:hAnsi="Times New Roman" w:cs="Times New Roman"/>
          <w:color w:val="000000"/>
          <w:sz w:val="24"/>
          <w:szCs w:val="24"/>
          <w:lang w:val="fr-CA"/>
        </w:rPr>
      </w:pPr>
    </w:p>
    <w:p w14:paraId="0C4C9D83" w14:textId="77777777" w:rsidR="00861DD4" w:rsidRPr="003F4390" w:rsidRDefault="00861DD4" w:rsidP="00861DD4">
      <w:pPr>
        <w:ind w:left="1040" w:right="27" w:hanging="540"/>
        <w:jc w:val="both"/>
        <w:rPr>
          <w:rFonts w:ascii="Times New Roman" w:eastAsia="Calibri" w:hAnsi="Times New Roman" w:cs="Times New Roman"/>
          <w:color w:val="000000"/>
          <w:sz w:val="24"/>
          <w:szCs w:val="24"/>
          <w:lang w:val="fr-CA"/>
        </w:rPr>
      </w:pPr>
      <w:r w:rsidRPr="003F4390">
        <w:rPr>
          <w:rFonts w:ascii="Times New Roman" w:eastAsia="Calibri" w:hAnsi="Times New Roman" w:cs="Times New Roman"/>
          <w:b/>
          <w:bCs/>
          <w:color w:val="000000"/>
          <w:spacing w:val="1"/>
          <w:sz w:val="24"/>
          <w:szCs w:val="24"/>
          <w:lang w:val="fr-CA"/>
        </w:rPr>
        <w:t>2.8</w:t>
      </w:r>
      <w:r w:rsidRPr="003F4390">
        <w:rPr>
          <w:rFonts w:ascii="Times New Roman" w:eastAsia="Calibri" w:hAnsi="Times New Roman" w:cs="Times New Roman"/>
          <w:b/>
          <w:bCs/>
          <w:color w:val="000000"/>
          <w:sz w:val="24"/>
          <w:szCs w:val="24"/>
          <w:lang w:val="fr-CA"/>
        </w:rPr>
        <w:t xml:space="preserve">. </w:t>
      </w:r>
      <w:r>
        <w:rPr>
          <w:rFonts w:ascii="Times New Roman" w:eastAsia="Calibri" w:hAnsi="Times New Roman" w:cs="Times New Roman"/>
          <w:b/>
          <w:bCs/>
          <w:color w:val="000000"/>
          <w:sz w:val="24"/>
          <w:szCs w:val="24"/>
          <w:lang w:val="fr-CA"/>
        </w:rPr>
        <w:tab/>
      </w:r>
      <w:r w:rsidRPr="003F4390">
        <w:rPr>
          <w:rFonts w:ascii="Times New Roman" w:eastAsia="Calibri" w:hAnsi="Times New Roman" w:cs="Times New Roman"/>
          <w:i/>
          <w:iCs/>
          <w:color w:val="000000"/>
          <w:sz w:val="24"/>
          <w:szCs w:val="24"/>
          <w:lang w:val="fr-CA"/>
        </w:rPr>
        <w:t xml:space="preserve">Installations </w:t>
      </w:r>
      <w:r w:rsidRPr="003F4390">
        <w:rPr>
          <w:rFonts w:ascii="Times New Roman" w:eastAsia="Calibri" w:hAnsi="Times New Roman" w:cs="Times New Roman"/>
          <w:color w:val="000000"/>
          <w:sz w:val="24"/>
          <w:szCs w:val="24"/>
          <w:lang w:val="fr-CA"/>
        </w:rPr>
        <w:t xml:space="preserve">de </w:t>
      </w:r>
      <w:r w:rsidRPr="003F4390">
        <w:rPr>
          <w:rFonts w:ascii="Times New Roman" w:eastAsia="Calibri" w:hAnsi="Times New Roman" w:cs="Times New Roman"/>
          <w:i/>
          <w:iCs/>
          <w:color w:val="000000"/>
          <w:sz w:val="24"/>
          <w:szCs w:val="24"/>
          <w:lang w:val="fr-CA"/>
        </w:rPr>
        <w:t>transport</w:t>
      </w:r>
      <w:r w:rsidRPr="003F4390">
        <w:rPr>
          <w:rFonts w:ascii="Times New Roman" w:eastAsia="Calibri" w:hAnsi="Times New Roman" w:cs="Times New Roman"/>
          <w:color w:val="000000"/>
          <w:sz w:val="24"/>
          <w:szCs w:val="24"/>
          <w:lang w:val="fr-CA"/>
        </w:rPr>
        <w:t xml:space="preserve">, y compris les </w:t>
      </w:r>
      <w:r w:rsidRPr="003F4390">
        <w:rPr>
          <w:rFonts w:ascii="Times New Roman" w:eastAsia="Calibri" w:hAnsi="Times New Roman" w:cs="Times New Roman"/>
          <w:i/>
          <w:iCs/>
          <w:color w:val="000000"/>
          <w:sz w:val="24"/>
          <w:szCs w:val="24"/>
          <w:lang w:val="fr-CA"/>
        </w:rPr>
        <w:t xml:space="preserve">installations </w:t>
      </w:r>
      <w:r w:rsidRPr="003F4390">
        <w:rPr>
          <w:rFonts w:ascii="Times New Roman" w:eastAsia="Calibri" w:hAnsi="Times New Roman" w:cs="Times New Roman"/>
          <w:color w:val="000000"/>
          <w:sz w:val="24"/>
          <w:szCs w:val="24"/>
          <w:lang w:val="fr-CA"/>
        </w:rPr>
        <w:t xml:space="preserve">de raccordement de la production, qui fournissent le raccordement de la production nécessaire pour raccorder la sortie du groupe de production aux </w:t>
      </w:r>
      <w:r w:rsidRPr="003F4390">
        <w:rPr>
          <w:rFonts w:ascii="Times New Roman" w:eastAsia="Calibri" w:hAnsi="Times New Roman" w:cs="Times New Roman"/>
          <w:i/>
          <w:iCs/>
          <w:color w:val="000000"/>
          <w:sz w:val="24"/>
          <w:szCs w:val="24"/>
          <w:lang w:val="fr-CA"/>
        </w:rPr>
        <w:t xml:space="preserve">réseaux </w:t>
      </w:r>
      <w:r w:rsidRPr="003F4390">
        <w:rPr>
          <w:rFonts w:ascii="Times New Roman" w:eastAsia="Calibri" w:hAnsi="Times New Roman" w:cs="Times New Roman"/>
          <w:color w:val="000000"/>
          <w:sz w:val="24"/>
          <w:szCs w:val="24"/>
          <w:lang w:val="fr-CA"/>
        </w:rPr>
        <w:t xml:space="preserve">de </w:t>
      </w:r>
      <w:r w:rsidRPr="003F4390">
        <w:rPr>
          <w:rFonts w:ascii="Times New Roman" w:eastAsia="Calibri" w:hAnsi="Times New Roman" w:cs="Times New Roman"/>
          <w:i/>
          <w:iCs/>
          <w:color w:val="000000"/>
          <w:sz w:val="24"/>
          <w:szCs w:val="24"/>
          <w:lang w:val="fr-CA"/>
        </w:rPr>
        <w:t xml:space="preserve">transport </w:t>
      </w:r>
      <w:r w:rsidRPr="003F4390">
        <w:rPr>
          <w:rFonts w:ascii="Times New Roman" w:eastAsia="Calibri" w:hAnsi="Times New Roman" w:cs="Times New Roman"/>
          <w:color w:val="000000"/>
          <w:sz w:val="24"/>
          <w:szCs w:val="24"/>
          <w:lang w:val="fr-CA"/>
        </w:rPr>
        <w:t xml:space="preserve">et qui, si elles étaient détruites, </w:t>
      </w:r>
      <w:r>
        <w:rPr>
          <w:rFonts w:ascii="Times New Roman" w:eastAsia="Calibri" w:hAnsi="Times New Roman" w:cs="Times New Roman"/>
          <w:color w:val="000000"/>
          <w:sz w:val="24"/>
          <w:szCs w:val="24"/>
          <w:lang w:val="fr-CA"/>
        </w:rPr>
        <w:t>dégradées</w:t>
      </w:r>
      <w:r w:rsidRPr="003F4390">
        <w:rPr>
          <w:rFonts w:ascii="Times New Roman" w:eastAsia="Calibri" w:hAnsi="Times New Roman" w:cs="Times New Roman"/>
          <w:color w:val="000000"/>
          <w:sz w:val="24"/>
          <w:szCs w:val="24"/>
          <w:lang w:val="fr-CA"/>
        </w:rPr>
        <w:t>, mal utilisées ou autrement rendues indisponibles, entraîneraient la perte d’</w:t>
      </w:r>
      <w:r w:rsidRPr="003F4390">
        <w:rPr>
          <w:rFonts w:ascii="Times New Roman" w:eastAsia="Calibri" w:hAnsi="Times New Roman" w:cs="Times New Roman"/>
          <w:i/>
          <w:iCs/>
          <w:color w:val="000000"/>
          <w:sz w:val="24"/>
          <w:szCs w:val="24"/>
          <w:lang w:val="fr-CA"/>
        </w:rPr>
        <w:t xml:space="preserve">installations </w:t>
      </w:r>
      <w:r w:rsidRPr="003F4390">
        <w:rPr>
          <w:rFonts w:ascii="Times New Roman" w:eastAsia="Calibri" w:hAnsi="Times New Roman" w:cs="Times New Roman"/>
          <w:color w:val="000000"/>
          <w:sz w:val="24"/>
          <w:szCs w:val="24"/>
          <w:lang w:val="fr-CA"/>
        </w:rPr>
        <w:t xml:space="preserve">de production </w:t>
      </w:r>
      <w:r>
        <w:rPr>
          <w:rFonts w:ascii="Times New Roman" w:eastAsia="Calibri" w:hAnsi="Times New Roman" w:cs="Times New Roman"/>
          <w:color w:val="000000"/>
          <w:sz w:val="24"/>
          <w:szCs w:val="24"/>
          <w:lang w:val="fr-CA"/>
        </w:rPr>
        <w:t>répertoriées</w:t>
      </w:r>
      <w:r w:rsidRPr="003F4390">
        <w:rPr>
          <w:rFonts w:ascii="Times New Roman" w:eastAsia="Calibri" w:hAnsi="Times New Roman" w:cs="Times New Roman"/>
          <w:color w:val="000000"/>
          <w:sz w:val="24"/>
          <w:szCs w:val="24"/>
          <w:lang w:val="fr-CA"/>
        </w:rPr>
        <w:t xml:space="preserve"> par un </w:t>
      </w:r>
      <w:r w:rsidRPr="003F4390">
        <w:rPr>
          <w:rFonts w:ascii="Times New Roman" w:eastAsia="Calibri" w:hAnsi="Times New Roman" w:cs="Times New Roman"/>
          <w:i/>
          <w:iCs/>
          <w:color w:val="000000"/>
          <w:sz w:val="24"/>
          <w:szCs w:val="24"/>
          <w:lang w:val="fr-CA"/>
        </w:rPr>
        <w:t xml:space="preserve">propriétaire d’installation de production </w:t>
      </w:r>
      <w:r w:rsidRPr="003F4390">
        <w:rPr>
          <w:rFonts w:ascii="Times New Roman" w:eastAsia="Calibri" w:hAnsi="Times New Roman" w:cs="Times New Roman"/>
          <w:color w:val="000000"/>
          <w:sz w:val="24"/>
          <w:szCs w:val="24"/>
          <w:lang w:val="fr-CA"/>
        </w:rPr>
        <w:t>en vertu du critère 2.1 ou 2.3 de l’annexe 1.</w:t>
      </w:r>
    </w:p>
    <w:p w14:paraId="724353B9" w14:textId="77777777" w:rsidR="00861DD4" w:rsidRPr="0000080C" w:rsidRDefault="00861DD4" w:rsidP="00861DD4">
      <w:pPr>
        <w:spacing w:line="200" w:lineRule="exact"/>
        <w:jc w:val="both"/>
        <w:rPr>
          <w:rFonts w:ascii="Times New Roman" w:hAnsi="Times New Roman" w:cs="Times New Roman"/>
          <w:color w:val="000000"/>
          <w:sz w:val="24"/>
          <w:szCs w:val="24"/>
          <w:lang w:val="fr-CA"/>
        </w:rPr>
      </w:pPr>
    </w:p>
    <w:p w14:paraId="1BEFD5B2" w14:textId="77777777" w:rsidR="00861DD4" w:rsidRPr="003F4390" w:rsidRDefault="00861DD4" w:rsidP="00861DD4">
      <w:pPr>
        <w:ind w:left="1040" w:right="27" w:hanging="540"/>
        <w:jc w:val="both"/>
        <w:rPr>
          <w:rFonts w:ascii="Times New Roman" w:hAnsi="Times New Roman" w:cs="Times New Roman"/>
          <w:color w:val="000000"/>
          <w:sz w:val="19"/>
          <w:szCs w:val="19"/>
          <w:lang w:val="fr-CA"/>
        </w:rPr>
      </w:pPr>
      <w:r w:rsidRPr="003F4390">
        <w:rPr>
          <w:rFonts w:ascii="Times New Roman" w:eastAsia="Calibri" w:hAnsi="Times New Roman" w:cs="Times New Roman"/>
          <w:b/>
          <w:bCs/>
          <w:color w:val="000000"/>
          <w:spacing w:val="1"/>
          <w:sz w:val="24"/>
          <w:szCs w:val="24"/>
          <w:lang w:val="fr-CA"/>
        </w:rPr>
        <w:t>2.9</w:t>
      </w:r>
      <w:r w:rsidRPr="003F4390">
        <w:rPr>
          <w:rFonts w:ascii="Times New Roman" w:eastAsia="Calibri" w:hAnsi="Times New Roman" w:cs="Times New Roman"/>
          <w:b/>
          <w:bCs/>
          <w:color w:val="000000"/>
          <w:sz w:val="24"/>
          <w:szCs w:val="24"/>
          <w:lang w:val="fr-CA"/>
        </w:rPr>
        <w:t xml:space="preserve">.  </w:t>
      </w:r>
      <w:r>
        <w:rPr>
          <w:rFonts w:ascii="Times New Roman" w:eastAsia="Calibri" w:hAnsi="Times New Roman" w:cs="Times New Roman"/>
          <w:b/>
          <w:bCs/>
          <w:color w:val="000000"/>
          <w:sz w:val="24"/>
          <w:szCs w:val="24"/>
          <w:lang w:val="fr-CA"/>
        </w:rPr>
        <w:tab/>
      </w:r>
      <w:r w:rsidRPr="003F4390">
        <w:rPr>
          <w:rFonts w:ascii="Times New Roman" w:eastAsia="Calibri" w:hAnsi="Times New Roman" w:cs="Times New Roman"/>
          <w:color w:val="000000"/>
          <w:sz w:val="24"/>
          <w:szCs w:val="24"/>
          <w:lang w:val="fr-CA"/>
        </w:rPr>
        <w:t xml:space="preserve">Chaque </w:t>
      </w:r>
      <w:r w:rsidRPr="003F4390">
        <w:rPr>
          <w:rFonts w:ascii="Times New Roman" w:eastAsia="Calibri" w:hAnsi="Times New Roman" w:cs="Times New Roman"/>
          <w:i/>
          <w:iCs/>
          <w:color w:val="000000"/>
          <w:sz w:val="24"/>
          <w:szCs w:val="24"/>
          <w:lang w:val="fr-CA"/>
        </w:rPr>
        <w:t xml:space="preserve">automatisme de réseau </w:t>
      </w:r>
      <w:r w:rsidRPr="003F4390">
        <w:rPr>
          <w:rFonts w:ascii="Times New Roman" w:eastAsia="Calibri" w:hAnsi="Times New Roman" w:cs="Times New Roman"/>
          <w:color w:val="000000"/>
          <w:sz w:val="24"/>
          <w:szCs w:val="24"/>
          <w:lang w:val="fr-CA"/>
        </w:rPr>
        <w:t xml:space="preserve">(SPS), </w:t>
      </w:r>
      <w:r w:rsidRPr="003F4390">
        <w:rPr>
          <w:rFonts w:ascii="Times New Roman" w:eastAsia="Calibri" w:hAnsi="Times New Roman" w:cs="Times New Roman"/>
          <w:i/>
          <w:iCs/>
          <w:color w:val="000000"/>
          <w:sz w:val="24"/>
          <w:szCs w:val="24"/>
          <w:lang w:val="fr-CA"/>
        </w:rPr>
        <w:t xml:space="preserve">plan de défense </w:t>
      </w:r>
      <w:r w:rsidRPr="003F4390">
        <w:rPr>
          <w:rFonts w:ascii="Times New Roman" w:eastAsia="Calibri" w:hAnsi="Times New Roman" w:cs="Times New Roman"/>
          <w:color w:val="000000"/>
          <w:sz w:val="24"/>
          <w:szCs w:val="24"/>
          <w:lang w:val="fr-CA"/>
        </w:rPr>
        <w:t xml:space="preserve">(RAS) ou système de manœuvre automatisé qui commande des éléments du BES qui, s’ils étaient détruits, </w:t>
      </w:r>
      <w:r>
        <w:rPr>
          <w:rFonts w:ascii="Times New Roman" w:eastAsia="Calibri" w:hAnsi="Times New Roman" w:cs="Times New Roman"/>
          <w:color w:val="000000"/>
          <w:sz w:val="24"/>
          <w:szCs w:val="24"/>
          <w:lang w:val="fr-CA"/>
        </w:rPr>
        <w:t>dégradés</w:t>
      </w:r>
      <w:r w:rsidRPr="003F4390">
        <w:rPr>
          <w:rFonts w:ascii="Times New Roman" w:eastAsia="Calibri" w:hAnsi="Times New Roman" w:cs="Times New Roman"/>
          <w:color w:val="000000"/>
          <w:sz w:val="24"/>
          <w:szCs w:val="24"/>
          <w:lang w:val="fr-CA"/>
        </w:rPr>
        <w:t xml:space="preserve">, mal utilisés ou autrement rendus indisponibles, provoqueraient le dépassement d’une ou de plusieurs </w:t>
      </w:r>
      <w:r w:rsidRPr="003F4390">
        <w:rPr>
          <w:rFonts w:ascii="Times New Roman" w:eastAsia="Calibri" w:hAnsi="Times New Roman" w:cs="Times New Roman"/>
          <w:i/>
          <w:iCs/>
          <w:color w:val="000000"/>
          <w:sz w:val="24"/>
          <w:szCs w:val="24"/>
          <w:lang w:val="fr-CA"/>
        </w:rPr>
        <w:t xml:space="preserve">limites d’exploitation pour la fiabilité de l’Interconnexion </w:t>
      </w:r>
      <w:r w:rsidRPr="003F4390">
        <w:rPr>
          <w:rFonts w:ascii="Times New Roman" w:eastAsia="Calibri" w:hAnsi="Times New Roman" w:cs="Times New Roman"/>
          <w:color w:val="000000"/>
          <w:sz w:val="24"/>
          <w:szCs w:val="24"/>
          <w:lang w:val="fr-CA"/>
        </w:rPr>
        <w:t xml:space="preserve">(IROL) </w:t>
      </w:r>
      <w:r>
        <w:rPr>
          <w:rFonts w:ascii="Times New Roman" w:eastAsia="Calibri" w:hAnsi="Times New Roman" w:cs="Times New Roman"/>
          <w:color w:val="000000"/>
          <w:sz w:val="24"/>
          <w:szCs w:val="24"/>
          <w:lang w:val="fr-CA"/>
        </w:rPr>
        <w:t>en raison de leur</w:t>
      </w:r>
      <w:r w:rsidRPr="003F4390">
        <w:rPr>
          <w:rFonts w:ascii="Times New Roman" w:eastAsia="Calibri" w:hAnsi="Times New Roman" w:cs="Times New Roman"/>
          <w:color w:val="000000"/>
          <w:sz w:val="24"/>
          <w:szCs w:val="24"/>
          <w:lang w:val="fr-CA"/>
        </w:rPr>
        <w:t xml:space="preserve"> défaut de fonctionner </w:t>
      </w:r>
      <w:r>
        <w:rPr>
          <w:rFonts w:ascii="Times New Roman" w:eastAsia="Calibri" w:hAnsi="Times New Roman" w:cs="Times New Roman"/>
          <w:color w:val="000000"/>
          <w:sz w:val="24"/>
          <w:szCs w:val="24"/>
          <w:lang w:val="fr-CA"/>
        </w:rPr>
        <w:t>de la manière</w:t>
      </w:r>
      <w:r w:rsidRPr="003F4390">
        <w:rPr>
          <w:rFonts w:ascii="Times New Roman" w:eastAsia="Calibri" w:hAnsi="Times New Roman" w:cs="Times New Roman"/>
          <w:color w:val="000000"/>
          <w:sz w:val="24"/>
          <w:szCs w:val="24"/>
          <w:lang w:val="fr-CA"/>
        </w:rPr>
        <w:t xml:space="preserve"> prévu</w:t>
      </w:r>
      <w:r>
        <w:rPr>
          <w:rFonts w:ascii="Times New Roman" w:eastAsia="Calibri" w:hAnsi="Times New Roman" w:cs="Times New Roman"/>
          <w:color w:val="000000"/>
          <w:sz w:val="24"/>
          <w:szCs w:val="24"/>
          <w:lang w:val="fr-CA"/>
        </w:rPr>
        <w:t>e</w:t>
      </w:r>
      <w:r w:rsidRPr="003F4390">
        <w:rPr>
          <w:rFonts w:ascii="Times New Roman" w:eastAsia="Calibri" w:hAnsi="Times New Roman" w:cs="Times New Roman"/>
          <w:color w:val="000000"/>
          <w:sz w:val="24"/>
          <w:szCs w:val="24"/>
          <w:lang w:val="fr-CA"/>
        </w:rPr>
        <w:t xml:space="preserve"> ou entraîneraient la réduction d’une ou de plusieurs IROL s’ils étaient détruits, </w:t>
      </w:r>
      <w:r>
        <w:rPr>
          <w:rFonts w:ascii="Times New Roman" w:eastAsia="Calibri" w:hAnsi="Times New Roman" w:cs="Times New Roman"/>
          <w:color w:val="000000"/>
          <w:sz w:val="24"/>
          <w:szCs w:val="24"/>
          <w:lang w:val="fr-CA"/>
        </w:rPr>
        <w:t>dégradés</w:t>
      </w:r>
      <w:r w:rsidRPr="003F4390">
        <w:rPr>
          <w:rFonts w:ascii="Times New Roman" w:eastAsia="Calibri" w:hAnsi="Times New Roman" w:cs="Times New Roman"/>
          <w:color w:val="000000"/>
          <w:sz w:val="24"/>
          <w:szCs w:val="24"/>
          <w:lang w:val="fr-CA"/>
        </w:rPr>
        <w:t>, mal utilisés ou autrement rendus indisponibles</w:t>
      </w:r>
      <w:r w:rsidRPr="003F4390">
        <w:rPr>
          <w:rFonts w:ascii="Times New Roman" w:eastAsia="Calibri" w:hAnsi="Times New Roman" w:cs="Times New Roman"/>
          <w:color w:val="000000"/>
          <w:position w:val="1"/>
          <w:sz w:val="24"/>
          <w:szCs w:val="24"/>
          <w:lang w:val="fr-CA"/>
        </w:rPr>
        <w:t>.</w:t>
      </w:r>
    </w:p>
    <w:p w14:paraId="5AE5E04F" w14:textId="77777777" w:rsidR="00861DD4" w:rsidRPr="003F4390" w:rsidRDefault="00861DD4" w:rsidP="00861DD4">
      <w:pPr>
        <w:spacing w:line="200" w:lineRule="exact"/>
        <w:jc w:val="both"/>
        <w:rPr>
          <w:rFonts w:ascii="Times New Roman" w:hAnsi="Times New Roman" w:cs="Times New Roman"/>
          <w:color w:val="000000"/>
          <w:lang w:val="fr-CA"/>
        </w:rPr>
      </w:pPr>
    </w:p>
    <w:p w14:paraId="3FDB1DF3" w14:textId="77777777" w:rsidR="00861DD4" w:rsidRPr="0000080C" w:rsidRDefault="00861DD4" w:rsidP="00861DD4">
      <w:pPr>
        <w:spacing w:before="11"/>
        <w:ind w:left="1040" w:right="27" w:hanging="540"/>
        <w:jc w:val="both"/>
        <w:rPr>
          <w:rFonts w:ascii="Times New Roman" w:eastAsia="Calibri" w:hAnsi="Times New Roman" w:cs="Times New Roman"/>
          <w:color w:val="000000"/>
          <w:sz w:val="24"/>
          <w:szCs w:val="24"/>
          <w:lang w:val="fr-CA"/>
        </w:rPr>
      </w:pPr>
      <w:r w:rsidRPr="0000080C">
        <w:rPr>
          <w:rFonts w:ascii="Times New Roman" w:eastAsia="Calibri" w:hAnsi="Times New Roman" w:cs="Times New Roman"/>
          <w:b/>
          <w:bCs/>
          <w:color w:val="000000"/>
          <w:sz w:val="24"/>
          <w:szCs w:val="24"/>
          <w:lang w:val="fr-CA"/>
        </w:rPr>
        <w:t>2</w:t>
      </w:r>
      <w:r w:rsidRPr="0000080C">
        <w:rPr>
          <w:rFonts w:ascii="Times New Roman" w:eastAsia="Calibri" w:hAnsi="Times New Roman" w:cs="Times New Roman"/>
          <w:b/>
          <w:bCs/>
          <w:color w:val="000000"/>
          <w:spacing w:val="1"/>
          <w:sz w:val="24"/>
          <w:szCs w:val="24"/>
          <w:lang w:val="fr-CA"/>
        </w:rPr>
        <w:t>.</w:t>
      </w:r>
      <w:r w:rsidRPr="0000080C">
        <w:rPr>
          <w:rFonts w:ascii="Times New Roman" w:eastAsia="Calibri" w:hAnsi="Times New Roman" w:cs="Times New Roman"/>
          <w:b/>
          <w:bCs/>
          <w:color w:val="000000"/>
          <w:sz w:val="24"/>
          <w:szCs w:val="24"/>
          <w:lang w:val="fr-CA"/>
        </w:rPr>
        <w:t>1</w:t>
      </w:r>
      <w:r w:rsidRPr="0000080C">
        <w:rPr>
          <w:rFonts w:ascii="Times New Roman" w:eastAsia="Calibri" w:hAnsi="Times New Roman" w:cs="Times New Roman"/>
          <w:b/>
          <w:bCs/>
          <w:color w:val="000000"/>
          <w:spacing w:val="-1"/>
          <w:sz w:val="24"/>
          <w:szCs w:val="24"/>
          <w:lang w:val="fr-CA"/>
        </w:rPr>
        <w:t>0</w:t>
      </w:r>
      <w:r w:rsidRPr="0000080C">
        <w:rPr>
          <w:rFonts w:ascii="Times New Roman" w:eastAsia="Calibri" w:hAnsi="Times New Roman" w:cs="Times New Roman"/>
          <w:b/>
          <w:bCs/>
          <w:color w:val="000000"/>
          <w:sz w:val="24"/>
          <w:szCs w:val="24"/>
          <w:lang w:val="fr-CA"/>
        </w:rPr>
        <w:t>.</w:t>
      </w:r>
      <w:r w:rsidRPr="0000080C">
        <w:rPr>
          <w:rFonts w:ascii="Times New Roman" w:eastAsia="Calibri" w:hAnsi="Times New Roman" w:cs="Times New Roman"/>
          <w:b/>
          <w:bCs/>
          <w:color w:val="000000"/>
          <w:spacing w:val="-12"/>
          <w:sz w:val="24"/>
          <w:szCs w:val="24"/>
          <w:lang w:val="fr-CA"/>
        </w:rPr>
        <w:t xml:space="preserve"> </w:t>
      </w:r>
      <w:r w:rsidRPr="0000080C">
        <w:rPr>
          <w:rFonts w:ascii="Times New Roman" w:eastAsia="Calibri" w:hAnsi="Times New Roman" w:cs="Times New Roman"/>
          <w:color w:val="000000"/>
          <w:sz w:val="24"/>
          <w:szCs w:val="24"/>
          <w:lang w:val="fr-CA"/>
        </w:rPr>
        <w:t>Chaque système ou groupe d’</w:t>
      </w:r>
      <w:r w:rsidRPr="0000080C">
        <w:rPr>
          <w:rFonts w:ascii="Times New Roman" w:eastAsia="Calibri" w:hAnsi="Times New Roman" w:cs="Times New Roman"/>
          <w:i/>
          <w:iCs/>
          <w:color w:val="000000"/>
          <w:sz w:val="24"/>
          <w:szCs w:val="24"/>
          <w:lang w:val="fr-CA"/>
        </w:rPr>
        <w:t xml:space="preserve">éléments </w:t>
      </w:r>
      <w:r w:rsidRPr="0000080C">
        <w:rPr>
          <w:rFonts w:ascii="Times New Roman" w:eastAsia="Calibri" w:hAnsi="Times New Roman" w:cs="Times New Roman"/>
          <w:color w:val="000000"/>
          <w:sz w:val="24"/>
          <w:szCs w:val="24"/>
          <w:lang w:val="fr-CA"/>
        </w:rPr>
        <w:t xml:space="preserve">qui effectue du délestage de </w:t>
      </w:r>
      <w:r w:rsidRPr="0000080C">
        <w:rPr>
          <w:rFonts w:ascii="Times New Roman" w:eastAsia="Calibri" w:hAnsi="Times New Roman" w:cs="Times New Roman"/>
          <w:i/>
          <w:iCs/>
          <w:color w:val="000000"/>
          <w:sz w:val="24"/>
          <w:szCs w:val="24"/>
          <w:lang w:val="fr-CA"/>
        </w:rPr>
        <w:t xml:space="preserve">charge </w:t>
      </w:r>
      <w:r w:rsidRPr="0000080C">
        <w:rPr>
          <w:rFonts w:ascii="Times New Roman" w:eastAsia="Calibri" w:hAnsi="Times New Roman" w:cs="Times New Roman"/>
          <w:color w:val="000000"/>
          <w:sz w:val="24"/>
          <w:szCs w:val="24"/>
          <w:lang w:val="fr-CA"/>
        </w:rPr>
        <w:t xml:space="preserve">automatique </w:t>
      </w:r>
      <w:r>
        <w:rPr>
          <w:rFonts w:ascii="Times New Roman" w:eastAsia="Calibri" w:hAnsi="Times New Roman" w:cs="Times New Roman"/>
          <w:color w:val="000000"/>
          <w:sz w:val="24"/>
          <w:szCs w:val="24"/>
          <w:lang w:val="fr-CA"/>
        </w:rPr>
        <w:t>en vertu d’un</w:t>
      </w:r>
      <w:r w:rsidRPr="0000080C">
        <w:rPr>
          <w:rFonts w:ascii="Times New Roman" w:eastAsia="Calibri" w:hAnsi="Times New Roman" w:cs="Times New Roman"/>
          <w:color w:val="000000"/>
          <w:sz w:val="24"/>
          <w:szCs w:val="24"/>
          <w:lang w:val="fr-CA"/>
        </w:rPr>
        <w:t xml:space="preserve"> système de commande commun</w:t>
      </w:r>
      <w:r>
        <w:rPr>
          <w:rFonts w:ascii="Times New Roman" w:eastAsia="Calibri" w:hAnsi="Times New Roman" w:cs="Times New Roman"/>
          <w:color w:val="000000"/>
          <w:sz w:val="24"/>
          <w:szCs w:val="24"/>
          <w:lang w:val="fr-CA"/>
        </w:rPr>
        <w:t xml:space="preserve"> et</w:t>
      </w:r>
      <w:r w:rsidRPr="0000080C">
        <w:rPr>
          <w:rFonts w:ascii="Times New Roman" w:eastAsia="Calibri" w:hAnsi="Times New Roman" w:cs="Times New Roman"/>
          <w:color w:val="000000"/>
          <w:sz w:val="24"/>
          <w:szCs w:val="24"/>
          <w:lang w:val="fr-CA"/>
        </w:rPr>
        <w:t xml:space="preserve"> sans intervention humaine, de 300 MW ou plus en mettant en œuvre du délestage de charge en sous-tension (DST) ou du délestage de charge en sous-fréquence (DSF) selon un programme de délestage de charge soumis à une ou plusieurs exigences d’une norme de fiabilité de la NERC ou régionale.</w:t>
      </w:r>
    </w:p>
    <w:p w14:paraId="5418D8A8" w14:textId="77777777" w:rsidR="00861DD4" w:rsidRPr="0000080C" w:rsidRDefault="00861DD4" w:rsidP="00861DD4">
      <w:pPr>
        <w:spacing w:line="200" w:lineRule="exact"/>
        <w:jc w:val="both"/>
        <w:rPr>
          <w:rFonts w:ascii="Times New Roman" w:hAnsi="Times New Roman" w:cs="Times New Roman"/>
          <w:color w:val="000000"/>
          <w:sz w:val="24"/>
          <w:szCs w:val="24"/>
          <w:lang w:val="fr-CA"/>
        </w:rPr>
      </w:pPr>
    </w:p>
    <w:p w14:paraId="583C75A7" w14:textId="77777777" w:rsidR="00861DD4" w:rsidRPr="0000080C" w:rsidRDefault="00861DD4" w:rsidP="00861DD4">
      <w:pPr>
        <w:ind w:left="1040" w:right="27" w:hanging="540"/>
        <w:jc w:val="both"/>
        <w:rPr>
          <w:rFonts w:ascii="Times New Roman" w:eastAsia="Calibri" w:hAnsi="Times New Roman" w:cs="Times New Roman"/>
          <w:color w:val="000000"/>
          <w:sz w:val="24"/>
          <w:szCs w:val="24"/>
          <w:lang w:val="fr-CA"/>
        </w:rPr>
      </w:pPr>
      <w:r w:rsidRPr="0000080C">
        <w:rPr>
          <w:rFonts w:ascii="Times New Roman" w:eastAsia="Calibri" w:hAnsi="Times New Roman" w:cs="Times New Roman"/>
          <w:b/>
          <w:bCs/>
          <w:color w:val="000000"/>
          <w:sz w:val="24"/>
          <w:szCs w:val="24"/>
          <w:lang w:val="fr-CA"/>
        </w:rPr>
        <w:t>2</w:t>
      </w:r>
      <w:r w:rsidRPr="0000080C">
        <w:rPr>
          <w:rFonts w:ascii="Times New Roman" w:eastAsia="Calibri" w:hAnsi="Times New Roman" w:cs="Times New Roman"/>
          <w:b/>
          <w:bCs/>
          <w:color w:val="000000"/>
          <w:spacing w:val="1"/>
          <w:sz w:val="24"/>
          <w:szCs w:val="24"/>
          <w:lang w:val="fr-CA"/>
        </w:rPr>
        <w:t>.</w:t>
      </w:r>
      <w:r w:rsidRPr="0000080C">
        <w:rPr>
          <w:rFonts w:ascii="Times New Roman" w:eastAsia="Calibri" w:hAnsi="Times New Roman" w:cs="Times New Roman"/>
          <w:b/>
          <w:bCs/>
          <w:color w:val="000000"/>
          <w:sz w:val="24"/>
          <w:szCs w:val="24"/>
          <w:lang w:val="fr-CA"/>
        </w:rPr>
        <w:t>1</w:t>
      </w:r>
      <w:r w:rsidRPr="0000080C">
        <w:rPr>
          <w:rFonts w:ascii="Times New Roman" w:eastAsia="Calibri" w:hAnsi="Times New Roman" w:cs="Times New Roman"/>
          <w:b/>
          <w:bCs/>
          <w:color w:val="000000"/>
          <w:spacing w:val="-1"/>
          <w:sz w:val="24"/>
          <w:szCs w:val="24"/>
          <w:lang w:val="fr-CA"/>
        </w:rPr>
        <w:t>1</w:t>
      </w:r>
      <w:r w:rsidRPr="0000080C">
        <w:rPr>
          <w:rFonts w:ascii="Times New Roman" w:eastAsia="Calibri" w:hAnsi="Times New Roman" w:cs="Times New Roman"/>
          <w:b/>
          <w:bCs/>
          <w:color w:val="000000"/>
          <w:sz w:val="24"/>
          <w:szCs w:val="24"/>
          <w:lang w:val="fr-CA"/>
        </w:rPr>
        <w:t>.</w:t>
      </w:r>
      <w:r w:rsidRPr="0000080C">
        <w:rPr>
          <w:rFonts w:ascii="Times New Roman" w:eastAsia="Calibri" w:hAnsi="Times New Roman" w:cs="Times New Roman"/>
          <w:b/>
          <w:bCs/>
          <w:color w:val="000000"/>
          <w:spacing w:val="-12"/>
          <w:sz w:val="24"/>
          <w:szCs w:val="24"/>
          <w:lang w:val="fr-CA"/>
        </w:rPr>
        <w:t xml:space="preserve"> </w:t>
      </w:r>
      <w:r w:rsidRPr="0000080C">
        <w:rPr>
          <w:rFonts w:ascii="Times New Roman" w:eastAsia="Calibri" w:hAnsi="Times New Roman" w:cs="Times New Roman"/>
          <w:color w:val="000000"/>
          <w:sz w:val="24"/>
          <w:szCs w:val="24"/>
          <w:lang w:val="fr-CA"/>
        </w:rPr>
        <w:t xml:space="preserve">Chaque </w:t>
      </w:r>
      <w:r w:rsidRPr="0000080C">
        <w:rPr>
          <w:rFonts w:ascii="Times New Roman" w:eastAsia="Calibri" w:hAnsi="Times New Roman" w:cs="Times New Roman"/>
          <w:i/>
          <w:iCs/>
          <w:color w:val="000000"/>
          <w:sz w:val="24"/>
          <w:szCs w:val="24"/>
          <w:lang w:val="fr-CA"/>
        </w:rPr>
        <w:t xml:space="preserve">centre de contrôle </w:t>
      </w:r>
      <w:r w:rsidRPr="0000080C">
        <w:rPr>
          <w:rFonts w:ascii="Times New Roman" w:eastAsia="Calibri" w:hAnsi="Times New Roman" w:cs="Times New Roman"/>
          <w:color w:val="000000"/>
          <w:sz w:val="24"/>
          <w:szCs w:val="24"/>
          <w:lang w:val="fr-CA"/>
        </w:rPr>
        <w:t xml:space="preserve">ou </w:t>
      </w:r>
      <w:r w:rsidRPr="0000080C">
        <w:rPr>
          <w:rFonts w:ascii="Times New Roman" w:eastAsia="Calibri" w:hAnsi="Times New Roman" w:cs="Times New Roman"/>
          <w:i/>
          <w:iCs/>
          <w:color w:val="000000"/>
          <w:sz w:val="24"/>
          <w:szCs w:val="24"/>
          <w:lang w:val="fr-CA"/>
        </w:rPr>
        <w:t xml:space="preserve">centre de contrôle </w:t>
      </w:r>
      <w:r w:rsidRPr="0000080C">
        <w:rPr>
          <w:rFonts w:ascii="Times New Roman" w:eastAsia="Calibri" w:hAnsi="Times New Roman" w:cs="Times New Roman"/>
          <w:color w:val="000000"/>
          <w:sz w:val="24"/>
          <w:szCs w:val="24"/>
          <w:lang w:val="fr-CA"/>
        </w:rPr>
        <w:t>de repli, non inclus dans la catégorie Impact élevé (H) ci-dessus, utilisé pour s’acquitter des obligations fonctionnelles de l’</w:t>
      </w:r>
      <w:r w:rsidRPr="0000080C">
        <w:rPr>
          <w:rFonts w:ascii="Times New Roman" w:eastAsia="Calibri" w:hAnsi="Times New Roman" w:cs="Times New Roman"/>
          <w:i/>
          <w:iCs/>
          <w:color w:val="000000"/>
          <w:sz w:val="24"/>
          <w:szCs w:val="24"/>
          <w:lang w:val="fr-CA"/>
        </w:rPr>
        <w:t xml:space="preserve">exploitant d’installation de </w:t>
      </w:r>
      <w:r w:rsidRPr="0000080C">
        <w:rPr>
          <w:rFonts w:ascii="Times New Roman" w:eastAsia="Calibri" w:hAnsi="Times New Roman" w:cs="Times New Roman"/>
          <w:i/>
          <w:iCs/>
          <w:color w:val="000000"/>
          <w:sz w:val="24"/>
          <w:szCs w:val="24"/>
          <w:lang w:val="fr-CA"/>
        </w:rPr>
        <w:lastRenderedPageBreak/>
        <w:t xml:space="preserve">production </w:t>
      </w:r>
      <w:r w:rsidRPr="0000080C">
        <w:rPr>
          <w:rFonts w:ascii="Times New Roman" w:eastAsia="Calibri" w:hAnsi="Times New Roman" w:cs="Times New Roman"/>
          <w:color w:val="000000"/>
          <w:sz w:val="24"/>
          <w:szCs w:val="24"/>
          <w:lang w:val="fr-CA"/>
        </w:rPr>
        <w:t xml:space="preserve">pour une puissance active nominale nette totale maximale, pour les 12 mois civils précédents, de 1 500 MW ou plus dans une même </w:t>
      </w:r>
      <w:r w:rsidRPr="0000080C">
        <w:rPr>
          <w:rFonts w:ascii="Times New Roman" w:eastAsia="Calibri" w:hAnsi="Times New Roman" w:cs="Times New Roman"/>
          <w:i/>
          <w:iCs/>
          <w:color w:val="000000"/>
          <w:sz w:val="24"/>
          <w:szCs w:val="24"/>
          <w:lang w:val="fr-CA"/>
        </w:rPr>
        <w:t>Interconnexion</w:t>
      </w:r>
      <w:r w:rsidRPr="0000080C">
        <w:rPr>
          <w:rFonts w:ascii="Times New Roman" w:eastAsia="Calibri" w:hAnsi="Times New Roman" w:cs="Times New Roman"/>
          <w:color w:val="000000"/>
          <w:sz w:val="24"/>
          <w:szCs w:val="24"/>
          <w:lang w:val="fr-CA"/>
        </w:rPr>
        <w:t>.</w:t>
      </w:r>
    </w:p>
    <w:p w14:paraId="227A7298" w14:textId="77777777" w:rsidR="00861DD4" w:rsidRPr="0000080C" w:rsidRDefault="00861DD4" w:rsidP="00861DD4">
      <w:pPr>
        <w:spacing w:line="200" w:lineRule="exact"/>
        <w:jc w:val="both"/>
        <w:rPr>
          <w:rFonts w:ascii="Times New Roman" w:hAnsi="Times New Roman" w:cs="Times New Roman"/>
          <w:color w:val="000000"/>
          <w:sz w:val="24"/>
          <w:szCs w:val="24"/>
          <w:lang w:val="fr-CA"/>
        </w:rPr>
      </w:pPr>
    </w:p>
    <w:p w14:paraId="4E8AEC69" w14:textId="77777777" w:rsidR="00861DD4" w:rsidRPr="0000080C" w:rsidRDefault="00861DD4" w:rsidP="00861DD4">
      <w:pPr>
        <w:ind w:left="1040" w:right="27" w:hanging="540"/>
        <w:jc w:val="both"/>
        <w:rPr>
          <w:rFonts w:ascii="Times New Roman" w:eastAsia="Calibri" w:hAnsi="Times New Roman" w:cs="Times New Roman"/>
          <w:color w:val="000000"/>
          <w:sz w:val="24"/>
          <w:szCs w:val="24"/>
          <w:lang w:val="fr-CA"/>
        </w:rPr>
      </w:pPr>
      <w:r w:rsidRPr="0000080C">
        <w:rPr>
          <w:rFonts w:ascii="Times New Roman" w:eastAsia="Calibri" w:hAnsi="Times New Roman" w:cs="Times New Roman"/>
          <w:b/>
          <w:bCs/>
          <w:color w:val="000000"/>
          <w:sz w:val="24"/>
          <w:szCs w:val="24"/>
          <w:lang w:val="fr-CA"/>
        </w:rPr>
        <w:t>2</w:t>
      </w:r>
      <w:r w:rsidRPr="0000080C">
        <w:rPr>
          <w:rFonts w:ascii="Times New Roman" w:eastAsia="Calibri" w:hAnsi="Times New Roman" w:cs="Times New Roman"/>
          <w:b/>
          <w:bCs/>
          <w:color w:val="000000"/>
          <w:spacing w:val="1"/>
          <w:sz w:val="24"/>
          <w:szCs w:val="24"/>
          <w:lang w:val="fr-CA"/>
        </w:rPr>
        <w:t>.</w:t>
      </w:r>
      <w:r w:rsidRPr="0000080C">
        <w:rPr>
          <w:rFonts w:ascii="Times New Roman" w:eastAsia="Calibri" w:hAnsi="Times New Roman" w:cs="Times New Roman"/>
          <w:b/>
          <w:bCs/>
          <w:color w:val="000000"/>
          <w:sz w:val="24"/>
          <w:szCs w:val="24"/>
          <w:lang w:val="fr-CA"/>
        </w:rPr>
        <w:t>1</w:t>
      </w:r>
      <w:r w:rsidRPr="0000080C">
        <w:rPr>
          <w:rFonts w:ascii="Times New Roman" w:eastAsia="Calibri" w:hAnsi="Times New Roman" w:cs="Times New Roman"/>
          <w:b/>
          <w:bCs/>
          <w:color w:val="000000"/>
          <w:spacing w:val="-1"/>
          <w:sz w:val="24"/>
          <w:szCs w:val="24"/>
          <w:lang w:val="fr-CA"/>
        </w:rPr>
        <w:t>2</w:t>
      </w:r>
      <w:r w:rsidRPr="0000080C">
        <w:rPr>
          <w:rFonts w:ascii="Times New Roman" w:eastAsia="Calibri" w:hAnsi="Times New Roman" w:cs="Times New Roman"/>
          <w:b/>
          <w:bCs/>
          <w:color w:val="000000"/>
          <w:sz w:val="24"/>
          <w:szCs w:val="24"/>
          <w:lang w:val="fr-CA"/>
        </w:rPr>
        <w:t>.</w:t>
      </w:r>
      <w:r w:rsidRPr="0000080C">
        <w:rPr>
          <w:rFonts w:ascii="Times New Roman" w:eastAsia="Calibri" w:hAnsi="Times New Roman" w:cs="Times New Roman"/>
          <w:b/>
          <w:bCs/>
          <w:color w:val="000000"/>
          <w:spacing w:val="-12"/>
          <w:sz w:val="24"/>
          <w:szCs w:val="24"/>
          <w:lang w:val="fr-CA"/>
        </w:rPr>
        <w:t xml:space="preserve"> </w:t>
      </w:r>
      <w:r w:rsidRPr="0000080C">
        <w:rPr>
          <w:rFonts w:ascii="Times New Roman" w:eastAsia="Calibri" w:hAnsi="Times New Roman" w:cs="Times New Roman"/>
          <w:color w:val="000000"/>
          <w:sz w:val="24"/>
          <w:szCs w:val="24"/>
          <w:lang w:val="fr-CA"/>
        </w:rPr>
        <w:t xml:space="preserve">Chaque </w:t>
      </w:r>
      <w:r w:rsidRPr="0000080C">
        <w:rPr>
          <w:rFonts w:ascii="Times New Roman" w:eastAsia="Calibri" w:hAnsi="Times New Roman" w:cs="Times New Roman"/>
          <w:i/>
          <w:iCs/>
          <w:color w:val="000000"/>
          <w:sz w:val="24"/>
          <w:szCs w:val="24"/>
          <w:lang w:val="fr-CA"/>
        </w:rPr>
        <w:t xml:space="preserve">centre de contrôle </w:t>
      </w:r>
      <w:r w:rsidRPr="0000080C">
        <w:rPr>
          <w:rFonts w:ascii="Times New Roman" w:eastAsia="Calibri" w:hAnsi="Times New Roman" w:cs="Times New Roman"/>
          <w:color w:val="000000"/>
          <w:sz w:val="24"/>
          <w:szCs w:val="24"/>
          <w:lang w:val="fr-CA"/>
        </w:rPr>
        <w:t xml:space="preserve">ou </w:t>
      </w:r>
      <w:r w:rsidRPr="0000080C">
        <w:rPr>
          <w:rFonts w:ascii="Times New Roman" w:eastAsia="Calibri" w:hAnsi="Times New Roman" w:cs="Times New Roman"/>
          <w:i/>
          <w:iCs/>
          <w:color w:val="000000"/>
          <w:sz w:val="24"/>
          <w:szCs w:val="24"/>
          <w:lang w:val="fr-CA"/>
        </w:rPr>
        <w:t xml:space="preserve">centre de contrôle </w:t>
      </w:r>
      <w:r w:rsidRPr="0000080C">
        <w:rPr>
          <w:rFonts w:ascii="Times New Roman" w:eastAsia="Calibri" w:hAnsi="Times New Roman" w:cs="Times New Roman"/>
          <w:color w:val="000000"/>
          <w:sz w:val="24"/>
          <w:szCs w:val="24"/>
          <w:lang w:val="fr-CA"/>
        </w:rPr>
        <w:t>de repli utilisé pour s’acquitter des obligations fonctionnelles de l’</w:t>
      </w:r>
      <w:r w:rsidRPr="0000080C">
        <w:rPr>
          <w:rFonts w:ascii="Times New Roman" w:eastAsia="Calibri" w:hAnsi="Times New Roman" w:cs="Times New Roman"/>
          <w:i/>
          <w:iCs/>
          <w:color w:val="000000"/>
          <w:sz w:val="24"/>
          <w:szCs w:val="24"/>
          <w:lang w:val="fr-CA"/>
        </w:rPr>
        <w:t xml:space="preserve">exploitant de réseau de transport </w:t>
      </w:r>
      <w:r w:rsidRPr="0000080C">
        <w:rPr>
          <w:rFonts w:ascii="Times New Roman" w:eastAsia="Calibri" w:hAnsi="Times New Roman" w:cs="Times New Roman"/>
          <w:color w:val="000000"/>
          <w:sz w:val="24"/>
          <w:szCs w:val="24"/>
          <w:lang w:val="fr-CA"/>
        </w:rPr>
        <w:t>non inclus dans la catégorie Impact élevé (H) ci-dessus.</w:t>
      </w:r>
    </w:p>
    <w:p w14:paraId="429C6504" w14:textId="77777777" w:rsidR="00861DD4" w:rsidRPr="0000080C" w:rsidRDefault="00861DD4" w:rsidP="00861DD4">
      <w:pPr>
        <w:spacing w:line="200" w:lineRule="exact"/>
        <w:jc w:val="both"/>
        <w:rPr>
          <w:rFonts w:ascii="Times New Roman" w:hAnsi="Times New Roman" w:cs="Times New Roman"/>
          <w:color w:val="000000"/>
          <w:sz w:val="24"/>
          <w:szCs w:val="24"/>
          <w:lang w:val="fr-CA"/>
        </w:rPr>
      </w:pPr>
    </w:p>
    <w:p w14:paraId="04DC2160" w14:textId="77777777" w:rsidR="00861DD4" w:rsidRPr="0000080C" w:rsidRDefault="00861DD4" w:rsidP="00861DD4">
      <w:pPr>
        <w:ind w:left="1080" w:right="-20" w:hanging="580"/>
        <w:jc w:val="both"/>
        <w:rPr>
          <w:rFonts w:ascii="Times New Roman" w:eastAsia="Calibri" w:hAnsi="Times New Roman" w:cs="Times New Roman"/>
          <w:color w:val="000000"/>
          <w:sz w:val="24"/>
          <w:szCs w:val="24"/>
          <w:lang w:val="fr-CA"/>
        </w:rPr>
      </w:pPr>
      <w:r w:rsidRPr="0000080C">
        <w:rPr>
          <w:rFonts w:ascii="Times New Roman" w:eastAsia="Calibri" w:hAnsi="Times New Roman" w:cs="Times New Roman"/>
          <w:b/>
          <w:bCs/>
          <w:color w:val="000000"/>
          <w:sz w:val="24"/>
          <w:szCs w:val="24"/>
          <w:lang w:val="fr-CA"/>
        </w:rPr>
        <w:t>2</w:t>
      </w:r>
      <w:r w:rsidRPr="0000080C">
        <w:rPr>
          <w:rFonts w:ascii="Times New Roman" w:eastAsia="Calibri" w:hAnsi="Times New Roman" w:cs="Times New Roman"/>
          <w:b/>
          <w:bCs/>
          <w:color w:val="000000"/>
          <w:spacing w:val="1"/>
          <w:sz w:val="24"/>
          <w:szCs w:val="24"/>
          <w:lang w:val="fr-CA"/>
        </w:rPr>
        <w:t>.</w:t>
      </w:r>
      <w:r w:rsidRPr="0000080C">
        <w:rPr>
          <w:rFonts w:ascii="Times New Roman" w:eastAsia="Calibri" w:hAnsi="Times New Roman" w:cs="Times New Roman"/>
          <w:b/>
          <w:bCs/>
          <w:color w:val="000000"/>
          <w:sz w:val="24"/>
          <w:szCs w:val="24"/>
          <w:lang w:val="fr-CA"/>
        </w:rPr>
        <w:t>1</w:t>
      </w:r>
      <w:r w:rsidRPr="0000080C">
        <w:rPr>
          <w:rFonts w:ascii="Times New Roman" w:eastAsia="Calibri" w:hAnsi="Times New Roman" w:cs="Times New Roman"/>
          <w:b/>
          <w:bCs/>
          <w:color w:val="000000"/>
          <w:spacing w:val="-1"/>
          <w:sz w:val="24"/>
          <w:szCs w:val="24"/>
          <w:lang w:val="fr-CA"/>
        </w:rPr>
        <w:t>3</w:t>
      </w:r>
      <w:r w:rsidRPr="0000080C">
        <w:rPr>
          <w:rFonts w:ascii="Times New Roman" w:eastAsia="Calibri" w:hAnsi="Times New Roman" w:cs="Times New Roman"/>
          <w:b/>
          <w:bCs/>
          <w:color w:val="000000"/>
          <w:sz w:val="24"/>
          <w:szCs w:val="24"/>
          <w:lang w:val="fr-CA"/>
        </w:rPr>
        <w:t>.</w:t>
      </w:r>
      <w:r w:rsidRPr="0000080C">
        <w:rPr>
          <w:rFonts w:ascii="Times New Roman" w:eastAsia="Calibri" w:hAnsi="Times New Roman" w:cs="Times New Roman"/>
          <w:b/>
          <w:bCs/>
          <w:color w:val="000000"/>
          <w:spacing w:val="-12"/>
          <w:sz w:val="24"/>
          <w:szCs w:val="24"/>
          <w:lang w:val="fr-CA"/>
        </w:rPr>
        <w:t xml:space="preserve"> </w:t>
      </w:r>
      <w:r w:rsidRPr="0000080C">
        <w:rPr>
          <w:rFonts w:ascii="Times New Roman" w:eastAsia="Calibri" w:hAnsi="Times New Roman" w:cs="Times New Roman"/>
          <w:color w:val="000000"/>
          <w:sz w:val="24"/>
          <w:szCs w:val="24"/>
          <w:lang w:val="fr-CA"/>
        </w:rPr>
        <w:t xml:space="preserve">Chaque </w:t>
      </w:r>
      <w:r w:rsidRPr="0000080C">
        <w:rPr>
          <w:rFonts w:ascii="Times New Roman" w:eastAsia="Calibri" w:hAnsi="Times New Roman" w:cs="Times New Roman"/>
          <w:i/>
          <w:iCs/>
          <w:color w:val="000000"/>
          <w:sz w:val="24"/>
          <w:szCs w:val="24"/>
          <w:lang w:val="fr-CA"/>
        </w:rPr>
        <w:t xml:space="preserve">centre de contrôle </w:t>
      </w:r>
      <w:r w:rsidRPr="0000080C">
        <w:rPr>
          <w:rFonts w:ascii="Times New Roman" w:eastAsia="Calibri" w:hAnsi="Times New Roman" w:cs="Times New Roman"/>
          <w:color w:val="000000"/>
          <w:sz w:val="24"/>
          <w:szCs w:val="24"/>
          <w:lang w:val="fr-CA"/>
        </w:rPr>
        <w:t xml:space="preserve">ou </w:t>
      </w:r>
      <w:r w:rsidRPr="0000080C">
        <w:rPr>
          <w:rFonts w:ascii="Times New Roman" w:eastAsia="Calibri" w:hAnsi="Times New Roman" w:cs="Times New Roman"/>
          <w:i/>
          <w:iCs/>
          <w:color w:val="000000"/>
          <w:sz w:val="24"/>
          <w:szCs w:val="24"/>
          <w:lang w:val="fr-CA"/>
        </w:rPr>
        <w:t xml:space="preserve">centre de contrôle </w:t>
      </w:r>
      <w:r w:rsidRPr="0000080C">
        <w:rPr>
          <w:rFonts w:ascii="Times New Roman" w:eastAsia="Calibri" w:hAnsi="Times New Roman" w:cs="Times New Roman"/>
          <w:color w:val="000000"/>
          <w:sz w:val="24"/>
          <w:szCs w:val="24"/>
          <w:lang w:val="fr-CA"/>
        </w:rPr>
        <w:t xml:space="preserve">de repli, non inclus dans la catégorie Impact élevé (H) ci-dessus, utilisé pour s’acquitter des obligations fonctionnelles du </w:t>
      </w:r>
      <w:r w:rsidRPr="0000080C">
        <w:rPr>
          <w:rFonts w:ascii="Times New Roman" w:eastAsia="Calibri" w:hAnsi="Times New Roman" w:cs="Times New Roman"/>
          <w:i/>
          <w:iCs/>
          <w:color w:val="000000"/>
          <w:sz w:val="24"/>
          <w:szCs w:val="24"/>
          <w:lang w:val="fr-CA"/>
        </w:rPr>
        <w:t xml:space="preserve">responsable de l’équilibrage </w:t>
      </w:r>
      <w:r w:rsidRPr="0000080C">
        <w:rPr>
          <w:rFonts w:ascii="Times New Roman" w:eastAsia="Calibri" w:hAnsi="Times New Roman" w:cs="Times New Roman"/>
          <w:color w:val="000000"/>
          <w:sz w:val="24"/>
          <w:szCs w:val="24"/>
          <w:lang w:val="fr-CA"/>
        </w:rPr>
        <w:t xml:space="preserve">pour une production </w:t>
      </w:r>
      <w:r>
        <w:rPr>
          <w:rFonts w:ascii="Times New Roman" w:eastAsia="Calibri" w:hAnsi="Times New Roman" w:cs="Times New Roman"/>
          <w:color w:val="000000"/>
          <w:sz w:val="24"/>
          <w:szCs w:val="24"/>
          <w:lang w:val="fr-CA"/>
        </w:rPr>
        <w:t>de</w:t>
      </w:r>
      <w:r w:rsidRPr="0000080C">
        <w:rPr>
          <w:rFonts w:ascii="Times New Roman" w:eastAsia="Calibri" w:hAnsi="Times New Roman" w:cs="Times New Roman"/>
          <w:color w:val="000000"/>
          <w:sz w:val="24"/>
          <w:szCs w:val="24"/>
          <w:lang w:val="fr-CA"/>
        </w:rPr>
        <w:t xml:space="preserve"> 1 500 MW</w:t>
      </w:r>
      <w:r>
        <w:rPr>
          <w:rFonts w:ascii="Times New Roman" w:eastAsia="Calibri" w:hAnsi="Times New Roman" w:cs="Times New Roman"/>
          <w:color w:val="000000"/>
          <w:sz w:val="24"/>
          <w:szCs w:val="24"/>
          <w:lang w:val="fr-CA"/>
        </w:rPr>
        <w:t xml:space="preserve"> ou plus</w:t>
      </w:r>
      <w:r w:rsidRPr="0000080C">
        <w:rPr>
          <w:rFonts w:ascii="Times New Roman" w:eastAsia="Calibri" w:hAnsi="Times New Roman" w:cs="Times New Roman"/>
          <w:color w:val="000000"/>
          <w:sz w:val="24"/>
          <w:szCs w:val="24"/>
          <w:lang w:val="fr-CA"/>
        </w:rPr>
        <w:t xml:space="preserve"> dans une même </w:t>
      </w:r>
      <w:r w:rsidRPr="0000080C">
        <w:rPr>
          <w:rFonts w:ascii="Times New Roman" w:eastAsia="Calibri" w:hAnsi="Times New Roman" w:cs="Times New Roman"/>
          <w:i/>
          <w:iCs/>
          <w:color w:val="000000"/>
          <w:sz w:val="24"/>
          <w:szCs w:val="24"/>
          <w:lang w:val="fr-CA"/>
        </w:rPr>
        <w:t>Interconnexion</w:t>
      </w:r>
      <w:r w:rsidRPr="0000080C">
        <w:rPr>
          <w:rFonts w:ascii="Times New Roman" w:eastAsia="Calibri" w:hAnsi="Times New Roman" w:cs="Times New Roman"/>
          <w:color w:val="000000"/>
          <w:sz w:val="24"/>
          <w:szCs w:val="24"/>
          <w:lang w:val="fr-CA"/>
        </w:rPr>
        <w:t>.</w:t>
      </w:r>
    </w:p>
    <w:p w14:paraId="0BF907F7" w14:textId="77777777" w:rsidR="00861DD4" w:rsidRPr="00864901" w:rsidRDefault="00861DD4" w:rsidP="00861DD4">
      <w:pPr>
        <w:spacing w:line="200" w:lineRule="exact"/>
        <w:jc w:val="both"/>
        <w:rPr>
          <w:rFonts w:ascii="Times New Roman" w:hAnsi="Times New Roman" w:cs="Times New Roman"/>
          <w:color w:val="000000"/>
          <w:sz w:val="24"/>
          <w:szCs w:val="24"/>
          <w:highlight w:val="yellow"/>
          <w:lang w:val="fr-CA"/>
        </w:rPr>
      </w:pPr>
    </w:p>
    <w:p w14:paraId="6BB34906" w14:textId="77777777" w:rsidR="00861DD4" w:rsidRPr="00864901" w:rsidRDefault="00861DD4" w:rsidP="00861DD4">
      <w:pPr>
        <w:spacing w:before="13" w:line="200" w:lineRule="exact"/>
        <w:jc w:val="both"/>
        <w:rPr>
          <w:rFonts w:ascii="Times New Roman" w:hAnsi="Times New Roman" w:cs="Times New Roman"/>
          <w:color w:val="000000"/>
          <w:sz w:val="24"/>
          <w:szCs w:val="24"/>
          <w:lang w:val="fr-CA"/>
        </w:rPr>
      </w:pPr>
    </w:p>
    <w:p w14:paraId="58055128" w14:textId="77777777" w:rsidR="00861DD4" w:rsidRPr="00864901" w:rsidRDefault="00861DD4" w:rsidP="00861DD4">
      <w:pPr>
        <w:ind w:left="140" w:right="-20"/>
        <w:jc w:val="both"/>
        <w:rPr>
          <w:rFonts w:ascii="Times New Roman" w:eastAsia="Calibri" w:hAnsi="Times New Roman" w:cs="Times New Roman"/>
          <w:color w:val="000000"/>
          <w:sz w:val="24"/>
          <w:szCs w:val="24"/>
          <w:lang w:val="fr-CA"/>
        </w:rPr>
      </w:pPr>
      <w:r w:rsidRPr="00864901">
        <w:rPr>
          <w:rFonts w:ascii="Times New Roman" w:eastAsia="Calibri" w:hAnsi="Times New Roman" w:cs="Times New Roman"/>
          <w:b/>
          <w:bCs/>
          <w:color w:val="000000"/>
          <w:spacing w:val="1"/>
          <w:sz w:val="24"/>
          <w:szCs w:val="24"/>
          <w:lang w:val="fr-CA"/>
        </w:rPr>
        <w:t>3</w:t>
      </w:r>
      <w:r w:rsidRPr="00864901">
        <w:rPr>
          <w:rFonts w:ascii="Times New Roman" w:eastAsia="Calibri" w:hAnsi="Times New Roman" w:cs="Times New Roman"/>
          <w:b/>
          <w:bCs/>
          <w:color w:val="000000"/>
          <w:sz w:val="24"/>
          <w:szCs w:val="24"/>
          <w:lang w:val="fr-CA"/>
        </w:rPr>
        <w:t xml:space="preserve">.  </w:t>
      </w:r>
      <w:r w:rsidRPr="00864901">
        <w:rPr>
          <w:rFonts w:ascii="Times New Roman" w:eastAsia="Calibri" w:hAnsi="Times New Roman" w:cs="Times New Roman"/>
          <w:b/>
          <w:bCs/>
          <w:color w:val="000000"/>
          <w:spacing w:val="9"/>
          <w:sz w:val="24"/>
          <w:szCs w:val="24"/>
          <w:lang w:val="fr-CA"/>
        </w:rPr>
        <w:t xml:space="preserve"> </w:t>
      </w:r>
      <w:r w:rsidRPr="00864901">
        <w:rPr>
          <w:rFonts w:ascii="Times New Roman" w:eastAsia="Calibri" w:hAnsi="Times New Roman" w:cs="Times New Roman"/>
          <w:b/>
          <w:bCs/>
          <w:color w:val="000000"/>
          <w:spacing w:val="-1"/>
          <w:sz w:val="24"/>
          <w:szCs w:val="24"/>
          <w:lang w:val="fr-CA"/>
        </w:rPr>
        <w:t xml:space="preserve">Impact faible </w:t>
      </w:r>
      <w:r w:rsidRPr="00864901">
        <w:rPr>
          <w:rFonts w:ascii="Times New Roman" w:eastAsia="Calibri" w:hAnsi="Times New Roman" w:cs="Times New Roman"/>
          <w:b/>
          <w:bCs/>
          <w:color w:val="000000"/>
          <w:sz w:val="24"/>
          <w:szCs w:val="24"/>
          <w:lang w:val="fr-CA"/>
        </w:rPr>
        <w:t>(</w:t>
      </w:r>
      <w:r w:rsidRPr="00864901">
        <w:rPr>
          <w:rFonts w:ascii="Times New Roman" w:eastAsia="Calibri" w:hAnsi="Times New Roman" w:cs="Times New Roman"/>
          <w:b/>
          <w:bCs/>
          <w:color w:val="000000"/>
          <w:spacing w:val="-1"/>
          <w:sz w:val="24"/>
          <w:szCs w:val="24"/>
          <w:lang w:val="fr-CA"/>
        </w:rPr>
        <w:t>L</w:t>
      </w:r>
      <w:r w:rsidRPr="00864901">
        <w:rPr>
          <w:rFonts w:ascii="Times New Roman" w:eastAsia="Calibri" w:hAnsi="Times New Roman" w:cs="Times New Roman"/>
          <w:b/>
          <w:bCs/>
          <w:color w:val="000000"/>
          <w:sz w:val="24"/>
          <w:szCs w:val="24"/>
          <w:lang w:val="fr-CA"/>
        </w:rPr>
        <w:t>)</w:t>
      </w:r>
    </w:p>
    <w:p w14:paraId="5F074D9C" w14:textId="77777777" w:rsidR="00861DD4" w:rsidRPr="00864901" w:rsidRDefault="00861DD4" w:rsidP="00861DD4">
      <w:pPr>
        <w:spacing w:before="13" w:line="280" w:lineRule="exact"/>
        <w:jc w:val="both"/>
        <w:rPr>
          <w:rFonts w:ascii="Times New Roman" w:hAnsi="Times New Roman" w:cs="Times New Roman"/>
          <w:color w:val="000000"/>
          <w:sz w:val="28"/>
          <w:szCs w:val="28"/>
          <w:lang w:val="fr-CA"/>
        </w:rPr>
      </w:pPr>
    </w:p>
    <w:p w14:paraId="363950F5" w14:textId="77777777" w:rsidR="00861DD4" w:rsidRPr="00864901" w:rsidRDefault="00861DD4" w:rsidP="00861DD4">
      <w:pPr>
        <w:ind w:left="140" w:right="27"/>
        <w:jc w:val="both"/>
        <w:rPr>
          <w:rFonts w:ascii="Times New Roman" w:eastAsia="Calibri" w:hAnsi="Times New Roman" w:cs="Times New Roman"/>
          <w:color w:val="000000"/>
          <w:sz w:val="24"/>
          <w:szCs w:val="24"/>
          <w:lang w:val="fr-CA"/>
        </w:rPr>
      </w:pPr>
      <w:r w:rsidRPr="00864901">
        <w:rPr>
          <w:rFonts w:ascii="Times New Roman" w:eastAsia="Calibri" w:hAnsi="Times New Roman" w:cs="Times New Roman"/>
          <w:i/>
          <w:iCs/>
          <w:color w:val="000000"/>
          <w:spacing w:val="-1"/>
          <w:sz w:val="24"/>
          <w:szCs w:val="24"/>
          <w:lang w:val="fr-CA"/>
        </w:rPr>
        <w:t xml:space="preserve">Systèmes électroniques BES </w:t>
      </w:r>
      <w:r w:rsidRPr="00864901">
        <w:rPr>
          <w:rFonts w:ascii="Times New Roman" w:eastAsia="Calibri" w:hAnsi="Times New Roman" w:cs="Times New Roman"/>
          <w:color w:val="000000"/>
          <w:spacing w:val="-1"/>
          <w:sz w:val="24"/>
          <w:szCs w:val="24"/>
          <w:lang w:val="fr-CA"/>
        </w:rPr>
        <w:t>non inclus dans les sections 1 et 2 ci-dessus, qui sont associés à l’un ou l’autre des actifs suivants et qui répondent aux critères d’applicabilité de l’alinéa 4.2</w:t>
      </w:r>
      <w:r>
        <w:rPr>
          <w:rFonts w:ascii="Times New Roman" w:eastAsia="Calibri" w:hAnsi="Times New Roman" w:cs="Times New Roman"/>
          <w:color w:val="000000"/>
          <w:spacing w:val="-1"/>
          <w:sz w:val="24"/>
          <w:szCs w:val="24"/>
          <w:lang w:val="fr-CA"/>
        </w:rPr>
        <w:t>.</w:t>
      </w:r>
      <w:r w:rsidRPr="00864901">
        <w:rPr>
          <w:rFonts w:ascii="Times New Roman" w:eastAsia="Calibri" w:hAnsi="Times New Roman" w:cs="Times New Roman"/>
          <w:color w:val="000000"/>
          <w:spacing w:val="-1"/>
          <w:sz w:val="24"/>
          <w:szCs w:val="24"/>
          <w:lang w:val="fr-CA"/>
        </w:rPr>
        <w:t xml:space="preserve"> </w:t>
      </w:r>
      <w:r w:rsidRPr="00BD1C73">
        <w:rPr>
          <w:rFonts w:ascii="Times New Roman" w:eastAsia="Calibri" w:hAnsi="Times New Roman" w:cs="Times New Roman"/>
          <w:iCs/>
          <w:color w:val="000000"/>
          <w:spacing w:val="-1"/>
          <w:sz w:val="24"/>
          <w:szCs w:val="24"/>
          <w:lang w:val="fr-CA"/>
        </w:rPr>
        <w:t>Installations</w:t>
      </w:r>
      <w:r w:rsidRPr="00864901">
        <w:rPr>
          <w:rFonts w:ascii="Times New Roman" w:eastAsia="Calibri" w:hAnsi="Times New Roman" w:cs="Times New Roman"/>
          <w:color w:val="000000"/>
          <w:spacing w:val="-1"/>
          <w:sz w:val="24"/>
          <w:szCs w:val="24"/>
          <w:lang w:val="fr-CA"/>
        </w:rPr>
        <w:t xml:space="preserve"> de la section</w:t>
      </w:r>
      <w:r>
        <w:rPr>
          <w:rFonts w:ascii="Times New Roman" w:eastAsia="Calibri" w:hAnsi="Times New Roman" w:cs="Times New Roman"/>
          <w:color w:val="000000"/>
          <w:spacing w:val="-1"/>
          <w:sz w:val="24"/>
          <w:szCs w:val="24"/>
          <w:lang w:val="fr-CA"/>
        </w:rPr>
        <w:t xml:space="preserve"> 4.</w:t>
      </w:r>
      <w:r w:rsidRPr="00864901">
        <w:rPr>
          <w:rFonts w:ascii="Times New Roman" w:eastAsia="Calibri" w:hAnsi="Times New Roman" w:cs="Times New Roman"/>
          <w:color w:val="000000"/>
          <w:spacing w:val="-1"/>
          <w:sz w:val="24"/>
          <w:szCs w:val="24"/>
          <w:lang w:val="fr-CA"/>
        </w:rPr>
        <w:t xml:space="preserve"> Applicabilité de la présente norme </w:t>
      </w:r>
      <w:r w:rsidRPr="00864901">
        <w:rPr>
          <w:rFonts w:ascii="Times New Roman" w:eastAsia="Calibri" w:hAnsi="Times New Roman" w:cs="Times New Roman"/>
          <w:color w:val="000000"/>
          <w:sz w:val="24"/>
          <w:szCs w:val="24"/>
          <w:lang w:val="fr-CA"/>
        </w:rPr>
        <w:t>:</w:t>
      </w:r>
    </w:p>
    <w:p w14:paraId="4FE3A770" w14:textId="77777777" w:rsidR="00861DD4" w:rsidRPr="00864901" w:rsidRDefault="00861DD4" w:rsidP="00861DD4">
      <w:pPr>
        <w:spacing w:before="15" w:line="280" w:lineRule="exact"/>
        <w:jc w:val="both"/>
        <w:rPr>
          <w:rFonts w:ascii="Times New Roman" w:hAnsi="Times New Roman" w:cs="Times New Roman"/>
          <w:color w:val="000000"/>
          <w:sz w:val="28"/>
          <w:szCs w:val="28"/>
          <w:lang w:val="fr-CA"/>
        </w:rPr>
      </w:pPr>
    </w:p>
    <w:p w14:paraId="6B9B44C2" w14:textId="0A98DEB1" w:rsidR="00861DD4" w:rsidRPr="00864901" w:rsidRDefault="00861DD4" w:rsidP="000441F2">
      <w:pPr>
        <w:pStyle w:val="Paragraphedeliste"/>
        <w:numPr>
          <w:ilvl w:val="1"/>
          <w:numId w:val="36"/>
        </w:numPr>
        <w:ind w:left="1134" w:right="27" w:hanging="567"/>
        <w:jc w:val="both"/>
        <w:rPr>
          <w:rFonts w:ascii="Times New Roman" w:eastAsia="Calibri" w:hAnsi="Times New Roman" w:cs="Times New Roman"/>
          <w:color w:val="000000"/>
          <w:sz w:val="24"/>
          <w:szCs w:val="24"/>
          <w:lang w:val="fr-CA"/>
        </w:rPr>
      </w:pPr>
      <w:r>
        <w:rPr>
          <w:rFonts w:ascii="Times New Roman" w:eastAsia="Calibri" w:hAnsi="Times New Roman" w:cs="Times New Roman"/>
          <w:i/>
          <w:iCs/>
          <w:color w:val="000000"/>
          <w:spacing w:val="-1"/>
          <w:sz w:val="24"/>
          <w:szCs w:val="24"/>
          <w:lang w:val="fr-CA"/>
        </w:rPr>
        <w:t>c</w:t>
      </w:r>
      <w:r w:rsidRPr="00864901">
        <w:rPr>
          <w:rFonts w:ascii="Times New Roman" w:eastAsia="Calibri" w:hAnsi="Times New Roman" w:cs="Times New Roman"/>
          <w:i/>
          <w:iCs/>
          <w:color w:val="000000"/>
          <w:spacing w:val="-1"/>
          <w:sz w:val="24"/>
          <w:szCs w:val="24"/>
          <w:lang w:val="fr-CA"/>
        </w:rPr>
        <w:t xml:space="preserve">entres de contrôle </w:t>
      </w:r>
      <w:r w:rsidRPr="00864901">
        <w:rPr>
          <w:rFonts w:ascii="Times New Roman" w:eastAsia="Calibri" w:hAnsi="Times New Roman" w:cs="Times New Roman"/>
          <w:color w:val="000000"/>
          <w:spacing w:val="-1"/>
          <w:sz w:val="24"/>
          <w:szCs w:val="24"/>
          <w:lang w:val="fr-CA"/>
        </w:rPr>
        <w:t xml:space="preserve">et </w:t>
      </w:r>
      <w:r w:rsidRPr="00864901">
        <w:rPr>
          <w:rFonts w:ascii="Times New Roman" w:eastAsia="Calibri" w:hAnsi="Times New Roman" w:cs="Times New Roman"/>
          <w:i/>
          <w:iCs/>
          <w:color w:val="000000"/>
          <w:spacing w:val="-1"/>
          <w:sz w:val="24"/>
          <w:szCs w:val="24"/>
          <w:lang w:val="fr-CA"/>
        </w:rPr>
        <w:t xml:space="preserve">centres de contrôle </w:t>
      </w:r>
      <w:r w:rsidRPr="00864901">
        <w:rPr>
          <w:rFonts w:ascii="Times New Roman" w:eastAsia="Calibri" w:hAnsi="Times New Roman" w:cs="Times New Roman"/>
          <w:color w:val="000000"/>
          <w:spacing w:val="-1"/>
          <w:sz w:val="24"/>
          <w:szCs w:val="24"/>
          <w:lang w:val="fr-CA"/>
        </w:rPr>
        <w:t>de repli</w:t>
      </w:r>
      <w:r>
        <w:rPr>
          <w:rFonts w:ascii="Times New Roman" w:eastAsia="Calibri" w:hAnsi="Times New Roman" w:cs="Times New Roman"/>
          <w:color w:val="000000"/>
          <w:sz w:val="24"/>
          <w:szCs w:val="24"/>
          <w:lang w:val="fr-CA"/>
        </w:rPr>
        <w:t xml:space="preserve"> ;</w:t>
      </w:r>
    </w:p>
    <w:p w14:paraId="3EA9B4D9" w14:textId="77777777" w:rsidR="00861DD4" w:rsidRPr="00864901" w:rsidRDefault="00861DD4" w:rsidP="00861DD4">
      <w:pPr>
        <w:spacing w:line="200" w:lineRule="exact"/>
        <w:jc w:val="both"/>
        <w:rPr>
          <w:rFonts w:ascii="Times New Roman" w:hAnsi="Times New Roman" w:cs="Times New Roman"/>
          <w:color w:val="000000"/>
          <w:sz w:val="24"/>
          <w:szCs w:val="24"/>
          <w:lang w:val="fr-CA"/>
        </w:rPr>
      </w:pPr>
    </w:p>
    <w:p w14:paraId="0F8BB1BE" w14:textId="5214F418" w:rsidR="00861DD4" w:rsidRPr="00864901" w:rsidRDefault="00861DD4" w:rsidP="000441F2">
      <w:pPr>
        <w:pStyle w:val="Paragraphedeliste"/>
        <w:numPr>
          <w:ilvl w:val="1"/>
          <w:numId w:val="36"/>
        </w:numPr>
        <w:ind w:left="1134" w:right="27" w:hanging="567"/>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p</w:t>
      </w:r>
      <w:r w:rsidRPr="00864901">
        <w:rPr>
          <w:rFonts w:ascii="Times New Roman" w:eastAsia="Calibri" w:hAnsi="Times New Roman" w:cs="Times New Roman"/>
          <w:color w:val="000000"/>
          <w:sz w:val="24"/>
          <w:szCs w:val="24"/>
          <w:lang w:val="fr-CA"/>
        </w:rPr>
        <w:t>ostes de transport</w:t>
      </w:r>
      <w:r>
        <w:rPr>
          <w:rFonts w:ascii="Times New Roman" w:eastAsia="Calibri" w:hAnsi="Times New Roman" w:cs="Times New Roman"/>
          <w:color w:val="000000"/>
          <w:sz w:val="24"/>
          <w:szCs w:val="24"/>
          <w:lang w:val="fr-CA"/>
        </w:rPr>
        <w:t xml:space="preserve"> ;</w:t>
      </w:r>
    </w:p>
    <w:p w14:paraId="7D2E6F61" w14:textId="77777777" w:rsidR="00861DD4" w:rsidRPr="00864901" w:rsidRDefault="00861DD4" w:rsidP="00861DD4">
      <w:pPr>
        <w:spacing w:line="200" w:lineRule="exact"/>
        <w:jc w:val="both"/>
        <w:rPr>
          <w:rFonts w:ascii="Times New Roman" w:hAnsi="Times New Roman" w:cs="Times New Roman"/>
          <w:color w:val="000000"/>
          <w:sz w:val="24"/>
          <w:szCs w:val="24"/>
          <w:lang w:val="fr-CA"/>
        </w:rPr>
      </w:pPr>
    </w:p>
    <w:p w14:paraId="7973E6A1" w14:textId="174DC214" w:rsidR="00861DD4" w:rsidRPr="000441F2" w:rsidRDefault="00861DD4" w:rsidP="000441F2">
      <w:pPr>
        <w:pStyle w:val="Paragraphedeliste"/>
        <w:numPr>
          <w:ilvl w:val="1"/>
          <w:numId w:val="36"/>
        </w:numPr>
        <w:ind w:left="1134" w:right="27" w:hanging="567"/>
        <w:jc w:val="both"/>
        <w:rPr>
          <w:rFonts w:ascii="Times New Roman" w:eastAsia="Calibri" w:hAnsi="Times New Roman" w:cs="Times New Roman"/>
          <w:color w:val="000000"/>
          <w:sz w:val="24"/>
          <w:szCs w:val="24"/>
          <w:lang w:val="fr-CA"/>
        </w:rPr>
      </w:pPr>
      <w:r w:rsidRPr="000441F2">
        <w:rPr>
          <w:rFonts w:ascii="Times New Roman" w:eastAsia="Calibri" w:hAnsi="Times New Roman" w:cs="Times New Roman"/>
          <w:color w:val="000000"/>
          <w:sz w:val="24"/>
          <w:szCs w:val="24"/>
          <w:lang w:val="fr-CA"/>
        </w:rPr>
        <w:t>ressources de production ;</w:t>
      </w:r>
    </w:p>
    <w:p w14:paraId="6E639B35" w14:textId="77777777" w:rsidR="00861DD4" w:rsidRPr="00864901" w:rsidRDefault="00861DD4" w:rsidP="00861DD4">
      <w:pPr>
        <w:spacing w:line="200" w:lineRule="exact"/>
        <w:jc w:val="both"/>
        <w:rPr>
          <w:rFonts w:ascii="Times New Roman" w:hAnsi="Times New Roman" w:cs="Times New Roman"/>
          <w:color w:val="000000"/>
          <w:sz w:val="24"/>
          <w:szCs w:val="24"/>
          <w:lang w:val="fr-CA"/>
        </w:rPr>
      </w:pPr>
    </w:p>
    <w:p w14:paraId="7E462FAB" w14:textId="51E7DC22" w:rsidR="00861DD4" w:rsidRPr="000441F2" w:rsidRDefault="00861DD4" w:rsidP="000441F2">
      <w:pPr>
        <w:pStyle w:val="Paragraphedeliste"/>
        <w:numPr>
          <w:ilvl w:val="1"/>
          <w:numId w:val="36"/>
        </w:numPr>
        <w:ind w:left="1134" w:right="27" w:hanging="567"/>
        <w:jc w:val="both"/>
        <w:rPr>
          <w:rFonts w:ascii="Times New Roman" w:eastAsia="Calibri" w:hAnsi="Times New Roman" w:cs="Times New Roman"/>
          <w:color w:val="000000"/>
          <w:sz w:val="24"/>
          <w:szCs w:val="24"/>
          <w:lang w:val="fr-CA"/>
        </w:rPr>
      </w:pPr>
      <w:r w:rsidRPr="000441F2">
        <w:rPr>
          <w:rFonts w:ascii="Times New Roman" w:eastAsia="Calibri" w:hAnsi="Times New Roman" w:cs="Times New Roman"/>
          <w:color w:val="000000"/>
          <w:sz w:val="24"/>
          <w:szCs w:val="24"/>
          <w:lang w:val="fr-CA"/>
        </w:rPr>
        <w:t xml:space="preserve">systèmes et installations essentiels à la remise en charge du réseau, y compris les </w:t>
      </w:r>
      <w:r w:rsidRPr="000441F2">
        <w:rPr>
          <w:rFonts w:ascii="Times New Roman" w:eastAsia="Calibri" w:hAnsi="Times New Roman" w:cs="Times New Roman"/>
          <w:i/>
          <w:iCs/>
          <w:color w:val="000000"/>
          <w:sz w:val="24"/>
          <w:szCs w:val="24"/>
          <w:lang w:val="fr-CA"/>
        </w:rPr>
        <w:t xml:space="preserve">ressources à démarrage autonome </w:t>
      </w:r>
      <w:r w:rsidRPr="000441F2">
        <w:rPr>
          <w:rFonts w:ascii="Times New Roman" w:eastAsia="Calibri" w:hAnsi="Times New Roman" w:cs="Times New Roman"/>
          <w:color w:val="000000"/>
          <w:sz w:val="24"/>
          <w:szCs w:val="24"/>
          <w:lang w:val="fr-CA"/>
        </w:rPr>
        <w:t xml:space="preserve">et les </w:t>
      </w:r>
      <w:r w:rsidRPr="000441F2">
        <w:rPr>
          <w:rFonts w:ascii="Times New Roman" w:eastAsia="Calibri" w:hAnsi="Times New Roman" w:cs="Times New Roman"/>
          <w:i/>
          <w:iCs/>
          <w:color w:val="000000"/>
          <w:sz w:val="24"/>
          <w:szCs w:val="24"/>
          <w:lang w:val="fr-CA"/>
        </w:rPr>
        <w:t xml:space="preserve">chemins de démarrage </w:t>
      </w:r>
      <w:r w:rsidRPr="000441F2">
        <w:rPr>
          <w:rFonts w:ascii="Times New Roman" w:eastAsia="Calibri" w:hAnsi="Times New Roman" w:cs="Times New Roman"/>
          <w:color w:val="000000"/>
          <w:sz w:val="24"/>
          <w:szCs w:val="24"/>
          <w:lang w:val="fr-CA"/>
        </w:rPr>
        <w:t>ainsi que les exigences relatives aux manœuvres initiales ;</w:t>
      </w:r>
    </w:p>
    <w:p w14:paraId="659FB738" w14:textId="77777777" w:rsidR="00861DD4" w:rsidRPr="00864901" w:rsidRDefault="00861DD4" w:rsidP="00861DD4">
      <w:pPr>
        <w:spacing w:line="200" w:lineRule="exact"/>
        <w:jc w:val="both"/>
        <w:rPr>
          <w:rFonts w:ascii="Times New Roman" w:hAnsi="Times New Roman" w:cs="Times New Roman"/>
          <w:color w:val="000000"/>
          <w:sz w:val="24"/>
          <w:szCs w:val="24"/>
          <w:lang w:val="fr-CA"/>
        </w:rPr>
      </w:pPr>
    </w:p>
    <w:p w14:paraId="3B44C22D" w14:textId="1800B5C1" w:rsidR="00861DD4" w:rsidRPr="00864901" w:rsidRDefault="00861DD4" w:rsidP="000441F2">
      <w:pPr>
        <w:pStyle w:val="Paragraphedeliste"/>
        <w:numPr>
          <w:ilvl w:val="1"/>
          <w:numId w:val="36"/>
        </w:numPr>
        <w:ind w:left="1134" w:right="27" w:hanging="567"/>
        <w:jc w:val="both"/>
        <w:rPr>
          <w:rFonts w:ascii="Times New Roman" w:eastAsia="Calibri" w:hAnsi="Times New Roman" w:cs="Times New Roman"/>
          <w:color w:val="000000"/>
          <w:sz w:val="24"/>
          <w:szCs w:val="24"/>
          <w:lang w:val="fr-CA"/>
        </w:rPr>
      </w:pPr>
      <w:r>
        <w:rPr>
          <w:rFonts w:ascii="Times New Roman" w:eastAsia="Calibri" w:hAnsi="Times New Roman" w:cs="Times New Roman"/>
          <w:i/>
          <w:iCs/>
          <w:color w:val="000000"/>
          <w:sz w:val="24"/>
          <w:szCs w:val="24"/>
          <w:lang w:val="fr-CA"/>
        </w:rPr>
        <w:t>a</w:t>
      </w:r>
      <w:r w:rsidRPr="00864901">
        <w:rPr>
          <w:rFonts w:ascii="Times New Roman" w:eastAsia="Calibri" w:hAnsi="Times New Roman" w:cs="Times New Roman"/>
          <w:i/>
          <w:iCs/>
          <w:color w:val="000000"/>
          <w:sz w:val="24"/>
          <w:szCs w:val="24"/>
          <w:lang w:val="fr-CA"/>
        </w:rPr>
        <w:t xml:space="preserve">utomatismes de réseau </w:t>
      </w:r>
      <w:r w:rsidRPr="00864901">
        <w:rPr>
          <w:rFonts w:ascii="Times New Roman" w:eastAsia="Calibri" w:hAnsi="Times New Roman" w:cs="Times New Roman"/>
          <w:color w:val="000000"/>
          <w:sz w:val="24"/>
          <w:szCs w:val="24"/>
          <w:lang w:val="fr-CA"/>
        </w:rPr>
        <w:t xml:space="preserve">qui supportent l’exploitation fiable du </w:t>
      </w:r>
      <w:r w:rsidRPr="00864901">
        <w:rPr>
          <w:rFonts w:ascii="Times New Roman" w:eastAsia="Calibri" w:hAnsi="Times New Roman" w:cs="Times New Roman"/>
          <w:i/>
          <w:iCs/>
          <w:color w:val="000000"/>
          <w:sz w:val="24"/>
          <w:szCs w:val="24"/>
          <w:lang w:val="fr-CA"/>
        </w:rPr>
        <w:t>système de production-transport d’électricité</w:t>
      </w:r>
      <w:r>
        <w:rPr>
          <w:rFonts w:ascii="Times New Roman" w:eastAsia="Calibri" w:hAnsi="Times New Roman" w:cs="Times New Roman"/>
          <w:i/>
          <w:iCs/>
          <w:color w:val="000000"/>
          <w:sz w:val="24"/>
          <w:szCs w:val="24"/>
          <w:lang w:val="fr-CA"/>
        </w:rPr>
        <w:t xml:space="preserve"> ;</w:t>
      </w:r>
    </w:p>
    <w:p w14:paraId="57DA023A" w14:textId="77777777" w:rsidR="00861DD4" w:rsidRPr="00864901" w:rsidRDefault="00861DD4" w:rsidP="00861DD4">
      <w:pPr>
        <w:spacing w:line="200" w:lineRule="exact"/>
        <w:jc w:val="both"/>
        <w:rPr>
          <w:rFonts w:ascii="Times New Roman" w:hAnsi="Times New Roman" w:cs="Times New Roman"/>
          <w:color w:val="000000"/>
          <w:sz w:val="24"/>
          <w:szCs w:val="24"/>
          <w:lang w:val="fr-CA"/>
        </w:rPr>
      </w:pPr>
    </w:p>
    <w:p w14:paraId="619448A7" w14:textId="1F74EF18" w:rsidR="00861DD4" w:rsidRPr="00C56E2D" w:rsidRDefault="00861DD4" w:rsidP="000441F2">
      <w:pPr>
        <w:pStyle w:val="Paragraphedeliste"/>
        <w:numPr>
          <w:ilvl w:val="1"/>
          <w:numId w:val="36"/>
        </w:numPr>
        <w:ind w:left="1134" w:right="27" w:hanging="567"/>
        <w:jc w:val="both"/>
        <w:rPr>
          <w:rFonts w:ascii="Times New Roman" w:eastAsia="Calibri" w:hAnsi="Times New Roman" w:cs="Times New Roman"/>
          <w:color w:val="000000"/>
          <w:sz w:val="24"/>
          <w:szCs w:val="24"/>
          <w:lang w:val="fr-CA"/>
        </w:rPr>
      </w:pPr>
      <w:r>
        <w:rPr>
          <w:rFonts w:ascii="Times New Roman" w:eastAsia="Calibri" w:hAnsi="Times New Roman" w:cs="Times New Roman"/>
          <w:color w:val="000000"/>
          <w:sz w:val="24"/>
          <w:szCs w:val="24"/>
          <w:lang w:val="fr-CA"/>
        </w:rPr>
        <w:t>p</w:t>
      </w:r>
      <w:r w:rsidRPr="00864901">
        <w:rPr>
          <w:rFonts w:ascii="Times New Roman" w:eastAsia="Calibri" w:hAnsi="Times New Roman" w:cs="Times New Roman"/>
          <w:color w:val="000000"/>
          <w:sz w:val="24"/>
          <w:szCs w:val="24"/>
          <w:lang w:val="fr-CA"/>
        </w:rPr>
        <w:t xml:space="preserve">our les </w:t>
      </w:r>
      <w:r w:rsidRPr="00864901">
        <w:rPr>
          <w:rFonts w:ascii="Times New Roman" w:eastAsia="Calibri" w:hAnsi="Times New Roman" w:cs="Times New Roman"/>
          <w:i/>
          <w:color w:val="000000"/>
          <w:sz w:val="24"/>
          <w:szCs w:val="24"/>
          <w:lang w:val="fr-CA"/>
        </w:rPr>
        <w:t>distributeurs, systèmes de protection</w:t>
      </w:r>
      <w:r w:rsidRPr="00864901">
        <w:rPr>
          <w:rFonts w:ascii="Times New Roman" w:eastAsia="Calibri" w:hAnsi="Times New Roman" w:cs="Times New Roman"/>
          <w:color w:val="000000"/>
          <w:sz w:val="24"/>
          <w:szCs w:val="24"/>
          <w:lang w:val="fr-CA"/>
        </w:rPr>
        <w:t xml:space="preserve"> indiqués à l’alinéa 4.2.1</w:t>
      </w:r>
      <w:r>
        <w:rPr>
          <w:rFonts w:ascii="Times New Roman" w:eastAsia="Calibri" w:hAnsi="Times New Roman" w:cs="Times New Roman"/>
          <w:color w:val="000000"/>
          <w:sz w:val="24"/>
          <w:szCs w:val="24"/>
          <w:lang w:val="fr-CA"/>
        </w:rPr>
        <w:t>.</w:t>
      </w:r>
      <w:r w:rsidRPr="00864901">
        <w:rPr>
          <w:rFonts w:ascii="Times New Roman" w:eastAsia="Calibri" w:hAnsi="Times New Roman" w:cs="Times New Roman"/>
          <w:color w:val="000000"/>
          <w:sz w:val="24"/>
          <w:szCs w:val="24"/>
          <w:lang w:val="fr-CA"/>
        </w:rPr>
        <w:t xml:space="preserve"> de la section Applicabilité ci-dessus.</w:t>
      </w:r>
    </w:p>
    <w:p w14:paraId="6511C754" w14:textId="77777777" w:rsidR="00861DD4" w:rsidRPr="00861DD4" w:rsidRDefault="00861DD4">
      <w:pPr>
        <w:autoSpaceDE/>
        <w:autoSpaceDN/>
        <w:adjustRightInd/>
        <w:rPr>
          <w:rFonts w:ascii="Times New Roman" w:hAnsi="Times New Roman" w:cs="Times New Roman"/>
          <w:b/>
          <w:sz w:val="24"/>
          <w:szCs w:val="22"/>
          <w:lang w:val="fr-CA"/>
        </w:rPr>
      </w:pPr>
      <w:r w:rsidRPr="00861DD4">
        <w:rPr>
          <w:rFonts w:ascii="Times New Roman" w:hAnsi="Times New Roman" w:cs="Times New Roman"/>
          <w:b/>
          <w:sz w:val="24"/>
          <w:szCs w:val="22"/>
          <w:lang w:val="fr-CA"/>
        </w:rPr>
        <w:br w:type="page"/>
      </w:r>
    </w:p>
    <w:p w14:paraId="7EE30C93" w14:textId="4F32A5DC"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00B7286A"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70C28">
        <w:rPr>
          <w:rFonts w:ascii="Times New Roman" w:hAnsi="Times New Roman" w:cs="Times New Roman"/>
          <w:sz w:val="24"/>
          <w:szCs w:val="22"/>
          <w:lang w:val="fr-CA"/>
        </w:rPr>
        <w:t>CIP</w:t>
      </w:r>
      <w:r w:rsidR="00861DD4">
        <w:rPr>
          <w:rFonts w:ascii="Times New Roman" w:hAnsi="Times New Roman" w:cs="Times New Roman"/>
          <w:sz w:val="24"/>
          <w:szCs w:val="22"/>
          <w:lang w:val="fr-CA"/>
        </w:rPr>
        <w:t>-002-5.1a</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D16340" w:rsidRDefault="007F298B" w:rsidP="00F00C86">
      <w:pPr>
        <w:autoSpaceDE/>
        <w:autoSpaceDN/>
        <w:adjustRightInd/>
        <w:jc w:val="both"/>
        <w:rPr>
          <w:rFonts w:ascii="Times New Roman" w:hAnsi="Times New Roman" w:cs="Times New Roman"/>
          <w:sz w:val="24"/>
          <w:szCs w:val="22"/>
          <w:lang w:val="fr-CA"/>
        </w:rPr>
      </w:pPr>
    </w:p>
    <w:p w14:paraId="529CF669" w14:textId="08B89E53" w:rsidR="00C04EB9" w:rsidRPr="00D16340" w:rsidRDefault="00D16340" w:rsidP="00F00C86">
      <w:pPr>
        <w:autoSpaceDE/>
        <w:autoSpaceDN/>
        <w:adjustRightInd/>
        <w:jc w:val="both"/>
        <w:rPr>
          <w:rFonts w:ascii="Times New Roman" w:hAnsi="Times New Roman" w:cs="Times New Roman"/>
          <w:sz w:val="24"/>
          <w:szCs w:val="22"/>
          <w:lang w:val="fr-CA"/>
        </w:rPr>
      </w:pPr>
      <w:r w:rsidRPr="00D16340">
        <w:rPr>
          <w:rFonts w:ascii="Times New Roman" w:hAnsi="Times New Roman" w:cs="Times New Roman"/>
          <w:sz w:val="24"/>
          <w:szCs w:val="22"/>
          <w:lang w:val="fr-CA"/>
        </w:rPr>
        <w:object w:dxaOrig="1538" w:dyaOrig="993" w14:anchorId="2D9E99D0">
          <v:shape id="_x0000_i1026" type="#_x0000_t75" style="width:77.05pt;height:49.7pt" o:ole="">
            <v:imagedata r:id="rId16" o:title=""/>
          </v:shape>
          <o:OLEObject Type="Embed" ProgID="AcroExch.Document.DC" ShapeID="_x0000_i1026" DrawAspect="Icon" ObjectID="_1705751621" r:id="rId17"/>
        </w:object>
      </w:r>
    </w:p>
    <w:p w14:paraId="110B36DB" w14:textId="40AB95B6" w:rsidR="00E72DAB" w:rsidRPr="00D16340"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84"/>
        <w:gridCol w:w="6208"/>
      </w:tblGrid>
      <w:tr w:rsidR="007D3D91" w:rsidRPr="00922A4F" w14:paraId="09B457AA" w14:textId="77777777" w:rsidTr="002E20FC">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4"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08"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1111BA" w14:paraId="492E7133" w14:textId="77777777" w:rsidTr="002E20FC">
        <w:tc>
          <w:tcPr>
            <w:tcW w:w="1101" w:type="dxa"/>
            <w:vAlign w:val="center"/>
          </w:tcPr>
          <w:p w14:paraId="6693BA4B" w14:textId="77777777" w:rsidR="007D3D91" w:rsidRPr="00922A4F" w:rsidRDefault="007D3D91" w:rsidP="002E20FC">
            <w:pP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59069CA1" w:rsidR="007D3D91" w:rsidRPr="00922A4F" w:rsidRDefault="00861DD4" w:rsidP="002E20FC">
            <w:pPr>
              <w:rPr>
                <w:rFonts w:ascii="Times New Roman" w:hAnsi="Times New Roman" w:cs="Times New Roman"/>
                <w:sz w:val="24"/>
                <w:szCs w:val="24"/>
                <w:lang w:val="fr-CA"/>
              </w:rPr>
            </w:pPr>
            <w:r>
              <w:rPr>
                <w:rFonts w:ascii="Times New Roman" w:hAnsi="Times New Roman" w:cs="Times New Roman"/>
                <w:sz w:val="24"/>
                <w:szCs w:val="24"/>
                <w:lang w:val="fr-CA"/>
              </w:rPr>
              <w:t>Mars 2017</w:t>
            </w:r>
          </w:p>
        </w:tc>
        <w:tc>
          <w:tcPr>
            <w:tcW w:w="1984" w:type="dxa"/>
            <w:vAlign w:val="center"/>
          </w:tcPr>
          <w:p w14:paraId="6C4C2051" w14:textId="77777777" w:rsidR="007D3D91" w:rsidRPr="00922A4F" w:rsidRDefault="007D3D91" w:rsidP="002E20FC">
            <w:pPr>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08" w:type="dxa"/>
            <w:vAlign w:val="center"/>
          </w:tcPr>
          <w:p w14:paraId="3F80BF0F" w14:textId="77777777" w:rsidR="007D3D91" w:rsidRPr="00922A4F" w:rsidRDefault="007D3D91" w:rsidP="002E20FC">
            <w:pPr>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1111BA" w14:paraId="29D8AF5C" w14:textId="77777777" w:rsidTr="002E20FC">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178CFF42" w:rsidR="007D3D91" w:rsidRPr="00922A4F" w:rsidRDefault="00861DD4" w:rsidP="002E20FC">
            <w:pPr>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vAlign w:val="center"/>
          </w:tcPr>
          <w:p w14:paraId="09978D29" w14:textId="635411C8" w:rsidR="007D3D91" w:rsidRPr="00922A4F" w:rsidRDefault="00861DD4" w:rsidP="002E20FC">
            <w:pPr>
              <w:rPr>
                <w:rFonts w:ascii="Times New Roman" w:hAnsi="Times New Roman" w:cs="Times New Roman"/>
                <w:sz w:val="24"/>
                <w:szCs w:val="24"/>
                <w:lang w:val="fr-CA"/>
              </w:rPr>
            </w:pPr>
            <w:r>
              <w:rPr>
                <w:rFonts w:ascii="Times New Roman" w:hAnsi="Times New Roman" w:cs="Times New Roman"/>
                <w:sz w:val="24"/>
                <w:szCs w:val="24"/>
                <w:lang w:val="fr-CA"/>
              </w:rPr>
              <w:t>Mai 2019</w:t>
            </w:r>
          </w:p>
        </w:tc>
        <w:tc>
          <w:tcPr>
            <w:tcW w:w="1984" w:type="dxa"/>
            <w:tcBorders>
              <w:top w:val="single" w:sz="4" w:space="0" w:color="000000"/>
              <w:left w:val="single" w:sz="4" w:space="0" w:color="000000"/>
              <w:bottom w:val="single" w:sz="4" w:space="0" w:color="000000"/>
              <w:right w:val="single" w:sz="4" w:space="0" w:color="000000"/>
            </w:tcBorders>
            <w:vAlign w:val="center"/>
          </w:tcPr>
          <w:p w14:paraId="160F1B0A" w14:textId="4D0F1598" w:rsidR="007D3D91" w:rsidRPr="00922A4F" w:rsidRDefault="00861DD4" w:rsidP="002E20FC">
            <w:pPr>
              <w:rPr>
                <w:rFonts w:ascii="Times New Roman" w:hAnsi="Times New Roman" w:cs="Times New Roman"/>
                <w:sz w:val="24"/>
                <w:szCs w:val="24"/>
                <w:lang w:val="fr-CA"/>
              </w:rPr>
            </w:pPr>
            <w:r>
              <w:rPr>
                <w:rFonts w:ascii="Times New Roman" w:hAnsi="Times New Roman" w:cs="Times New Roman"/>
                <w:sz w:val="24"/>
                <w:szCs w:val="24"/>
                <w:lang w:val="fr-CA"/>
              </w:rPr>
              <w:t>NPCC</w:t>
            </w:r>
          </w:p>
        </w:tc>
        <w:tc>
          <w:tcPr>
            <w:tcW w:w="6208" w:type="dxa"/>
            <w:tcBorders>
              <w:top w:val="single" w:sz="4" w:space="0" w:color="000000"/>
              <w:left w:val="single" w:sz="4" w:space="0" w:color="000000"/>
              <w:bottom w:val="single" w:sz="4" w:space="0" w:color="000000"/>
              <w:right w:val="single" w:sz="4" w:space="0" w:color="000000"/>
            </w:tcBorders>
          </w:tcPr>
          <w:p w14:paraId="60D5AF42" w14:textId="0855303A" w:rsidR="00861DD4" w:rsidRDefault="00861DD4" w:rsidP="002E20FC">
            <w:pPr>
              <w:pStyle w:val="Paragraphedeliste"/>
              <w:numPr>
                <w:ilvl w:val="0"/>
                <w:numId w:val="35"/>
              </w:numPr>
              <w:ind w:left="344"/>
              <w:rPr>
                <w:rFonts w:ascii="Times New Roman" w:hAnsi="Times New Roman" w:cs="Times New Roman"/>
                <w:sz w:val="24"/>
                <w:szCs w:val="24"/>
                <w:lang w:val="fr-CA"/>
              </w:rPr>
            </w:pPr>
            <w:r>
              <w:rPr>
                <w:rFonts w:ascii="Times New Roman" w:hAnsi="Times New Roman" w:cs="Times New Roman"/>
                <w:sz w:val="24"/>
                <w:szCs w:val="24"/>
                <w:lang w:val="fr-CA"/>
              </w:rPr>
              <w:t>Modification du numéro de la norme de CIP-002-5.1 à CIP-002-5.1a afin de refléter le changement du numéro de la norme à la suite de l’approbation de l’interprétation;</w:t>
            </w:r>
          </w:p>
          <w:p w14:paraId="5C8D0A80" w14:textId="3253E305" w:rsidR="007D3D91" w:rsidRPr="00861DD4" w:rsidRDefault="00861DD4" w:rsidP="002E20FC">
            <w:pPr>
              <w:pStyle w:val="Paragraphedeliste"/>
              <w:numPr>
                <w:ilvl w:val="0"/>
                <w:numId w:val="35"/>
              </w:numPr>
              <w:ind w:left="344"/>
              <w:rPr>
                <w:rFonts w:ascii="Times New Roman" w:hAnsi="Times New Roman" w:cs="Times New Roman"/>
                <w:sz w:val="24"/>
                <w:szCs w:val="24"/>
                <w:lang w:val="fr-CA"/>
              </w:rPr>
            </w:pPr>
            <w:r>
              <w:rPr>
                <w:rFonts w:ascii="Times New Roman" w:hAnsi="Times New Roman" w:cs="Times New Roman"/>
                <w:sz w:val="24"/>
                <w:szCs w:val="24"/>
                <w:lang w:val="fr-CA"/>
              </w:rPr>
              <w:t>Changements mineurs apportés au texte de la norme et de l’annexe 1 lors la traduction de l’anglais vers le français.</w:t>
            </w:r>
          </w:p>
        </w:tc>
      </w:tr>
      <w:tr w:rsidR="007D3D91" w:rsidRPr="00861DD4" w14:paraId="08EF0E48" w14:textId="77777777" w:rsidTr="002E20FC">
        <w:tc>
          <w:tcPr>
            <w:tcW w:w="1101" w:type="dxa"/>
            <w:vAlign w:val="center"/>
          </w:tcPr>
          <w:p w14:paraId="78CC349C" w14:textId="484C0203" w:rsidR="007D3D91" w:rsidRPr="00922A4F" w:rsidRDefault="00861DD4" w:rsidP="002E20FC">
            <w:pPr>
              <w:rPr>
                <w:rFonts w:ascii="Times New Roman" w:hAnsi="Times New Roman" w:cs="Times New Roman"/>
                <w:sz w:val="24"/>
                <w:szCs w:val="24"/>
                <w:lang w:val="fr-CA"/>
              </w:rPr>
            </w:pPr>
            <w:r>
              <w:rPr>
                <w:rFonts w:ascii="Times New Roman" w:hAnsi="Times New Roman" w:cs="Times New Roman"/>
                <w:sz w:val="24"/>
                <w:szCs w:val="24"/>
                <w:lang w:val="fr-CA"/>
              </w:rPr>
              <w:t>3</w:t>
            </w:r>
          </w:p>
        </w:tc>
        <w:tc>
          <w:tcPr>
            <w:tcW w:w="1588" w:type="dxa"/>
            <w:vAlign w:val="center"/>
          </w:tcPr>
          <w:p w14:paraId="4D0B3CDB" w14:textId="64DB7A00" w:rsidR="007D3D91" w:rsidRPr="00922A4F" w:rsidRDefault="002E20FC" w:rsidP="002E20FC">
            <w:pPr>
              <w:rPr>
                <w:rFonts w:ascii="Times New Roman" w:hAnsi="Times New Roman" w:cs="Times New Roman"/>
                <w:sz w:val="24"/>
                <w:szCs w:val="24"/>
                <w:lang w:val="fr-CA"/>
              </w:rPr>
            </w:pPr>
            <w:r>
              <w:rPr>
                <w:rFonts w:ascii="Times New Roman" w:hAnsi="Times New Roman" w:cs="Times New Roman"/>
                <w:sz w:val="24"/>
                <w:szCs w:val="24"/>
                <w:lang w:val="fr-CA"/>
              </w:rPr>
              <w:t>Février</w:t>
            </w:r>
            <w:r w:rsidR="00861DD4">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4" w:type="dxa"/>
            <w:vAlign w:val="center"/>
          </w:tcPr>
          <w:p w14:paraId="432A84E3" w14:textId="647E794C" w:rsidR="007D3D91" w:rsidRPr="00922A4F" w:rsidRDefault="00861DD4" w:rsidP="002E20FC">
            <w:pPr>
              <w:rPr>
                <w:rFonts w:ascii="Times New Roman" w:hAnsi="Times New Roman" w:cs="Times New Roman"/>
                <w:sz w:val="24"/>
                <w:szCs w:val="24"/>
                <w:lang w:val="fr-CA"/>
              </w:rPr>
            </w:pPr>
            <w:r>
              <w:rPr>
                <w:rFonts w:ascii="Times New Roman" w:hAnsi="Times New Roman" w:cs="Times New Roman"/>
                <w:sz w:val="24"/>
                <w:szCs w:val="24"/>
                <w:lang w:val="fr-CA"/>
              </w:rPr>
              <w:t>Ré</w:t>
            </w:r>
            <w:r w:rsidR="002E20FC">
              <w:rPr>
                <w:rFonts w:ascii="Times New Roman" w:hAnsi="Times New Roman" w:cs="Times New Roman"/>
                <w:sz w:val="24"/>
                <w:szCs w:val="24"/>
                <w:lang w:val="fr-CA"/>
              </w:rPr>
              <w:t>gie de l’énergie</w:t>
            </w:r>
          </w:p>
        </w:tc>
        <w:tc>
          <w:tcPr>
            <w:tcW w:w="6208" w:type="dxa"/>
            <w:vAlign w:val="center"/>
          </w:tcPr>
          <w:p w14:paraId="5138BE72" w14:textId="2E6A2D25" w:rsidR="007D3D91" w:rsidRPr="00922A4F" w:rsidRDefault="00861DD4" w:rsidP="002E20FC">
            <w:pPr>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861DD4" w14:paraId="474A08EE" w14:textId="77777777" w:rsidTr="002E20FC">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861DD4" w14:paraId="70958954" w14:textId="77777777" w:rsidTr="002E20FC">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861DD4" w14:paraId="76DD8FEC" w14:textId="77777777" w:rsidTr="002E20FC">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861DD4" w14:paraId="56E220F3" w14:textId="77777777" w:rsidTr="002E20FC">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861DD4" w14:paraId="5B931851" w14:textId="77777777" w:rsidTr="002E20FC">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4"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08"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0393C7A7"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A06F0A">
      <w:rPr>
        <w:rFonts w:ascii="Times New Roman" w:hAnsi="Times New Roman"/>
        <w:sz w:val="18"/>
        <w:szCs w:val="18"/>
        <w:lang w:val="fr-CA"/>
      </w:rPr>
      <w:t>CIP</w:t>
    </w:r>
    <w:r w:rsidR="00861DD4">
      <w:rPr>
        <w:rFonts w:ascii="Times New Roman" w:hAnsi="Times New Roman"/>
        <w:sz w:val="18"/>
        <w:szCs w:val="18"/>
        <w:lang w:val="fr-CA"/>
      </w:rPr>
      <w:t>-002-5.1a_v3</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861DD4">
      <w:rPr>
        <w:rFonts w:ascii="Times New Roman" w:hAnsi="Times New Roman" w:cs="Times New Roman"/>
        <w:color w:val="000000"/>
        <w:sz w:val="18"/>
        <w:szCs w:val="18"/>
        <w:lang w:val="fr-CA"/>
      </w:rPr>
      <w:t xml:space="preserve">Date de révision : </w:t>
    </w:r>
    <w:r w:rsidR="00EF563C">
      <w:rPr>
        <w:rFonts w:ascii="Times New Roman" w:hAnsi="Times New Roman" w:cs="Times New Roman"/>
        <w:color w:val="000000"/>
        <w:sz w:val="18"/>
        <w:szCs w:val="18"/>
        <w:lang w:val="fr-CA"/>
      </w:rPr>
      <w:t>février</w:t>
    </w:r>
    <w:r w:rsidR="00425C37">
      <w:rPr>
        <w:rFonts w:ascii="Times New Roman" w:hAnsi="Times New Roman" w:cs="Times New Roman"/>
        <w:color w:val="000000"/>
        <w:sz w:val="18"/>
        <w:szCs w:val="18"/>
        <w:lang w:val="fr-CA"/>
      </w:rPr>
      <w:t xml:space="preserve"> 202</w:t>
    </w:r>
    <w:r w:rsidR="00EF563C">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F0191A">
      <w:rPr>
        <w:rStyle w:val="Numrodepage"/>
        <w:rFonts w:ascii="Times New Roman" w:hAnsi="Times New Roman" w:cs="Times New Roman"/>
        <w:noProof/>
        <w:lang w:val="fr-CA"/>
      </w:rPr>
      <w:t>11</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07547AC7"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EF563C">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11.15pt;height:11.1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1623045"/>
    <w:multiLevelType w:val="hybridMultilevel"/>
    <w:tmpl w:val="E7B6D7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6"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7"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9" w15:restartNumberingAfterBreak="0">
    <w:nsid w:val="433C1984"/>
    <w:multiLevelType w:val="multilevel"/>
    <w:tmpl w:val="3A346CA0"/>
    <w:lvl w:ilvl="0">
      <w:start w:val="1"/>
      <w:numFmt w:val="decimal"/>
      <w:lvlText w:val="%1."/>
      <w:lvlJc w:val="left"/>
      <w:pPr>
        <w:ind w:left="720" w:hanging="360"/>
      </w:pPr>
      <w:rPr>
        <w:rFonts w:hint="default"/>
      </w:rPr>
    </w:lvl>
    <w:lvl w:ilvl="1">
      <w:start w:val="3"/>
      <w:numFmt w:val="decimal"/>
      <w:isLgl/>
      <w:lvlText w:val="%1.%2."/>
      <w:lvlJc w:val="left"/>
      <w:pPr>
        <w:ind w:left="860" w:hanging="360"/>
      </w:pPr>
      <w:rPr>
        <w:rFonts w:hint="default"/>
        <w:b/>
      </w:rPr>
    </w:lvl>
    <w:lvl w:ilvl="2">
      <w:start w:val="1"/>
      <w:numFmt w:val="decimal"/>
      <w:isLgl/>
      <w:lvlText w:val="%1.%2.%3."/>
      <w:lvlJc w:val="left"/>
      <w:pPr>
        <w:ind w:left="136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2000" w:hanging="1080"/>
      </w:pPr>
      <w:rPr>
        <w:rFonts w:hint="default"/>
        <w:b/>
      </w:rPr>
    </w:lvl>
    <w:lvl w:ilvl="5">
      <w:start w:val="1"/>
      <w:numFmt w:val="decimal"/>
      <w:isLgl/>
      <w:lvlText w:val="%1.%2.%3.%4.%5.%6."/>
      <w:lvlJc w:val="left"/>
      <w:pPr>
        <w:ind w:left="2140" w:hanging="1080"/>
      </w:pPr>
      <w:rPr>
        <w:rFonts w:hint="default"/>
        <w:b/>
      </w:rPr>
    </w:lvl>
    <w:lvl w:ilvl="6">
      <w:start w:val="1"/>
      <w:numFmt w:val="decimal"/>
      <w:isLgl/>
      <w:lvlText w:val="%1.%2.%3.%4.%5.%6.%7."/>
      <w:lvlJc w:val="left"/>
      <w:pPr>
        <w:ind w:left="2640" w:hanging="1440"/>
      </w:pPr>
      <w:rPr>
        <w:rFonts w:hint="default"/>
        <w:b/>
      </w:rPr>
    </w:lvl>
    <w:lvl w:ilvl="7">
      <w:start w:val="1"/>
      <w:numFmt w:val="decimal"/>
      <w:isLgl/>
      <w:lvlText w:val="%1.%2.%3.%4.%5.%6.%7.%8."/>
      <w:lvlJc w:val="left"/>
      <w:pPr>
        <w:ind w:left="2780" w:hanging="1440"/>
      </w:pPr>
      <w:rPr>
        <w:rFonts w:hint="default"/>
        <w:b/>
      </w:rPr>
    </w:lvl>
    <w:lvl w:ilvl="8">
      <w:start w:val="1"/>
      <w:numFmt w:val="decimal"/>
      <w:isLgl/>
      <w:lvlText w:val="%1.%2.%3.%4.%5.%6.%7.%8.%9."/>
      <w:lvlJc w:val="left"/>
      <w:pPr>
        <w:ind w:left="3280" w:hanging="1800"/>
      </w:pPr>
      <w:rPr>
        <w:rFonts w:hint="default"/>
        <w:b/>
      </w:rPr>
    </w:lvl>
  </w:abstractNum>
  <w:abstractNum w:abstractNumId="20"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AE6041A"/>
    <w:multiLevelType w:val="multilevel"/>
    <w:tmpl w:val="89C01920"/>
    <w:lvl w:ilvl="0">
      <w:start w:val="3"/>
      <w:numFmt w:val="decimal"/>
      <w:lvlText w:val="%1."/>
      <w:lvlJc w:val="left"/>
      <w:pPr>
        <w:ind w:left="720" w:hanging="360"/>
      </w:pPr>
      <w:rPr>
        <w:rFonts w:hint="default"/>
      </w:rPr>
    </w:lvl>
    <w:lvl w:ilvl="1">
      <w:start w:val="1"/>
      <w:numFmt w:val="decimal"/>
      <w:isLgl/>
      <w:lvlText w:val="%1.%2."/>
      <w:lvlJc w:val="left"/>
      <w:pPr>
        <w:ind w:left="860" w:hanging="360"/>
      </w:pPr>
      <w:rPr>
        <w:rFonts w:hint="default"/>
        <w:b/>
      </w:rPr>
    </w:lvl>
    <w:lvl w:ilvl="2">
      <w:start w:val="1"/>
      <w:numFmt w:val="decimal"/>
      <w:isLgl/>
      <w:lvlText w:val="%1.%2.%3."/>
      <w:lvlJc w:val="left"/>
      <w:pPr>
        <w:ind w:left="1360" w:hanging="720"/>
      </w:pPr>
      <w:rPr>
        <w:rFonts w:hint="default"/>
        <w:b/>
      </w:rPr>
    </w:lvl>
    <w:lvl w:ilvl="3">
      <w:start w:val="1"/>
      <w:numFmt w:val="decimal"/>
      <w:isLgl/>
      <w:lvlText w:val="%1.%2.%3.%4."/>
      <w:lvlJc w:val="left"/>
      <w:pPr>
        <w:ind w:left="1500" w:hanging="720"/>
      </w:pPr>
      <w:rPr>
        <w:rFonts w:hint="default"/>
        <w:b/>
      </w:rPr>
    </w:lvl>
    <w:lvl w:ilvl="4">
      <w:start w:val="1"/>
      <w:numFmt w:val="decimal"/>
      <w:isLgl/>
      <w:lvlText w:val="%1.%2.%3.%4.%5."/>
      <w:lvlJc w:val="left"/>
      <w:pPr>
        <w:ind w:left="2000" w:hanging="1080"/>
      </w:pPr>
      <w:rPr>
        <w:rFonts w:hint="default"/>
        <w:b/>
      </w:rPr>
    </w:lvl>
    <w:lvl w:ilvl="5">
      <w:start w:val="1"/>
      <w:numFmt w:val="decimal"/>
      <w:isLgl/>
      <w:lvlText w:val="%1.%2.%3.%4.%5.%6."/>
      <w:lvlJc w:val="left"/>
      <w:pPr>
        <w:ind w:left="2140" w:hanging="1080"/>
      </w:pPr>
      <w:rPr>
        <w:rFonts w:hint="default"/>
        <w:b/>
      </w:rPr>
    </w:lvl>
    <w:lvl w:ilvl="6">
      <w:start w:val="1"/>
      <w:numFmt w:val="decimal"/>
      <w:isLgl/>
      <w:lvlText w:val="%1.%2.%3.%4.%5.%6.%7."/>
      <w:lvlJc w:val="left"/>
      <w:pPr>
        <w:ind w:left="2640" w:hanging="1440"/>
      </w:pPr>
      <w:rPr>
        <w:rFonts w:hint="default"/>
        <w:b/>
      </w:rPr>
    </w:lvl>
    <w:lvl w:ilvl="7">
      <w:start w:val="1"/>
      <w:numFmt w:val="decimal"/>
      <w:isLgl/>
      <w:lvlText w:val="%1.%2.%3.%4.%5.%6.%7.%8."/>
      <w:lvlJc w:val="left"/>
      <w:pPr>
        <w:ind w:left="2780" w:hanging="1440"/>
      </w:pPr>
      <w:rPr>
        <w:rFonts w:hint="default"/>
        <w:b/>
      </w:rPr>
    </w:lvl>
    <w:lvl w:ilvl="8">
      <w:start w:val="1"/>
      <w:numFmt w:val="decimal"/>
      <w:isLgl/>
      <w:lvlText w:val="%1.%2.%3.%4.%5.%6.%7.%8.%9."/>
      <w:lvlJc w:val="left"/>
      <w:pPr>
        <w:ind w:left="3280" w:hanging="1800"/>
      </w:pPr>
      <w:rPr>
        <w:rFonts w:hint="default"/>
        <w:b/>
      </w:rPr>
    </w:lvl>
  </w:abstractNum>
  <w:abstractNum w:abstractNumId="26"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7"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0"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1"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2"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abstractNumId w:val="34"/>
  </w:num>
  <w:num w:numId="2">
    <w:abstractNumId w:val="15"/>
  </w:num>
  <w:num w:numId="3">
    <w:abstractNumId w:val="4"/>
  </w:num>
  <w:num w:numId="4">
    <w:abstractNumId w:val="31"/>
  </w:num>
  <w:num w:numId="5">
    <w:abstractNumId w:val="19"/>
  </w:num>
  <w:num w:numId="6">
    <w:abstractNumId w:val="6"/>
  </w:num>
  <w:num w:numId="7">
    <w:abstractNumId w:val="0"/>
  </w:num>
  <w:num w:numId="8">
    <w:abstractNumId w:val="20"/>
  </w:num>
  <w:num w:numId="9">
    <w:abstractNumId w:val="29"/>
  </w:num>
  <w:num w:numId="10">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5"/>
  </w:num>
  <w:num w:numId="13">
    <w:abstractNumId w:val="32"/>
  </w:num>
  <w:num w:numId="14">
    <w:abstractNumId w:val="1"/>
  </w:num>
  <w:num w:numId="15">
    <w:abstractNumId w:val="8"/>
  </w:num>
  <w:num w:numId="16">
    <w:abstractNumId w:val="3"/>
  </w:num>
  <w:num w:numId="17">
    <w:abstractNumId w:val="7"/>
  </w:num>
  <w:num w:numId="18">
    <w:abstractNumId w:val="16"/>
  </w:num>
  <w:num w:numId="19">
    <w:abstractNumId w:val="30"/>
  </w:num>
  <w:num w:numId="20">
    <w:abstractNumId w:val="18"/>
  </w:num>
  <w:num w:numId="21">
    <w:abstractNumId w:val="13"/>
  </w:num>
  <w:num w:numId="22">
    <w:abstractNumId w:val="21"/>
  </w:num>
  <w:num w:numId="23">
    <w:abstractNumId w:val="26"/>
  </w:num>
  <w:num w:numId="24">
    <w:abstractNumId w:val="17"/>
  </w:num>
  <w:num w:numId="25">
    <w:abstractNumId w:val="27"/>
  </w:num>
  <w:num w:numId="26">
    <w:abstractNumId w:val="33"/>
  </w:num>
  <w:num w:numId="27">
    <w:abstractNumId w:val="14"/>
  </w:num>
  <w:num w:numId="28">
    <w:abstractNumId w:val="23"/>
  </w:num>
  <w:num w:numId="29">
    <w:abstractNumId w:val="9"/>
  </w:num>
  <w:num w:numId="30">
    <w:abstractNumId w:val="22"/>
  </w:num>
  <w:num w:numId="31">
    <w:abstractNumId w:val="28"/>
  </w:num>
  <w:num w:numId="32">
    <w:abstractNumId w:val="11"/>
  </w:num>
  <w:num w:numId="33">
    <w:abstractNumId w:val="10"/>
  </w:num>
  <w:num w:numId="34">
    <w:abstractNumId w:val="2"/>
  </w:num>
  <w:num w:numId="35">
    <w:abstractNumId w:val="12"/>
  </w:num>
  <w:num w:numId="3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5E8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1F2"/>
    <w:rsid w:val="00044961"/>
    <w:rsid w:val="00045560"/>
    <w:rsid w:val="0004767A"/>
    <w:rsid w:val="000555CE"/>
    <w:rsid w:val="00055D74"/>
    <w:rsid w:val="00056F78"/>
    <w:rsid w:val="0005764D"/>
    <w:rsid w:val="000605B2"/>
    <w:rsid w:val="0006106F"/>
    <w:rsid w:val="00061C48"/>
    <w:rsid w:val="000639A2"/>
    <w:rsid w:val="00065649"/>
    <w:rsid w:val="00065DBC"/>
    <w:rsid w:val="00067C1A"/>
    <w:rsid w:val="00067CD2"/>
    <w:rsid w:val="00074D5E"/>
    <w:rsid w:val="00075199"/>
    <w:rsid w:val="00076250"/>
    <w:rsid w:val="00076B11"/>
    <w:rsid w:val="00080743"/>
    <w:rsid w:val="00082263"/>
    <w:rsid w:val="000839F6"/>
    <w:rsid w:val="000852F4"/>
    <w:rsid w:val="000854D1"/>
    <w:rsid w:val="000862DA"/>
    <w:rsid w:val="00087CB0"/>
    <w:rsid w:val="0009136A"/>
    <w:rsid w:val="000922D8"/>
    <w:rsid w:val="00094900"/>
    <w:rsid w:val="000A3BB5"/>
    <w:rsid w:val="000A3EAC"/>
    <w:rsid w:val="000A5DF1"/>
    <w:rsid w:val="000A5F04"/>
    <w:rsid w:val="000B31CD"/>
    <w:rsid w:val="000B3A58"/>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A1B"/>
    <w:rsid w:val="000E3FEF"/>
    <w:rsid w:val="000E6345"/>
    <w:rsid w:val="000F3837"/>
    <w:rsid w:val="000F52CC"/>
    <w:rsid w:val="000F5583"/>
    <w:rsid w:val="000F59AC"/>
    <w:rsid w:val="000F64A3"/>
    <w:rsid w:val="001008EB"/>
    <w:rsid w:val="00102995"/>
    <w:rsid w:val="001040F7"/>
    <w:rsid w:val="00104B2B"/>
    <w:rsid w:val="001053CB"/>
    <w:rsid w:val="00105ED6"/>
    <w:rsid w:val="001066C3"/>
    <w:rsid w:val="001111BA"/>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5ABB"/>
    <w:rsid w:val="001B6E7C"/>
    <w:rsid w:val="001C00B4"/>
    <w:rsid w:val="001C247B"/>
    <w:rsid w:val="001C4393"/>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0E59"/>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01D2"/>
    <w:rsid w:val="002D1184"/>
    <w:rsid w:val="002D14E1"/>
    <w:rsid w:val="002D6D9F"/>
    <w:rsid w:val="002D7177"/>
    <w:rsid w:val="002D7DB4"/>
    <w:rsid w:val="002E20FC"/>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475B"/>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57B"/>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D7AA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154C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57DF7"/>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1DD4"/>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6657"/>
    <w:rsid w:val="0089742A"/>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0C28"/>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F0A"/>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3E20"/>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1A0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BF65D6"/>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2548"/>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16340"/>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3887"/>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1844"/>
    <w:rsid w:val="00ED2FB7"/>
    <w:rsid w:val="00ED4B07"/>
    <w:rsid w:val="00ED6764"/>
    <w:rsid w:val="00EE0958"/>
    <w:rsid w:val="00EE28DD"/>
    <w:rsid w:val="00EE2F1D"/>
    <w:rsid w:val="00EE5348"/>
    <w:rsid w:val="00EE6C44"/>
    <w:rsid w:val="00EF0045"/>
    <w:rsid w:val="00EF0391"/>
    <w:rsid w:val="00EF40CF"/>
    <w:rsid w:val="00EF493A"/>
    <w:rsid w:val="00EF563C"/>
    <w:rsid w:val="00EF6004"/>
    <w:rsid w:val="00EF6A99"/>
    <w:rsid w:val="00EF7650"/>
    <w:rsid w:val="00EF7C34"/>
    <w:rsid w:val="00F00C86"/>
    <w:rsid w:val="00F0191A"/>
    <w:rsid w:val="00F01B54"/>
    <w:rsid w:val="00F0259C"/>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09B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9C940F-3ECA-4565-B0B8-C637E42F791A}">
  <ds:schemaRefs>
    <ds:schemaRef ds:uri="http://schemas.openxmlformats.org/officeDocument/2006/bibliography"/>
  </ds:schemaRefs>
</ds:datastoreItem>
</file>

<file path=customXml/itemProps3.xml><?xml version="1.0" encoding="utf-8"?>
<ds:datastoreItem xmlns:ds="http://schemas.openxmlformats.org/officeDocument/2006/customXml" ds:itemID="{18BFE194-8FB6-42B8-A18D-CAF4E6785FF9}">
  <ds:schemaRefs>
    <ds:schemaRef ds:uri="http://schemas.microsoft.com/office/2006/documentManagement/types"/>
    <ds:schemaRef ds:uri="http://purl.org/dc/terms/"/>
    <ds:schemaRef ds:uri="http://schemas.openxmlformats.org/package/2006/metadata/core-properties"/>
    <ds:schemaRef ds:uri="http://purl.org/dc/dcmitype/"/>
    <ds:schemaRef ds:uri="987b8a77-3dc6-4154-9fe1-b1e590735b19"/>
    <ds:schemaRef ds:uri="http://purl.org/dc/elements/1.1/"/>
    <ds:schemaRef ds:uri="http://schemas.microsoft.com/office/2006/metadata/properties"/>
    <ds:schemaRef ds:uri="http://schemas.microsoft.com/office/infopath/2007/PartnerControls"/>
    <ds:schemaRef ds:uri="cbf880be-c7c2-4487-81cc-39803b2f2238"/>
    <ds:schemaRef ds:uri="http://www.w3.org/XML/1998/namespace"/>
  </ds:schemaRefs>
</ds:datastoreItem>
</file>

<file path=customXml/itemProps4.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5.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6.xml><?xml version="1.0" encoding="utf-8"?>
<ds:datastoreItem xmlns:ds="http://schemas.openxmlformats.org/officeDocument/2006/customXml" ds:itemID="{E8B2FE03-C761-450D-A1AA-E81EB00286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3083</Words>
  <Characters>17155</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20198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8</cp:revision>
  <cp:lastPrinted>2009-04-09T15:02:00Z</cp:lastPrinted>
  <dcterms:created xsi:type="dcterms:W3CDTF">2022-02-07T19:41:00Z</dcterms:created>
  <dcterms:modified xsi:type="dcterms:W3CDTF">2022-02-07T20:07:00Z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