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3A6EA319" w:rsidR="005079E8" w:rsidRPr="00920E8C" w:rsidRDefault="00090AB9"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PRC-025-2</w:t>
      </w:r>
      <w:r w:rsidR="001A30AC">
        <w:rPr>
          <w:rFonts w:ascii="Times New Roman" w:hAnsi="Times New Roman"/>
          <w:szCs w:val="22"/>
          <w:lang w:val="fr-CA"/>
        </w:rPr>
        <w:t xml:space="preserve"> — Capacité de charge des relais de groupe de production</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r>
              <w:rPr>
                <w:rFonts w:ascii="Times New Roman" w:hAnsi="Times New Roman" w:cs="Times New Roman"/>
                <w:b/>
                <w:bCs/>
              </w:rPr>
              <w:t>Numéro de l’audit</w:t>
            </w:r>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Rnnnn-YYYYMMDD</w:t>
            </w:r>
          </w:p>
        </w:tc>
      </w:tr>
      <w:tr w:rsidR="00C72E23" w:rsidRPr="00CE1F2E" w14:paraId="72081C95" w14:textId="77777777" w:rsidTr="003C69B1">
        <w:tc>
          <w:tcPr>
            <w:tcW w:w="4820" w:type="dxa"/>
          </w:tcPr>
          <w:p w14:paraId="08B9E2AF" w14:textId="72B21E31" w:rsidR="005079E8" w:rsidRPr="00CE1F2E" w:rsidRDefault="005079E8" w:rsidP="00C416DE">
            <w:pPr>
              <w:widowControl w:val="0"/>
              <w:tabs>
                <w:tab w:val="left" w:pos="0"/>
              </w:tabs>
              <w:rPr>
                <w:rFonts w:ascii="Times New Roman" w:hAnsi="Times New Roman" w:cs="Times New Roman"/>
                <w:i/>
                <w:iCs/>
              </w:rPr>
            </w:pPr>
            <w:r w:rsidRPr="00CE1F2E">
              <w:rPr>
                <w:rFonts w:ascii="Times New Roman" w:hAnsi="Times New Roman" w:cs="Times New Roman"/>
                <w:b/>
                <w:bCs/>
              </w:rPr>
              <w:t>Entité visée:</w:t>
            </w:r>
          </w:p>
        </w:tc>
        <w:tc>
          <w:tcPr>
            <w:tcW w:w="5980" w:type="dxa"/>
            <w:vAlign w:val="center"/>
          </w:tcPr>
          <w:p w14:paraId="5E39FF68" w14:textId="5519CA93" w:rsidR="005079E8" w:rsidRPr="00CE1F2E" w:rsidRDefault="006A619B" w:rsidP="00C416DE">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Nom de l’entité visée</w:t>
            </w:r>
          </w:p>
        </w:tc>
      </w:tr>
      <w:tr w:rsidR="00C72E23" w:rsidRPr="00CE1F2E" w14:paraId="62975B8B" w14:textId="77777777" w:rsidTr="003C69B1">
        <w:tc>
          <w:tcPr>
            <w:tcW w:w="4820" w:type="dxa"/>
          </w:tcPr>
          <w:p w14:paraId="3C3D7E3C" w14:textId="72829E56" w:rsidR="005079E8" w:rsidRPr="00CE1F2E" w:rsidRDefault="005079E8" w:rsidP="00C416DE">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r w:rsidRPr="00CE1F2E">
              <w:rPr>
                <w:rFonts w:ascii="Times New Roman" w:hAnsi="Times New Roman" w:cs="Times New Roman"/>
                <w:bCs/>
                <w:color w:val="A6A6A6" w:themeColor="background1" w:themeShade="A6"/>
              </w:rPr>
              <w:t>NIRnnnn</w:t>
            </w:r>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 de l’énergie</w:t>
            </w:r>
          </w:p>
        </w:tc>
      </w:tr>
      <w:tr w:rsidR="00C72E23" w:rsidRPr="009C4953" w14:paraId="3E73BC77" w14:textId="77777777" w:rsidTr="003C69B1">
        <w:tc>
          <w:tcPr>
            <w:tcW w:w="4820" w:type="dxa"/>
          </w:tcPr>
          <w:p w14:paraId="4063DF21" w14:textId="59A65D07" w:rsidR="005079E8" w:rsidRPr="00CE1F2E" w:rsidRDefault="005079E8" w:rsidP="001A30AC">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001A30AC">
              <w:rPr>
                <w:rStyle w:val="Appelnotedebasdep"/>
                <w:b w:val="0"/>
                <w:bCs/>
                <w:lang w:val="fr-CA"/>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C416DE">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9C4953" w14:paraId="04F0D2EA" w14:textId="77777777" w:rsidTr="003C69B1">
        <w:tc>
          <w:tcPr>
            <w:tcW w:w="4820" w:type="dxa"/>
          </w:tcPr>
          <w:p w14:paraId="7911FEAA" w14:textId="27D39321" w:rsidR="005079E8" w:rsidRPr="00CE1F2E" w:rsidRDefault="005079E8" w:rsidP="00C416DE">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r w:rsidRPr="00CE1F2E">
              <w:rPr>
                <w:rFonts w:ascii="Times New Roman" w:hAnsi="Times New Roman" w:cs="Times New Roman"/>
                <w:b/>
                <w:bCs/>
              </w:rPr>
              <w:t>Noms des auditeurs:</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Fournis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10826" w:type="dxa"/>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1A30AC">
        <w:tc>
          <w:tcPr>
            <w:tcW w:w="605" w:type="dxa"/>
            <w:shd w:val="clear" w:color="auto" w:fill="DCDCFF"/>
          </w:tcPr>
          <w:p w14:paraId="1EE9F8B0" w14:textId="77777777" w:rsidR="00A10B10" w:rsidRPr="00922A4F"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10B10" w:rsidRPr="00922A4F" w14:paraId="51F41566" w14:textId="77777777" w:rsidTr="001A30AC">
        <w:tc>
          <w:tcPr>
            <w:tcW w:w="605" w:type="dxa"/>
            <w:shd w:val="clear" w:color="auto" w:fill="DCDCFF"/>
          </w:tcPr>
          <w:p w14:paraId="42052CBC" w14:textId="2182A30F"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0915C529" w14:textId="7C9FEC37" w:rsidR="00A10B10" w:rsidRPr="001A30AC" w:rsidRDefault="001A30AC" w:rsidP="006712E5">
            <w:pPr>
              <w:jc w:val="center"/>
              <w:rPr>
                <w:rFonts w:ascii="Times New Roman" w:hAnsi="Times New Roman" w:cs="Times New Roman"/>
                <w:b/>
                <w:sz w:val="24"/>
                <w:szCs w:val="24"/>
                <w:lang w:val="fr-CA"/>
              </w:rPr>
            </w:pPr>
            <w:r w:rsidRPr="001A30AC">
              <w:rPr>
                <w:rFonts w:ascii="Times New Roman" w:hAnsi="Times New Roman" w:cs="Times New Roman"/>
                <w:b/>
                <w:sz w:val="24"/>
                <w:szCs w:val="24"/>
                <w:lang w:val="fr-CA"/>
              </w:rPr>
              <w:t>X</w:t>
            </w:r>
            <w:r w:rsidRPr="001A30AC">
              <w:rPr>
                <w:rStyle w:val="Appelnotedebasdep"/>
                <w:lang w:val="fr-CA"/>
              </w:rPr>
              <w:footnoteReference w:id="2"/>
            </w:r>
          </w:p>
        </w:tc>
        <w:tc>
          <w:tcPr>
            <w:tcW w:w="851" w:type="dxa"/>
            <w:shd w:val="clear" w:color="auto" w:fill="DCDCFF"/>
          </w:tcPr>
          <w:p w14:paraId="233971FD" w14:textId="4E24231B" w:rsidR="00A10B10" w:rsidRPr="001A30AC" w:rsidRDefault="001A30AC" w:rsidP="006712E5">
            <w:pPr>
              <w:jc w:val="center"/>
              <w:rPr>
                <w:rFonts w:ascii="Times New Roman" w:hAnsi="Times New Roman" w:cs="Times New Roman"/>
                <w:b/>
                <w:sz w:val="24"/>
                <w:szCs w:val="24"/>
                <w:lang w:val="fr-CA"/>
              </w:rPr>
            </w:pPr>
            <w:r w:rsidRPr="001A30AC">
              <w:rPr>
                <w:rFonts w:ascii="Times New Roman" w:hAnsi="Times New Roman" w:cs="Times New Roman"/>
                <w:b/>
                <w:sz w:val="24"/>
                <w:szCs w:val="24"/>
                <w:lang w:val="fr-CA"/>
              </w:rPr>
              <w:t>X</w:t>
            </w:r>
            <w:r w:rsidRPr="001A30AC">
              <w:rPr>
                <w:rFonts w:ascii="Times New Roman" w:hAnsi="Times New Roman" w:cs="Times New Roman"/>
                <w:b/>
                <w:sz w:val="24"/>
                <w:szCs w:val="24"/>
                <w:vertAlign w:val="superscript"/>
                <w:lang w:val="fr-CA"/>
              </w:rPr>
              <w:t>2</w:t>
            </w:r>
          </w:p>
        </w:tc>
        <w:tc>
          <w:tcPr>
            <w:tcW w:w="851" w:type="dxa"/>
            <w:shd w:val="clear" w:color="auto" w:fill="DCDCFF"/>
          </w:tcPr>
          <w:p w14:paraId="6DD6C44F" w14:textId="77777777" w:rsidR="00A10B10" w:rsidRPr="001A30AC" w:rsidRDefault="00A10B10" w:rsidP="006712E5">
            <w:pPr>
              <w:jc w:val="center"/>
              <w:rPr>
                <w:rFonts w:ascii="Times New Roman" w:hAnsi="Times New Roman" w:cs="Times New Roman"/>
                <w:b/>
                <w:sz w:val="24"/>
                <w:szCs w:val="24"/>
                <w:lang w:val="fr-CA"/>
              </w:rPr>
            </w:pPr>
          </w:p>
        </w:tc>
        <w:tc>
          <w:tcPr>
            <w:tcW w:w="851" w:type="dxa"/>
            <w:shd w:val="clear" w:color="auto" w:fill="DCDCFF"/>
          </w:tcPr>
          <w:p w14:paraId="6335FCE3" w14:textId="77777777" w:rsidR="00A10B10" w:rsidRPr="001A30AC" w:rsidRDefault="00A10B10" w:rsidP="006712E5">
            <w:pPr>
              <w:jc w:val="center"/>
              <w:rPr>
                <w:rFonts w:ascii="Times New Roman" w:hAnsi="Times New Roman" w:cs="Times New Roman"/>
                <w:b/>
                <w:sz w:val="24"/>
                <w:szCs w:val="24"/>
                <w:lang w:val="fr-CA"/>
              </w:rPr>
            </w:pPr>
          </w:p>
        </w:tc>
        <w:tc>
          <w:tcPr>
            <w:tcW w:w="851" w:type="dxa"/>
            <w:shd w:val="clear" w:color="auto" w:fill="DCDCFF"/>
          </w:tcPr>
          <w:p w14:paraId="293389C7" w14:textId="77777777" w:rsidR="00A10B10" w:rsidRPr="001A30AC" w:rsidRDefault="00A10B10" w:rsidP="006712E5">
            <w:pPr>
              <w:jc w:val="center"/>
              <w:rPr>
                <w:rFonts w:ascii="Times New Roman" w:hAnsi="Times New Roman" w:cs="Times New Roman"/>
                <w:b/>
                <w:sz w:val="24"/>
                <w:szCs w:val="24"/>
                <w:lang w:val="fr-CA"/>
              </w:rPr>
            </w:pPr>
          </w:p>
        </w:tc>
        <w:tc>
          <w:tcPr>
            <w:tcW w:w="851" w:type="dxa"/>
            <w:shd w:val="clear" w:color="auto" w:fill="DCDCFF"/>
          </w:tcPr>
          <w:p w14:paraId="39394DB1" w14:textId="77777777" w:rsidR="00A10B10" w:rsidRPr="001A30AC" w:rsidRDefault="00A10B10" w:rsidP="006712E5">
            <w:pPr>
              <w:jc w:val="center"/>
              <w:rPr>
                <w:rFonts w:ascii="Times New Roman" w:hAnsi="Times New Roman" w:cs="Times New Roman"/>
                <w:b/>
                <w:sz w:val="24"/>
                <w:szCs w:val="24"/>
                <w:lang w:val="fr-CA"/>
              </w:rPr>
            </w:pPr>
          </w:p>
        </w:tc>
        <w:tc>
          <w:tcPr>
            <w:tcW w:w="851" w:type="dxa"/>
            <w:shd w:val="clear" w:color="auto" w:fill="DCDCFF"/>
          </w:tcPr>
          <w:p w14:paraId="66665431" w14:textId="77777777" w:rsidR="00A10B10" w:rsidRPr="001A30AC" w:rsidRDefault="00A10B10" w:rsidP="006712E5">
            <w:pPr>
              <w:jc w:val="center"/>
              <w:rPr>
                <w:rFonts w:ascii="Times New Roman" w:hAnsi="Times New Roman" w:cs="Times New Roman"/>
                <w:b/>
                <w:sz w:val="24"/>
                <w:szCs w:val="24"/>
                <w:lang w:val="fr-CA"/>
              </w:rPr>
            </w:pPr>
          </w:p>
        </w:tc>
        <w:tc>
          <w:tcPr>
            <w:tcW w:w="858" w:type="dxa"/>
            <w:shd w:val="clear" w:color="auto" w:fill="DCDCFF"/>
          </w:tcPr>
          <w:p w14:paraId="7EB8D448" w14:textId="0551D217" w:rsidR="00A10B10" w:rsidRPr="001A30AC" w:rsidRDefault="001A30AC" w:rsidP="006712E5">
            <w:pPr>
              <w:jc w:val="center"/>
              <w:rPr>
                <w:rFonts w:ascii="Times New Roman" w:hAnsi="Times New Roman" w:cs="Times New Roman"/>
                <w:b/>
                <w:sz w:val="24"/>
                <w:szCs w:val="24"/>
                <w:lang w:val="fr-CA"/>
              </w:rPr>
            </w:pPr>
            <w:r w:rsidRPr="001A30AC">
              <w:rPr>
                <w:rFonts w:ascii="Times New Roman" w:hAnsi="Times New Roman" w:cs="Times New Roman"/>
                <w:b/>
                <w:sz w:val="24"/>
                <w:szCs w:val="24"/>
                <w:lang w:val="fr-CA"/>
              </w:rPr>
              <w:t>X</w:t>
            </w:r>
            <w:r w:rsidRPr="001A30AC">
              <w:rPr>
                <w:rFonts w:ascii="Times New Roman" w:hAnsi="Times New Roman" w:cs="Times New Roman"/>
                <w:b/>
                <w:sz w:val="24"/>
                <w:szCs w:val="24"/>
                <w:vertAlign w:val="superscript"/>
                <w:lang w:val="fr-CA"/>
              </w:rPr>
              <w:t>2</w:t>
            </w:r>
          </w:p>
        </w:tc>
        <w:tc>
          <w:tcPr>
            <w:tcW w:w="851" w:type="dxa"/>
            <w:shd w:val="clear" w:color="auto" w:fill="DCDCFF"/>
          </w:tcPr>
          <w:p w14:paraId="13B4D15C" w14:textId="77777777" w:rsidR="00A10B10" w:rsidRPr="001A30AC"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AD06C00"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48CBEA9B" w14:textId="77777777" w:rsidR="00A10B10" w:rsidRPr="00922A4F" w:rsidRDefault="00A10B10" w:rsidP="006712E5">
            <w:pPr>
              <w:jc w:val="center"/>
              <w:rPr>
                <w:rFonts w:ascii="Times New Roman" w:hAnsi="Times New Roman" w:cs="Times New Roman"/>
                <w:sz w:val="24"/>
                <w:szCs w:val="24"/>
                <w:lang w:val="fr-CA"/>
              </w:rPr>
            </w:pPr>
          </w:p>
        </w:tc>
      </w:tr>
    </w:tbl>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9C4953"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75AED67A" w14:textId="77777777" w:rsidR="004B3705" w:rsidRPr="00922A4F" w:rsidRDefault="004B3705" w:rsidP="004B3705">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1A30AC">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25"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131"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491"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1A30AC">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25"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131"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491"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bl>
    <w:p w14:paraId="26869774" w14:textId="22276AAE" w:rsidR="00CC0E92" w:rsidRDefault="00CC0E92" w:rsidP="00CC0E92">
      <w:pPr>
        <w:widowControl w:val="0"/>
        <w:rPr>
          <w:rFonts w:ascii="Times New Roman" w:hAnsi="Times New Roman" w:cs="Times New Roman"/>
          <w:b/>
          <w:bCs/>
          <w:color w:val="264D74"/>
          <w:sz w:val="24"/>
          <w:szCs w:val="24"/>
          <w:lang w:val="fr-CA"/>
        </w:rPr>
      </w:pPr>
    </w:p>
    <w:p w14:paraId="5D346010" w14:textId="77777777" w:rsidR="004D5710" w:rsidRPr="00922A4F" w:rsidRDefault="004D5710" w:rsidP="00CC0E92">
      <w:pPr>
        <w:widowControl w:val="0"/>
        <w:rPr>
          <w:rFonts w:ascii="Times New Roman" w:hAnsi="Times New Roman" w:cs="Times New Roman"/>
          <w:b/>
          <w:bCs/>
          <w:color w:val="264D74"/>
          <w:sz w:val="24"/>
          <w:szCs w:val="24"/>
          <w:lang w:val="fr-CA"/>
        </w:rPr>
      </w:pP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4D5710">
        <w:tc>
          <w:tcPr>
            <w:tcW w:w="743"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047"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4D5710">
        <w:tc>
          <w:tcPr>
            <w:tcW w:w="743"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047"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090AB9" w:rsidRPr="00922A4F" w14:paraId="2E80B15C" w14:textId="77777777" w:rsidTr="004D5710">
        <w:tc>
          <w:tcPr>
            <w:tcW w:w="743" w:type="dxa"/>
          </w:tcPr>
          <w:p w14:paraId="64340ED5"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3C29E69C" w14:textId="77777777" w:rsidR="00090AB9" w:rsidRPr="00922A4F" w:rsidRDefault="00090AB9" w:rsidP="00CC0E92">
            <w:pPr>
              <w:widowControl w:val="0"/>
              <w:rPr>
                <w:rFonts w:ascii="Times New Roman" w:hAnsi="Times New Roman" w:cs="Times New Roman"/>
                <w:bCs/>
                <w:sz w:val="22"/>
                <w:szCs w:val="22"/>
                <w:lang w:val="fr-CA"/>
              </w:rPr>
            </w:pPr>
          </w:p>
        </w:tc>
      </w:tr>
      <w:tr w:rsidR="00090AB9" w:rsidRPr="00922A4F" w14:paraId="775E3C64" w14:textId="77777777" w:rsidTr="004D5710">
        <w:tc>
          <w:tcPr>
            <w:tcW w:w="743" w:type="dxa"/>
          </w:tcPr>
          <w:p w14:paraId="538118EE"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1AA642D2" w14:textId="77777777" w:rsidR="00090AB9" w:rsidRPr="00922A4F" w:rsidRDefault="00090AB9" w:rsidP="00CC0E92">
            <w:pPr>
              <w:widowControl w:val="0"/>
              <w:rPr>
                <w:rFonts w:ascii="Times New Roman" w:hAnsi="Times New Roman" w:cs="Times New Roman"/>
                <w:bCs/>
                <w:sz w:val="22"/>
                <w:szCs w:val="22"/>
                <w:lang w:val="fr-CA"/>
              </w:rPr>
            </w:pPr>
          </w:p>
        </w:tc>
      </w:tr>
    </w:tbl>
    <w:p w14:paraId="5F42A364" w14:textId="3D563143" w:rsidR="00CC0E92" w:rsidRDefault="00CC0E92" w:rsidP="00CC0E92">
      <w:pPr>
        <w:autoSpaceDE/>
        <w:autoSpaceDN/>
        <w:adjustRightInd/>
        <w:rPr>
          <w:rFonts w:ascii="Times New Roman" w:hAnsi="Times New Roman" w:cs="Times New Roman"/>
          <w:b/>
          <w:sz w:val="24"/>
          <w:szCs w:val="24"/>
          <w:u w:val="single"/>
          <w:lang w:val="fr-CA"/>
        </w:rPr>
      </w:pPr>
    </w:p>
    <w:p w14:paraId="2EAC9CF3" w14:textId="77777777" w:rsidR="004D5710" w:rsidRPr="00922A4F" w:rsidRDefault="004D5710"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4D5710">
        <w:tc>
          <w:tcPr>
            <w:tcW w:w="743"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047"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4D5710">
        <w:tc>
          <w:tcPr>
            <w:tcW w:w="743"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047"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090AB9" w:rsidRPr="00922A4F" w14:paraId="3D8B6E45" w14:textId="77777777" w:rsidTr="004D5710">
        <w:tc>
          <w:tcPr>
            <w:tcW w:w="743" w:type="dxa"/>
          </w:tcPr>
          <w:p w14:paraId="1F33A7FD"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1BC05BB8" w14:textId="77777777" w:rsidR="00090AB9" w:rsidRPr="00922A4F" w:rsidRDefault="00090AB9" w:rsidP="00CC0E92">
            <w:pPr>
              <w:widowControl w:val="0"/>
              <w:rPr>
                <w:rFonts w:ascii="Times New Roman" w:hAnsi="Times New Roman" w:cs="Times New Roman"/>
                <w:bCs/>
                <w:sz w:val="22"/>
                <w:szCs w:val="22"/>
                <w:lang w:val="fr-CA"/>
              </w:rPr>
            </w:pPr>
          </w:p>
        </w:tc>
      </w:tr>
      <w:tr w:rsidR="00090AB9" w:rsidRPr="00922A4F" w14:paraId="54996F89" w14:textId="77777777" w:rsidTr="004D5710">
        <w:tc>
          <w:tcPr>
            <w:tcW w:w="743" w:type="dxa"/>
          </w:tcPr>
          <w:p w14:paraId="7273DE6C"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6228DC54" w14:textId="77777777" w:rsidR="00090AB9" w:rsidRPr="00922A4F" w:rsidRDefault="00090AB9" w:rsidP="00CC0E92">
            <w:pPr>
              <w:widowControl w:val="0"/>
              <w:rPr>
                <w:rFonts w:ascii="Times New Roman" w:hAnsi="Times New Roman" w:cs="Times New Roman"/>
                <w:bCs/>
                <w:sz w:val="22"/>
                <w:szCs w:val="22"/>
                <w:lang w:val="fr-CA"/>
              </w:rPr>
            </w:pPr>
          </w:p>
        </w:tc>
      </w:tr>
    </w:tbl>
    <w:p w14:paraId="6EB47AAF" w14:textId="2F0DE64D" w:rsidR="00CC0E92" w:rsidRDefault="00CC0E92" w:rsidP="00CC0E92">
      <w:pPr>
        <w:autoSpaceDE/>
        <w:autoSpaceDN/>
        <w:adjustRightInd/>
        <w:rPr>
          <w:rFonts w:ascii="Times New Roman" w:hAnsi="Times New Roman" w:cs="Times New Roman"/>
          <w:b/>
          <w:sz w:val="24"/>
          <w:szCs w:val="24"/>
          <w:u w:val="single"/>
          <w:lang w:val="fr-CA"/>
        </w:rPr>
      </w:pPr>
    </w:p>
    <w:p w14:paraId="4348F183" w14:textId="77777777" w:rsidR="004D5710" w:rsidRPr="00922A4F" w:rsidRDefault="004D5710"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4D5710">
        <w:tc>
          <w:tcPr>
            <w:tcW w:w="743"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047"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4D5710">
        <w:tc>
          <w:tcPr>
            <w:tcW w:w="743"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047"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090AB9" w:rsidRPr="00922A4F" w14:paraId="1525F507" w14:textId="77777777" w:rsidTr="004D5710">
        <w:tc>
          <w:tcPr>
            <w:tcW w:w="743" w:type="dxa"/>
          </w:tcPr>
          <w:p w14:paraId="48F56261"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08CBFFEE" w14:textId="77777777" w:rsidR="00090AB9" w:rsidRPr="00922A4F" w:rsidRDefault="00090AB9" w:rsidP="00CC0E92">
            <w:pPr>
              <w:widowControl w:val="0"/>
              <w:rPr>
                <w:rFonts w:ascii="Times New Roman" w:hAnsi="Times New Roman" w:cs="Times New Roman"/>
                <w:bCs/>
                <w:sz w:val="22"/>
                <w:szCs w:val="22"/>
                <w:lang w:val="fr-CA"/>
              </w:rPr>
            </w:pPr>
          </w:p>
        </w:tc>
      </w:tr>
      <w:tr w:rsidR="00090AB9" w:rsidRPr="00922A4F" w14:paraId="626F01EB" w14:textId="77777777" w:rsidTr="004D5710">
        <w:tc>
          <w:tcPr>
            <w:tcW w:w="743" w:type="dxa"/>
          </w:tcPr>
          <w:p w14:paraId="39AF0603" w14:textId="77777777" w:rsidR="00090AB9" w:rsidRPr="00922A4F" w:rsidRDefault="00090AB9" w:rsidP="00CC0E92">
            <w:pPr>
              <w:widowControl w:val="0"/>
              <w:rPr>
                <w:rFonts w:ascii="Times New Roman" w:hAnsi="Times New Roman" w:cs="Times New Roman"/>
                <w:bCs/>
                <w:sz w:val="22"/>
                <w:szCs w:val="22"/>
                <w:lang w:val="fr-CA"/>
              </w:rPr>
            </w:pPr>
          </w:p>
        </w:tc>
        <w:tc>
          <w:tcPr>
            <w:tcW w:w="10047" w:type="dxa"/>
          </w:tcPr>
          <w:p w14:paraId="0A866F78" w14:textId="77777777" w:rsidR="00090AB9" w:rsidRPr="00922A4F" w:rsidRDefault="00090AB9"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6B40BAF" w:rsidR="005166D8" w:rsidRPr="00922A4F" w:rsidRDefault="009A0076" w:rsidP="009A0076">
      <w:pPr>
        <w:tabs>
          <w:tab w:val="left" w:pos="4106"/>
        </w:tabs>
        <w:autoSpaceDE/>
        <w:autoSpaceDN/>
        <w:adjustRightInd/>
        <w:jc w:val="both"/>
        <w:outlineLvl w:val="0"/>
        <w:rPr>
          <w:rFonts w:ascii="Times New Roman" w:hAnsi="Times New Roman" w:cs="Times New Roman"/>
          <w:b/>
          <w:sz w:val="24"/>
          <w:szCs w:val="24"/>
          <w:lang w:val="fr-CA"/>
        </w:rPr>
      </w:pPr>
      <w:r>
        <w:rPr>
          <w:rFonts w:ascii="Times New Roman" w:hAnsi="Times New Roman" w:cs="Times New Roman"/>
          <w:b/>
          <w:sz w:val="24"/>
          <w:szCs w:val="24"/>
          <w:lang w:val="fr-CA"/>
        </w:rPr>
        <w:tab/>
      </w:r>
    </w:p>
    <w:p w14:paraId="08026453" w14:textId="06D258C8" w:rsidR="00DC1431" w:rsidRPr="00542D86" w:rsidRDefault="00090AB9" w:rsidP="001A30AC">
      <w:pPr>
        <w:pStyle w:val="Paragraphedeliste"/>
        <w:numPr>
          <w:ilvl w:val="0"/>
          <w:numId w:val="21"/>
        </w:numPr>
        <w:autoSpaceDE/>
        <w:autoSpaceDN/>
        <w:adjustRightInd/>
        <w:jc w:val="both"/>
        <w:outlineLvl w:val="0"/>
        <w:rPr>
          <w:rFonts w:ascii="Times New Roman" w:hAnsi="Times New Roman" w:cs="Times New Roman"/>
          <w:i/>
          <w:sz w:val="24"/>
          <w:szCs w:val="24"/>
          <w:lang w:val="fr-CA"/>
        </w:rPr>
      </w:pPr>
      <w:r w:rsidRPr="00090AB9">
        <w:rPr>
          <w:rFonts w:ascii="Times New Roman" w:hAnsi="Times New Roman" w:cs="Times New Roman"/>
          <w:sz w:val="24"/>
          <w:szCs w:val="24"/>
          <w:lang w:val="fr-CA"/>
        </w:rPr>
        <w:t xml:space="preserve">Chaque </w:t>
      </w:r>
      <w:r w:rsidRPr="00090AB9">
        <w:rPr>
          <w:rFonts w:ascii="Times New Roman" w:hAnsi="Times New Roman" w:cs="Times New Roman"/>
          <w:i/>
          <w:sz w:val="24"/>
          <w:szCs w:val="24"/>
          <w:lang w:val="fr-CA"/>
        </w:rPr>
        <w:t>propriétaire d’installation de production</w:t>
      </w:r>
      <w:r w:rsidRPr="00090AB9">
        <w:rPr>
          <w:rFonts w:ascii="Times New Roman" w:hAnsi="Times New Roman" w:cs="Times New Roman"/>
          <w:sz w:val="24"/>
          <w:szCs w:val="24"/>
          <w:lang w:val="fr-CA"/>
        </w:rPr>
        <w:t xml:space="preserve">, </w:t>
      </w:r>
      <w:r w:rsidRPr="00090AB9">
        <w:rPr>
          <w:rFonts w:ascii="Times New Roman" w:hAnsi="Times New Roman" w:cs="Times New Roman"/>
          <w:i/>
          <w:sz w:val="24"/>
          <w:szCs w:val="24"/>
          <w:lang w:val="fr-CA"/>
        </w:rPr>
        <w:t xml:space="preserve">propriétaire d’installation de transport </w:t>
      </w:r>
      <w:r w:rsidRPr="00090AB9">
        <w:rPr>
          <w:rFonts w:ascii="Times New Roman" w:hAnsi="Times New Roman" w:cs="Times New Roman"/>
          <w:sz w:val="24"/>
          <w:szCs w:val="24"/>
          <w:lang w:val="fr-CA"/>
        </w:rPr>
        <w:t xml:space="preserve">et </w:t>
      </w:r>
      <w:r w:rsidRPr="00090AB9">
        <w:rPr>
          <w:rFonts w:ascii="Times New Roman" w:hAnsi="Times New Roman" w:cs="Times New Roman"/>
          <w:i/>
          <w:sz w:val="24"/>
          <w:szCs w:val="24"/>
          <w:lang w:val="fr-CA"/>
        </w:rPr>
        <w:t xml:space="preserve">distributeur </w:t>
      </w:r>
      <w:r w:rsidRPr="00090AB9">
        <w:rPr>
          <w:rFonts w:ascii="Times New Roman" w:hAnsi="Times New Roman" w:cs="Times New Roman"/>
          <w:sz w:val="24"/>
          <w:szCs w:val="24"/>
          <w:lang w:val="fr-CA"/>
        </w:rPr>
        <w:t xml:space="preserve">doit appliquer les réglages conformément à l’annexe 1, Réglages des relais, de la norme PRC-025-2 pour chaque relais de protection sensible à la charge, tout en maintenant une protection fiable contre les défauts. </w:t>
      </w:r>
      <w:r w:rsidRPr="00542D86">
        <w:rPr>
          <w:rFonts w:ascii="Times New Roman" w:hAnsi="Times New Roman" w:cs="Times New Roman"/>
          <w:i/>
          <w:sz w:val="24"/>
          <w:szCs w:val="24"/>
          <w:lang w:val="fr-CA"/>
        </w:rPr>
        <w:t>[Facteur de risque de non-conformité : élevé] [Horizon : planification à long terme]</w:t>
      </w: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540A222B" w:rsidR="00D2299F" w:rsidRPr="00090AB9" w:rsidRDefault="00090AB9" w:rsidP="001A30AC">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090AB9">
        <w:rPr>
          <w:rFonts w:ascii="Times New Roman" w:hAnsi="Times New Roman" w:cs="Times New Roman"/>
          <w:sz w:val="24"/>
          <w:szCs w:val="24"/>
          <w:lang w:val="fr-CA"/>
        </w:rPr>
        <w:t xml:space="preserve">Pour chaque relais de protection sensible à la charge, chaque </w:t>
      </w:r>
      <w:r w:rsidRPr="00090AB9">
        <w:rPr>
          <w:rFonts w:ascii="Times New Roman" w:hAnsi="Times New Roman" w:cs="Times New Roman"/>
          <w:i/>
          <w:sz w:val="24"/>
          <w:szCs w:val="24"/>
          <w:lang w:val="fr-CA"/>
        </w:rPr>
        <w:t>propriétaire d’installation de production</w:t>
      </w:r>
      <w:r w:rsidRPr="00090AB9">
        <w:rPr>
          <w:rFonts w:ascii="Times New Roman" w:hAnsi="Times New Roman" w:cs="Times New Roman"/>
          <w:sz w:val="24"/>
          <w:szCs w:val="24"/>
          <w:lang w:val="fr-CA"/>
        </w:rPr>
        <w:t xml:space="preserve">, </w:t>
      </w:r>
      <w:r w:rsidRPr="00090AB9">
        <w:rPr>
          <w:rFonts w:ascii="Times New Roman" w:hAnsi="Times New Roman" w:cs="Times New Roman"/>
          <w:i/>
          <w:sz w:val="24"/>
          <w:szCs w:val="24"/>
          <w:lang w:val="fr-CA"/>
        </w:rPr>
        <w:t xml:space="preserve">propriétaire d’installation de transport </w:t>
      </w:r>
      <w:r w:rsidRPr="00090AB9">
        <w:rPr>
          <w:rFonts w:ascii="Times New Roman" w:hAnsi="Times New Roman" w:cs="Times New Roman"/>
          <w:sz w:val="24"/>
          <w:szCs w:val="24"/>
          <w:lang w:val="fr-CA"/>
        </w:rPr>
        <w:t xml:space="preserve">et </w:t>
      </w:r>
      <w:r w:rsidRPr="00090AB9">
        <w:rPr>
          <w:rFonts w:ascii="Times New Roman" w:hAnsi="Times New Roman" w:cs="Times New Roman"/>
          <w:i/>
          <w:sz w:val="24"/>
          <w:szCs w:val="24"/>
          <w:lang w:val="fr-CA"/>
        </w:rPr>
        <w:t xml:space="preserve">distributeur </w:t>
      </w:r>
      <w:r w:rsidRPr="00090AB9">
        <w:rPr>
          <w:rFonts w:ascii="Times New Roman" w:hAnsi="Times New Roman" w:cs="Times New Roman"/>
          <w:sz w:val="24"/>
          <w:szCs w:val="24"/>
          <w:lang w:val="fr-CA"/>
        </w:rPr>
        <w:t>doit avoir des pièces justificatives (résumés de calculs, feuilles de chiffrier, rapports de simulation, fiches de réglage, etc.) attestant l’application des réglages conformément à l’annexe 1 de la norme PRC-025-2, Réglages des relais.</w:t>
      </w:r>
    </w:p>
    <w:p w14:paraId="2D3AB7EB" w14:textId="54C65F71" w:rsidR="000B40FF" w:rsidRDefault="000B40FF"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9C4953"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1A30AC" w:rsidRPr="009C4953" w14:paraId="0FF985E6" w14:textId="77777777" w:rsidTr="00BB48A6">
        <w:tc>
          <w:tcPr>
            <w:tcW w:w="10768" w:type="dxa"/>
            <w:shd w:val="clear" w:color="auto" w:fill="DCDCFF"/>
          </w:tcPr>
          <w:p w14:paraId="5034ADBA" w14:textId="0F64DABC" w:rsidR="001A30AC" w:rsidRPr="00090AB9" w:rsidRDefault="001A30AC" w:rsidP="009A0076">
            <w:pPr>
              <w:widowControl w:val="0"/>
              <w:jc w:val="both"/>
              <w:rPr>
                <w:rFonts w:ascii="Times New Roman" w:hAnsi="Times New Roman" w:cs="Times New Roman"/>
                <w:sz w:val="24"/>
                <w:szCs w:val="24"/>
                <w:lang w:val="fr-CA"/>
              </w:rPr>
            </w:pPr>
            <w:r w:rsidRPr="00090AB9">
              <w:rPr>
                <w:rFonts w:ascii="Times New Roman" w:hAnsi="Times New Roman" w:cs="Times New Roman"/>
                <w:sz w:val="24"/>
                <w:szCs w:val="24"/>
                <w:lang w:val="fr-CA"/>
              </w:rPr>
              <w:t xml:space="preserve">Une liste de l’ensemble des relais de protection </w:t>
            </w:r>
            <w:r w:rsidR="00090AB9" w:rsidRPr="00090AB9">
              <w:rPr>
                <w:rFonts w:ascii="Times New Roman" w:hAnsi="Times New Roman" w:cs="Times New Roman"/>
                <w:sz w:val="24"/>
                <w:szCs w:val="24"/>
                <w:lang w:val="fr-CA"/>
              </w:rPr>
              <w:t xml:space="preserve">sensibles à la charge </w:t>
            </w:r>
            <w:r w:rsidR="001129CF">
              <w:rPr>
                <w:rFonts w:ascii="Times New Roman" w:hAnsi="Times New Roman" w:cs="Times New Roman"/>
                <w:sz w:val="24"/>
                <w:szCs w:val="24"/>
                <w:lang w:val="fr-CA"/>
              </w:rPr>
              <w:t xml:space="preserve">installés </w:t>
            </w:r>
            <w:r w:rsidR="009A0076">
              <w:rPr>
                <w:rFonts w:ascii="Times New Roman" w:hAnsi="Times New Roman" w:cs="Times New Roman"/>
                <w:sz w:val="24"/>
                <w:szCs w:val="24"/>
                <w:lang w:val="fr-CA"/>
              </w:rPr>
              <w:t>aux</w:t>
            </w:r>
            <w:r w:rsidR="00090AB9" w:rsidRPr="00090AB9">
              <w:rPr>
                <w:rFonts w:ascii="Times New Roman" w:hAnsi="Times New Roman" w:cs="Times New Roman"/>
                <w:sz w:val="24"/>
                <w:szCs w:val="24"/>
                <w:lang w:val="fr-CA"/>
              </w:rPr>
              <w:t xml:space="preserve"> </w:t>
            </w:r>
            <w:r w:rsidR="00090AB9" w:rsidRPr="00090AB9">
              <w:rPr>
                <w:rFonts w:ascii="Times New Roman" w:hAnsi="Times New Roman" w:cs="Times New Roman"/>
                <w:i/>
                <w:sz w:val="24"/>
                <w:szCs w:val="24"/>
                <w:lang w:val="fr-CA"/>
              </w:rPr>
              <w:t xml:space="preserve">éléments </w:t>
            </w:r>
            <w:r w:rsidR="001129CF">
              <w:rPr>
                <w:rFonts w:ascii="Times New Roman" w:hAnsi="Times New Roman" w:cs="Times New Roman"/>
                <w:sz w:val="24"/>
                <w:szCs w:val="24"/>
                <w:lang w:val="fr-CA"/>
              </w:rPr>
              <w:t>applicables</w:t>
            </w:r>
            <w:r w:rsidR="001129CF">
              <w:rPr>
                <w:rFonts w:ascii="Times New Roman" w:hAnsi="Times New Roman" w:cs="Times New Roman"/>
                <w:i/>
                <w:sz w:val="24"/>
                <w:szCs w:val="24"/>
                <w:lang w:val="fr-CA"/>
              </w:rPr>
              <w:t xml:space="preserve"> </w:t>
            </w:r>
            <w:r w:rsidR="00090AB9" w:rsidRPr="00090AB9">
              <w:rPr>
                <w:rFonts w:ascii="Times New Roman" w:hAnsi="Times New Roman" w:cs="Times New Roman"/>
                <w:sz w:val="24"/>
                <w:szCs w:val="24"/>
                <w:lang w:val="fr-CA"/>
              </w:rPr>
              <w:t>de la norme PRC-025-2</w:t>
            </w:r>
            <w:r w:rsidR="001129CF">
              <w:rPr>
                <w:rFonts w:ascii="Times New Roman" w:hAnsi="Times New Roman" w:cs="Times New Roman"/>
                <w:sz w:val="24"/>
                <w:szCs w:val="24"/>
                <w:lang w:val="fr-CA"/>
              </w:rPr>
              <w:t>.</w:t>
            </w:r>
          </w:p>
        </w:tc>
      </w:tr>
      <w:tr w:rsidR="001A30AC" w:rsidRPr="009C4953" w14:paraId="1E6D4F7A" w14:textId="77777777" w:rsidTr="00BB48A6">
        <w:tc>
          <w:tcPr>
            <w:tcW w:w="10768" w:type="dxa"/>
            <w:shd w:val="clear" w:color="auto" w:fill="DCDCFF"/>
          </w:tcPr>
          <w:p w14:paraId="5D68F434" w14:textId="792F9B51" w:rsidR="001A30AC" w:rsidRPr="00C13E14" w:rsidRDefault="001A30AC" w:rsidP="00542D86">
            <w:pPr>
              <w:widowControl w:val="0"/>
              <w:jc w:val="both"/>
              <w:rPr>
                <w:rFonts w:ascii="Times New Roman" w:hAnsi="Times New Roman" w:cs="Times New Roman"/>
                <w:sz w:val="24"/>
                <w:szCs w:val="24"/>
                <w:lang w:val="fr-CA"/>
              </w:rPr>
            </w:pPr>
            <w:r w:rsidRPr="00373532">
              <w:rPr>
                <w:rFonts w:ascii="Times New Roman" w:hAnsi="Times New Roman" w:cs="Times New Roman"/>
                <w:sz w:val="24"/>
                <w:szCs w:val="22"/>
                <w:lang w:val="fr-CA"/>
              </w:rPr>
              <w:t xml:space="preserve">Des résumés de calculs, </w:t>
            </w:r>
            <w:r w:rsidR="009A0076">
              <w:rPr>
                <w:rFonts w:ascii="Times New Roman" w:hAnsi="Times New Roman" w:cs="Times New Roman"/>
                <w:sz w:val="24"/>
                <w:szCs w:val="22"/>
                <w:lang w:val="fr-CA"/>
              </w:rPr>
              <w:t xml:space="preserve">feuilles de </w:t>
            </w:r>
            <w:r w:rsidRPr="00373532">
              <w:rPr>
                <w:rFonts w:ascii="Times New Roman" w:hAnsi="Times New Roman" w:cs="Times New Roman"/>
                <w:sz w:val="24"/>
                <w:szCs w:val="22"/>
                <w:lang w:val="fr-CA"/>
              </w:rPr>
              <w:t>chiffrier, rapports de simulation, fiches de réglage ou tout</w:t>
            </w:r>
            <w:r w:rsidR="009A0076">
              <w:rPr>
                <w:rFonts w:ascii="Times New Roman" w:hAnsi="Times New Roman" w:cs="Times New Roman"/>
                <w:sz w:val="24"/>
                <w:szCs w:val="22"/>
                <w:lang w:val="fr-CA"/>
              </w:rPr>
              <w:t>e</w:t>
            </w:r>
            <w:r w:rsidRPr="00373532">
              <w:rPr>
                <w:rFonts w:ascii="Times New Roman" w:hAnsi="Times New Roman" w:cs="Times New Roman"/>
                <w:sz w:val="24"/>
                <w:szCs w:val="22"/>
                <w:lang w:val="fr-CA"/>
              </w:rPr>
              <w:t xml:space="preserve"> autre </w:t>
            </w:r>
            <w:r w:rsidR="004B3705">
              <w:rPr>
                <w:rFonts w:ascii="Times New Roman" w:hAnsi="Times New Roman" w:cs="Times New Roman"/>
                <w:sz w:val="24"/>
                <w:szCs w:val="22"/>
                <w:lang w:val="fr-CA"/>
              </w:rPr>
              <w:t>pièce justificative</w:t>
            </w:r>
            <w:r w:rsidRPr="00373532">
              <w:rPr>
                <w:rFonts w:ascii="Times New Roman" w:hAnsi="Times New Roman" w:cs="Times New Roman"/>
                <w:sz w:val="24"/>
                <w:szCs w:val="22"/>
                <w:lang w:val="fr-CA"/>
              </w:rPr>
              <w:t xml:space="preserve"> attestant l’application des réglages </w:t>
            </w:r>
            <w:r w:rsidR="00542D86">
              <w:rPr>
                <w:rFonts w:ascii="Times New Roman" w:hAnsi="Times New Roman" w:cs="Times New Roman"/>
                <w:sz w:val="24"/>
                <w:szCs w:val="22"/>
                <w:lang w:val="fr-CA"/>
              </w:rPr>
              <w:t>pour</w:t>
            </w:r>
            <w:r w:rsidRPr="00373532">
              <w:rPr>
                <w:rFonts w:ascii="Times New Roman" w:hAnsi="Times New Roman" w:cs="Times New Roman"/>
                <w:sz w:val="24"/>
                <w:szCs w:val="22"/>
                <w:lang w:val="fr-CA"/>
              </w:rPr>
              <w:t xml:space="preserve"> chaque </w:t>
            </w:r>
            <w:r w:rsidRPr="00373532">
              <w:rPr>
                <w:rFonts w:ascii="Times New Roman" w:hAnsi="Times New Roman" w:cs="Times New Roman"/>
                <w:sz w:val="24"/>
                <w:szCs w:val="24"/>
                <w:lang w:val="fr-CA"/>
              </w:rPr>
              <w:t>relai</w:t>
            </w:r>
            <w:r w:rsidR="009A0076">
              <w:rPr>
                <w:rFonts w:ascii="Times New Roman" w:hAnsi="Times New Roman" w:cs="Times New Roman"/>
                <w:sz w:val="24"/>
                <w:szCs w:val="24"/>
                <w:lang w:val="fr-CA"/>
              </w:rPr>
              <w:t>s</w:t>
            </w:r>
            <w:r w:rsidRPr="00373532">
              <w:rPr>
                <w:rFonts w:ascii="Times New Roman" w:hAnsi="Times New Roman" w:cs="Times New Roman"/>
                <w:sz w:val="24"/>
                <w:szCs w:val="24"/>
                <w:lang w:val="fr-CA"/>
              </w:rPr>
              <w:t xml:space="preserve"> de protection </w:t>
            </w:r>
            <w:r w:rsidRPr="00373532">
              <w:rPr>
                <w:rFonts w:ascii="Times New Roman" w:hAnsi="Times New Roman" w:cs="Times New Roman"/>
                <w:sz w:val="24"/>
                <w:szCs w:val="22"/>
                <w:lang w:val="fr-CA"/>
              </w:rPr>
              <w:t xml:space="preserve">sensible à la charge conformément à </w:t>
            </w:r>
            <w:r w:rsidR="009A0076">
              <w:rPr>
                <w:rFonts w:ascii="Times New Roman" w:hAnsi="Times New Roman" w:cs="Times New Roman"/>
                <w:sz w:val="24"/>
                <w:szCs w:val="22"/>
                <w:lang w:val="fr-CA"/>
              </w:rPr>
              <w:t>l’annexe 1 de la norme PRC-025-2</w:t>
            </w:r>
            <w:r w:rsidRPr="00373532">
              <w:rPr>
                <w:rFonts w:ascii="Times New Roman" w:hAnsi="Times New Roman" w:cs="Times New Roman"/>
                <w:sz w:val="24"/>
                <w:szCs w:val="22"/>
                <w:lang w:val="fr-CA"/>
              </w:rPr>
              <w:t> : Réglages des relais.</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9C4953"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9C4953"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9C4953"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9C4953"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9C4953"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9C4953"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9C4953"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9C4953"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7777777" w:rsidR="008D3210" w:rsidRPr="00922A4F" w:rsidRDefault="008D3210" w:rsidP="00F00C86">
      <w:pPr>
        <w:widowControl w:val="0"/>
        <w:spacing w:line="266" w:lineRule="exact"/>
        <w:jc w:val="both"/>
        <w:outlineLvl w:val="1"/>
        <w:rPr>
          <w:rFonts w:ascii="Times New Roman" w:hAnsi="Times New Roman" w:cs="Times New Roman"/>
          <w:b/>
          <w:bCs/>
          <w:sz w:val="24"/>
          <w:szCs w:val="24"/>
          <w:lang w:val="fr-CA"/>
        </w:rPr>
      </w:pPr>
    </w:p>
    <w:p w14:paraId="4287389C" w14:textId="77777777" w:rsidR="009A0076" w:rsidRDefault="009A0076">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7C387AD0" w14:textId="6103F0EA"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9A0076">
        <w:rPr>
          <w:rFonts w:ascii="Times New Roman" w:hAnsi="Times New Roman" w:cs="Times New Roman"/>
          <w:b/>
          <w:bCs/>
          <w:sz w:val="24"/>
          <w:szCs w:val="24"/>
          <w:lang w:val="fr-CA"/>
        </w:rPr>
        <w:t>PRC-025-2</w:t>
      </w:r>
      <w:r w:rsidR="00246E02" w:rsidRPr="00922A4F">
        <w:rPr>
          <w:rFonts w:ascii="Times New Roman" w:hAnsi="Times New Roman" w:cs="Times New Roman"/>
          <w:b/>
          <w:bCs/>
          <w:sz w:val="24"/>
          <w:szCs w:val="24"/>
          <w:lang w:val="fr-CA"/>
        </w:rPr>
        <w:t>, E1</w:t>
      </w:r>
    </w:p>
    <w:p w14:paraId="16759B0F" w14:textId="77777777" w:rsidR="001A30AC" w:rsidRPr="00922A4F" w:rsidRDefault="00CC218A" w:rsidP="001A30AC">
      <w:pPr>
        <w:tabs>
          <w:tab w:val="left" w:pos="1080"/>
        </w:tabs>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1A30AC" w:rsidRPr="009C4953" w14:paraId="3CD8AF48" w14:textId="77777777" w:rsidTr="00A40397">
        <w:tc>
          <w:tcPr>
            <w:tcW w:w="374" w:type="dxa"/>
          </w:tcPr>
          <w:p w14:paraId="38CA5901" w14:textId="77777777" w:rsidR="001A30AC" w:rsidRPr="00922A4F" w:rsidRDefault="001A30AC" w:rsidP="00091B05">
            <w:pPr>
              <w:widowControl w:val="0"/>
              <w:tabs>
                <w:tab w:val="left" w:pos="0"/>
                <w:tab w:val="left" w:pos="900"/>
                <w:tab w:val="left" w:pos="6360"/>
              </w:tabs>
              <w:rPr>
                <w:rFonts w:ascii="Times New Roman" w:hAnsi="Times New Roman" w:cs="Times New Roman"/>
                <w:bCs/>
                <w:lang w:val="fr-CA"/>
              </w:rPr>
            </w:pPr>
          </w:p>
        </w:tc>
        <w:tc>
          <w:tcPr>
            <w:tcW w:w="10416" w:type="dxa"/>
            <w:tcBorders>
              <w:bottom w:val="single" w:sz="4" w:space="0" w:color="auto"/>
            </w:tcBorders>
            <w:shd w:val="clear" w:color="auto" w:fill="DCDCFF"/>
          </w:tcPr>
          <w:p w14:paraId="45C54AF0" w14:textId="181A332B" w:rsidR="001A30AC" w:rsidRPr="00CE1590" w:rsidRDefault="001A30AC" w:rsidP="00091B05">
            <w:pPr>
              <w:widowControl w:val="0"/>
              <w:tabs>
                <w:tab w:val="left" w:pos="0"/>
                <w:tab w:val="left" w:pos="900"/>
                <w:tab w:val="left" w:pos="6360"/>
              </w:tabs>
              <w:jc w:val="both"/>
              <w:rPr>
                <w:rFonts w:ascii="Times New Roman" w:hAnsi="Times New Roman" w:cs="Times New Roman"/>
                <w:color w:val="auto"/>
                <w:lang w:val="fr-CA"/>
              </w:rPr>
            </w:pPr>
            <w:r w:rsidRPr="00CE1590">
              <w:rPr>
                <w:rFonts w:ascii="Times New Roman" w:hAnsi="Times New Roman" w:cs="Times New Roman"/>
                <w:color w:val="auto"/>
                <w:lang w:val="fr-CA"/>
              </w:rPr>
              <w:t xml:space="preserve">(E1) Pour l’ensemble, ou pour un échantillon des relais de protection sensibles à la charge, passer en revue les </w:t>
            </w:r>
            <w:r w:rsidR="004B3705">
              <w:rPr>
                <w:rFonts w:ascii="Times New Roman" w:hAnsi="Times New Roman" w:cs="Times New Roman"/>
                <w:color w:val="auto"/>
                <w:lang w:val="fr-CA"/>
              </w:rPr>
              <w:t>pièces justificatives</w:t>
            </w:r>
            <w:r w:rsidRPr="00CE1590">
              <w:rPr>
                <w:rFonts w:ascii="Times New Roman" w:hAnsi="Times New Roman" w:cs="Times New Roman"/>
                <w:color w:val="auto"/>
                <w:lang w:val="fr-CA"/>
              </w:rPr>
              <w:t xml:space="preserve"> et vérifier que :</w:t>
            </w:r>
          </w:p>
        </w:tc>
      </w:tr>
      <w:tr w:rsidR="00A40397" w:rsidRPr="009C4953" w14:paraId="65AE7B00" w14:textId="77777777" w:rsidTr="00A40397">
        <w:tc>
          <w:tcPr>
            <w:tcW w:w="374" w:type="dxa"/>
          </w:tcPr>
          <w:p w14:paraId="676FDD53" w14:textId="77777777" w:rsidR="00A40397" w:rsidRPr="00922A4F" w:rsidRDefault="00A40397" w:rsidP="00091B05">
            <w:pPr>
              <w:widowControl w:val="0"/>
              <w:tabs>
                <w:tab w:val="left" w:pos="0"/>
                <w:tab w:val="left" w:pos="900"/>
                <w:tab w:val="left" w:pos="6360"/>
              </w:tabs>
              <w:rPr>
                <w:rFonts w:ascii="Times New Roman" w:hAnsi="Times New Roman" w:cs="Times New Roman"/>
                <w:bCs/>
                <w:lang w:val="fr-CA"/>
              </w:rPr>
            </w:pPr>
          </w:p>
        </w:tc>
        <w:tc>
          <w:tcPr>
            <w:tcW w:w="10416" w:type="dxa"/>
            <w:tcBorders>
              <w:bottom w:val="single" w:sz="4" w:space="0" w:color="auto"/>
            </w:tcBorders>
            <w:shd w:val="clear" w:color="auto" w:fill="DCDCFF"/>
          </w:tcPr>
          <w:p w14:paraId="498A9CCF" w14:textId="391A2AF1" w:rsidR="00BE0EA5" w:rsidRPr="001F3B26" w:rsidRDefault="00BE0EA5" w:rsidP="00BE0EA5">
            <w:pPr>
              <w:pStyle w:val="Paragraphedeliste"/>
              <w:widowControl w:val="0"/>
              <w:numPr>
                <w:ilvl w:val="0"/>
                <w:numId w:val="36"/>
              </w:numPr>
              <w:tabs>
                <w:tab w:val="left" w:pos="0"/>
                <w:tab w:val="left" w:pos="900"/>
                <w:tab w:val="left" w:pos="6360"/>
              </w:tabs>
              <w:jc w:val="both"/>
              <w:rPr>
                <w:rFonts w:ascii="Times New Roman" w:hAnsi="Times New Roman" w:cs="Times New Roman"/>
                <w:lang w:val="fr-CA"/>
              </w:rPr>
            </w:pPr>
            <w:r>
              <w:rPr>
                <w:rFonts w:ascii="Times New Roman" w:hAnsi="Times New Roman" w:cs="Times New Roman"/>
                <w:lang w:val="fr-CA"/>
              </w:rPr>
              <w:t>L’entité a exclu des relais de protection sensibles à la charge conformément à l’annexe 1 de la norme PRC-025-2</w:t>
            </w:r>
            <w:r w:rsidRPr="00CE1590">
              <w:rPr>
                <w:rFonts w:ascii="Times New Roman" w:hAnsi="Times New Roman" w:cs="Times New Roman"/>
                <w:lang w:val="fr-CA"/>
              </w:rPr>
              <w:t xml:space="preserve"> : Réglages des relais</w:t>
            </w:r>
            <w:r>
              <w:rPr>
                <w:rFonts w:ascii="Times New Roman" w:hAnsi="Times New Roman" w:cs="Times New Roman"/>
                <w:lang w:val="fr-CA"/>
              </w:rPr>
              <w:t>, « Exclusions », le cas échéant.</w:t>
            </w:r>
          </w:p>
        </w:tc>
      </w:tr>
      <w:tr w:rsidR="001A30AC" w:rsidRPr="009C4953" w14:paraId="1023889A" w14:textId="77777777" w:rsidTr="00A40397">
        <w:tc>
          <w:tcPr>
            <w:tcW w:w="374" w:type="dxa"/>
          </w:tcPr>
          <w:p w14:paraId="5FC92BAE" w14:textId="77777777" w:rsidR="001A30AC" w:rsidRPr="00922A4F" w:rsidRDefault="001A30AC" w:rsidP="00091B05">
            <w:pPr>
              <w:widowControl w:val="0"/>
              <w:tabs>
                <w:tab w:val="left" w:pos="0"/>
                <w:tab w:val="left" w:pos="900"/>
                <w:tab w:val="left" w:pos="6360"/>
              </w:tabs>
              <w:rPr>
                <w:rFonts w:ascii="Times New Roman" w:hAnsi="Times New Roman" w:cs="Times New Roman"/>
                <w:bCs/>
                <w:lang w:val="fr-CA"/>
              </w:rPr>
            </w:pPr>
          </w:p>
        </w:tc>
        <w:tc>
          <w:tcPr>
            <w:tcW w:w="10416" w:type="dxa"/>
            <w:tcBorders>
              <w:bottom w:val="single" w:sz="4" w:space="0" w:color="auto"/>
            </w:tcBorders>
            <w:shd w:val="clear" w:color="auto" w:fill="DCDCFF"/>
          </w:tcPr>
          <w:p w14:paraId="439D99D6" w14:textId="7D653A32" w:rsidR="001A30AC" w:rsidRPr="00CE1590" w:rsidRDefault="001A30AC" w:rsidP="004B3705">
            <w:pPr>
              <w:pStyle w:val="Paragraphedeliste"/>
              <w:widowControl w:val="0"/>
              <w:numPr>
                <w:ilvl w:val="0"/>
                <w:numId w:val="35"/>
              </w:numPr>
              <w:tabs>
                <w:tab w:val="left" w:pos="0"/>
                <w:tab w:val="left" w:pos="900"/>
                <w:tab w:val="left" w:pos="6360"/>
              </w:tabs>
              <w:jc w:val="both"/>
              <w:rPr>
                <w:rFonts w:ascii="Times New Roman" w:hAnsi="Times New Roman" w:cs="Times New Roman"/>
                <w:lang w:val="fr-CA"/>
              </w:rPr>
            </w:pPr>
            <w:r w:rsidRPr="00CE1590">
              <w:rPr>
                <w:rFonts w:ascii="Times New Roman" w:hAnsi="Times New Roman" w:cs="Times New Roman"/>
                <w:lang w:val="fr-CA"/>
              </w:rPr>
              <w:t>L’entité a utilisé les éléments appropriés de</w:t>
            </w:r>
            <w:r w:rsidRPr="00CE1590">
              <w:rPr>
                <w:lang w:val="fr-CA"/>
              </w:rPr>
              <w:t xml:space="preserve"> </w:t>
            </w:r>
            <w:r w:rsidR="00BE0EA5">
              <w:rPr>
                <w:rFonts w:ascii="Times New Roman" w:hAnsi="Times New Roman" w:cs="Times New Roman"/>
                <w:lang w:val="fr-CA"/>
              </w:rPr>
              <w:t>l’annexe 1 de la norme PRC-025-2</w:t>
            </w:r>
            <w:r w:rsidRPr="00CE1590">
              <w:rPr>
                <w:rFonts w:ascii="Times New Roman" w:hAnsi="Times New Roman" w:cs="Times New Roman"/>
                <w:lang w:val="fr-CA"/>
              </w:rPr>
              <w:t xml:space="preserve"> : Réglages des relais et </w:t>
            </w:r>
            <w:r w:rsidR="004B3705">
              <w:rPr>
                <w:rFonts w:ascii="Times New Roman" w:hAnsi="Times New Roman" w:cs="Times New Roman"/>
                <w:lang w:val="fr-CA"/>
              </w:rPr>
              <w:t>que les pièces justificatives démontrent l’application</w:t>
            </w:r>
            <w:r w:rsidRPr="00CE1590">
              <w:rPr>
                <w:rFonts w:ascii="Times New Roman" w:hAnsi="Times New Roman" w:cs="Times New Roman"/>
                <w:lang w:val="fr-CA"/>
              </w:rPr>
              <w:t xml:space="preserve"> </w:t>
            </w:r>
            <w:r>
              <w:rPr>
                <w:rFonts w:ascii="Times New Roman" w:hAnsi="Times New Roman" w:cs="Times New Roman"/>
                <w:lang w:val="fr-CA"/>
              </w:rPr>
              <w:t>d</w:t>
            </w:r>
            <w:r w:rsidRPr="00CE1590">
              <w:rPr>
                <w:rFonts w:ascii="Times New Roman" w:hAnsi="Times New Roman" w:cs="Times New Roman"/>
                <w:lang w:val="fr-CA"/>
              </w:rPr>
              <w:t>es critères du Tableau 1</w:t>
            </w:r>
            <w:r>
              <w:rPr>
                <w:rFonts w:ascii="Times New Roman" w:hAnsi="Times New Roman" w:cs="Times New Roman"/>
                <w:lang w:val="fr-CA"/>
              </w:rPr>
              <w:t xml:space="preserve"> </w:t>
            </w:r>
            <w:r w:rsidRPr="00CE1590">
              <w:rPr>
                <w:rFonts w:ascii="Times New Roman" w:hAnsi="Times New Roman" w:cs="Times New Roman"/>
                <w:lang w:val="fr-CA"/>
              </w:rPr>
              <w:t>(application, type de relai</w:t>
            </w:r>
            <w:r w:rsidR="004B3705">
              <w:rPr>
                <w:rFonts w:ascii="Times New Roman" w:hAnsi="Times New Roman" w:cs="Times New Roman"/>
                <w:lang w:val="fr-CA"/>
              </w:rPr>
              <w:t>s</w:t>
            </w:r>
            <w:r w:rsidRPr="00CE1590">
              <w:rPr>
                <w:rFonts w:ascii="Times New Roman" w:hAnsi="Times New Roman" w:cs="Times New Roman"/>
                <w:lang w:val="fr-CA"/>
              </w:rPr>
              <w:t>, option, tension de barre, puissance active, puissance réactive et réglage d’activation).</w:t>
            </w:r>
          </w:p>
        </w:tc>
      </w:tr>
      <w:tr w:rsidR="001A30AC" w:rsidRPr="009C4953" w14:paraId="3B07AC35" w14:textId="77777777" w:rsidTr="00A40397">
        <w:tc>
          <w:tcPr>
            <w:tcW w:w="374" w:type="dxa"/>
          </w:tcPr>
          <w:p w14:paraId="3E3C37F7" w14:textId="77777777" w:rsidR="001A30AC" w:rsidRPr="00922A4F" w:rsidRDefault="001A30AC" w:rsidP="00091B05">
            <w:pPr>
              <w:widowControl w:val="0"/>
              <w:tabs>
                <w:tab w:val="left" w:pos="0"/>
                <w:tab w:val="left" w:pos="900"/>
                <w:tab w:val="left" w:pos="6360"/>
              </w:tabs>
              <w:rPr>
                <w:rFonts w:ascii="Times New Roman" w:hAnsi="Times New Roman" w:cs="Times New Roman"/>
                <w:bCs/>
                <w:lang w:val="fr-CA"/>
              </w:rPr>
            </w:pPr>
          </w:p>
        </w:tc>
        <w:tc>
          <w:tcPr>
            <w:tcW w:w="10416" w:type="dxa"/>
            <w:tcBorders>
              <w:bottom w:val="single" w:sz="4" w:space="0" w:color="auto"/>
            </w:tcBorders>
            <w:shd w:val="clear" w:color="auto" w:fill="DCDCFF"/>
          </w:tcPr>
          <w:p w14:paraId="273BC52A" w14:textId="52633A84" w:rsidR="001A30AC" w:rsidRPr="00CE1590" w:rsidRDefault="001A30AC" w:rsidP="001A30AC">
            <w:pPr>
              <w:pStyle w:val="Paragraphedeliste"/>
              <w:widowControl w:val="0"/>
              <w:numPr>
                <w:ilvl w:val="0"/>
                <w:numId w:val="35"/>
              </w:numPr>
              <w:tabs>
                <w:tab w:val="left" w:pos="0"/>
                <w:tab w:val="left" w:pos="900"/>
                <w:tab w:val="left" w:pos="6360"/>
              </w:tabs>
              <w:jc w:val="both"/>
              <w:rPr>
                <w:rFonts w:ascii="Times New Roman" w:hAnsi="Times New Roman" w:cs="Times New Roman"/>
                <w:lang w:val="fr-CA"/>
              </w:rPr>
            </w:pPr>
            <w:r w:rsidRPr="00CE1590">
              <w:rPr>
                <w:rFonts w:ascii="Times New Roman" w:hAnsi="Times New Roman" w:cs="Times New Roman"/>
                <w:lang w:val="fr-CA"/>
              </w:rPr>
              <w:t xml:space="preserve">L’entité a appliqué les réglages conformément aux critères de </w:t>
            </w:r>
            <w:r w:rsidR="00BE0EA5">
              <w:rPr>
                <w:rFonts w:ascii="Times New Roman" w:hAnsi="Times New Roman" w:cs="Times New Roman"/>
                <w:lang w:val="fr-CA"/>
              </w:rPr>
              <w:t>l’annexe 1 de la norme PRC-025-2</w:t>
            </w:r>
            <w:r w:rsidRPr="00CE1590">
              <w:rPr>
                <w:rFonts w:ascii="Times New Roman" w:hAnsi="Times New Roman" w:cs="Times New Roman"/>
                <w:lang w:val="fr-CA"/>
              </w:rPr>
              <w:t xml:space="preserve"> : Réglages des relais.</w:t>
            </w:r>
          </w:p>
        </w:tc>
      </w:tr>
      <w:tr w:rsidR="001A30AC" w:rsidRPr="009C4953" w14:paraId="2894FB67" w14:textId="77777777" w:rsidTr="00A40397">
        <w:tc>
          <w:tcPr>
            <w:tcW w:w="10790" w:type="dxa"/>
            <w:gridSpan w:val="2"/>
            <w:tcBorders>
              <w:bottom w:val="single" w:sz="4" w:space="0" w:color="auto"/>
            </w:tcBorders>
            <w:shd w:val="clear" w:color="auto" w:fill="DCDCFF"/>
          </w:tcPr>
          <w:p w14:paraId="7A66D49E" w14:textId="0E1ED991" w:rsidR="00E748A2" w:rsidRPr="00BB18E0" w:rsidRDefault="001A30AC" w:rsidP="00731A9A">
            <w:pPr>
              <w:widowControl w:val="0"/>
              <w:tabs>
                <w:tab w:val="left" w:pos="0"/>
                <w:tab w:val="left" w:pos="900"/>
                <w:tab w:val="left" w:pos="6360"/>
              </w:tabs>
              <w:jc w:val="both"/>
              <w:rPr>
                <w:rFonts w:ascii="Times New Roman" w:hAnsi="Times New Roman" w:cs="Times New Roman"/>
                <w:b/>
                <w:bCs/>
                <w:lang w:val="fr-CA"/>
              </w:rPr>
            </w:pPr>
            <w:r w:rsidRPr="00F807AB">
              <w:rPr>
                <w:rFonts w:ascii="Times New Roman" w:hAnsi="Times New Roman" w:cs="Times New Roman"/>
                <w:b/>
                <w:bCs/>
                <w:lang w:val="fr-CA"/>
              </w:rPr>
              <w:t xml:space="preserve">Notes pour l’auditeur: </w:t>
            </w:r>
            <w:r w:rsidR="00E748A2" w:rsidRPr="00AB1C8B">
              <w:rPr>
                <w:rFonts w:ascii="Times New Roman" w:hAnsi="Times New Roman" w:cs="Times New Roman"/>
                <w:bCs/>
                <w:lang w:val="fr-CA"/>
              </w:rPr>
              <w:t xml:space="preserve">La propriété des relais de protection sensibles à la charge est déterminée aux bornes des </w:t>
            </w:r>
            <w:r w:rsidR="00E748A2" w:rsidRPr="00AB1C8B">
              <w:rPr>
                <w:rFonts w:ascii="Times New Roman" w:hAnsi="Times New Roman" w:cs="Times New Roman"/>
                <w:bCs/>
                <w:i/>
                <w:lang w:val="fr-CA"/>
              </w:rPr>
              <w:t>éléments</w:t>
            </w:r>
            <w:r w:rsidR="00E748A2" w:rsidRPr="00AB1C8B">
              <w:rPr>
                <w:rFonts w:ascii="Times New Roman" w:hAnsi="Times New Roman" w:cs="Times New Roman"/>
                <w:bCs/>
                <w:lang w:val="fr-CA"/>
              </w:rPr>
              <w:t xml:space="preserve"> indiqués à la section </w:t>
            </w:r>
            <w:r w:rsidR="00BB18E0">
              <w:rPr>
                <w:rFonts w:ascii="Times New Roman" w:hAnsi="Times New Roman" w:cs="Times New Roman"/>
                <w:bCs/>
                <w:i/>
                <w:lang w:val="fr-CA"/>
              </w:rPr>
              <w:t>I</w:t>
            </w:r>
            <w:r w:rsidR="00E748A2" w:rsidRPr="00AB1C8B">
              <w:rPr>
                <w:rFonts w:ascii="Times New Roman" w:hAnsi="Times New Roman" w:cs="Times New Roman"/>
                <w:bCs/>
                <w:i/>
                <w:lang w:val="fr-CA"/>
              </w:rPr>
              <w:t>nstallations</w:t>
            </w:r>
            <w:r w:rsidR="00E748A2" w:rsidRPr="00AB1C8B">
              <w:rPr>
                <w:rFonts w:ascii="Times New Roman" w:hAnsi="Times New Roman" w:cs="Times New Roman"/>
                <w:bCs/>
                <w:lang w:val="fr-CA"/>
              </w:rPr>
              <w:t>. Déterminer l’applicabilité des éléments de relais de protection tel qu’indiqué à l’annexe</w:t>
            </w:r>
            <w:r w:rsidR="00E748A2">
              <w:rPr>
                <w:rFonts w:ascii="Times New Roman" w:hAnsi="Times New Roman" w:cs="Times New Roman"/>
                <w:bCs/>
                <w:lang w:val="fr-CA"/>
              </w:rPr>
              <w:t> </w:t>
            </w:r>
            <w:r w:rsidR="00E748A2" w:rsidRPr="00AB1C8B">
              <w:rPr>
                <w:rFonts w:ascii="Times New Roman" w:hAnsi="Times New Roman" w:cs="Times New Roman"/>
                <w:bCs/>
                <w:lang w:val="fr-CA"/>
              </w:rPr>
              <w:t>1 de la norme PRC-025-</w:t>
            </w:r>
            <w:r w:rsidR="00787BA0">
              <w:rPr>
                <w:rFonts w:ascii="Times New Roman" w:hAnsi="Times New Roman" w:cs="Times New Roman"/>
                <w:bCs/>
                <w:lang w:val="fr-CA"/>
              </w:rPr>
              <w:t>2</w:t>
            </w:r>
            <w:r w:rsidR="00E748A2" w:rsidRPr="00AB1C8B">
              <w:rPr>
                <w:rFonts w:ascii="Times New Roman" w:hAnsi="Times New Roman" w:cs="Times New Roman"/>
                <w:bCs/>
                <w:lang w:val="fr-CA"/>
              </w:rPr>
              <w:t xml:space="preserve"> : Réglages des relais. L’expression « tout en maintenant une protection fiable contre les défauts » de l’exigence E1 indique que l’entité responsable doit se conformer à la présente norme tout en respectant ses </w:t>
            </w:r>
            <w:r w:rsidR="00BB18E0">
              <w:rPr>
                <w:rFonts w:ascii="Times New Roman" w:hAnsi="Times New Roman" w:cs="Times New Roman"/>
                <w:bCs/>
                <w:lang w:val="fr-CA"/>
              </w:rPr>
              <w:t xml:space="preserve">propres </w:t>
            </w:r>
            <w:r w:rsidR="00E748A2" w:rsidRPr="00AB1C8B">
              <w:rPr>
                <w:rFonts w:ascii="Times New Roman" w:hAnsi="Times New Roman" w:cs="Times New Roman"/>
                <w:bCs/>
                <w:lang w:val="fr-CA"/>
              </w:rPr>
              <w:t>objectifs de protection.</w:t>
            </w:r>
          </w:p>
          <w:p w14:paraId="15992D99" w14:textId="77777777" w:rsidR="001A30AC" w:rsidRDefault="001A30AC" w:rsidP="00731A9A">
            <w:pPr>
              <w:widowControl w:val="0"/>
              <w:tabs>
                <w:tab w:val="left" w:pos="0"/>
                <w:tab w:val="left" w:pos="900"/>
                <w:tab w:val="left" w:pos="6360"/>
              </w:tabs>
              <w:jc w:val="both"/>
              <w:rPr>
                <w:rFonts w:ascii="Times New Roman" w:hAnsi="Times New Roman" w:cs="Times New Roman"/>
                <w:b/>
                <w:bCs/>
                <w:lang w:val="fr-CA"/>
              </w:rPr>
            </w:pPr>
          </w:p>
          <w:p w14:paraId="12D8F754" w14:textId="6D0ED60A" w:rsidR="00E507A8" w:rsidRPr="00E507A8" w:rsidRDefault="00E507A8" w:rsidP="00731A9A">
            <w:pPr>
              <w:jc w:val="both"/>
              <w:rPr>
                <w:rFonts w:ascii="Times New Roman" w:hAnsi="Times New Roman" w:cs="Times New Roman"/>
                <w:bCs/>
                <w:color w:val="auto"/>
                <w:lang w:val="fr-CA"/>
              </w:rPr>
            </w:pPr>
            <w:r w:rsidRPr="00772534">
              <w:rPr>
                <w:rFonts w:ascii="Times New Roman" w:hAnsi="Times New Roman" w:cs="Times New Roman"/>
                <w:bCs/>
                <w:color w:val="auto"/>
                <w:lang w:val="fr-CA"/>
              </w:rPr>
              <w:t xml:space="preserve">Pour les </w:t>
            </w:r>
            <w:r w:rsidR="00426AF2">
              <w:rPr>
                <w:rFonts w:ascii="Times New Roman" w:hAnsi="Times New Roman" w:cs="Times New Roman"/>
                <w:bCs/>
                <w:color w:val="auto"/>
                <w:lang w:val="fr-CA"/>
              </w:rPr>
              <w:t>systèmes de protection de phase</w:t>
            </w:r>
            <w:r w:rsidRPr="00772534">
              <w:rPr>
                <w:rFonts w:ascii="Times New Roman" w:hAnsi="Times New Roman" w:cs="Times New Roman"/>
                <w:bCs/>
                <w:color w:val="auto"/>
                <w:lang w:val="fr-CA"/>
              </w:rPr>
              <w:t xml:space="preserve"> sensibles à la charge associés aux lignes de </w:t>
            </w:r>
            <w:r w:rsidR="00E20934" w:rsidRPr="009C4953">
              <w:rPr>
                <w:rFonts w:ascii="Times New Roman" w:hAnsi="Times New Roman" w:cs="Times New Roman"/>
                <w:bCs/>
                <w:i/>
                <w:iCs/>
                <w:lang w:val="fr-CA"/>
              </w:rPr>
              <w:t>transport</w:t>
            </w:r>
            <w:r w:rsidR="00E20934" w:rsidRPr="00772534">
              <w:rPr>
                <w:rFonts w:ascii="Times New Roman" w:hAnsi="Times New Roman" w:cs="Times New Roman"/>
                <w:bCs/>
                <w:color w:val="auto"/>
                <w:lang w:val="fr-CA"/>
              </w:rPr>
              <w:t xml:space="preserve"> </w:t>
            </w:r>
            <w:r w:rsidRPr="00772534">
              <w:rPr>
                <w:rFonts w:ascii="Times New Roman" w:hAnsi="Times New Roman" w:cs="Times New Roman"/>
                <w:bCs/>
                <w:color w:val="auto"/>
                <w:lang w:val="fr-CA"/>
              </w:rPr>
              <w:t>connecté</w:t>
            </w:r>
            <w:r>
              <w:rPr>
                <w:rFonts w:ascii="Times New Roman" w:hAnsi="Times New Roman" w:cs="Times New Roman"/>
                <w:bCs/>
                <w:color w:val="auto"/>
                <w:lang w:val="fr-CA"/>
              </w:rPr>
              <w:t>s</w:t>
            </w:r>
            <w:r w:rsidRPr="00772534">
              <w:rPr>
                <w:rFonts w:ascii="Times New Roman" w:hAnsi="Times New Roman" w:cs="Times New Roman"/>
                <w:bCs/>
                <w:color w:val="auto"/>
                <w:lang w:val="fr-CA"/>
              </w:rPr>
              <w:t xml:space="preserve"> à des centrales de production éloignées de la charge, les auditeurs doivent vérifier la conformité </w:t>
            </w:r>
            <w:r w:rsidR="00E20934">
              <w:rPr>
                <w:rFonts w:ascii="Times New Roman" w:hAnsi="Times New Roman" w:cs="Times New Roman"/>
                <w:bCs/>
                <w:color w:val="auto"/>
                <w:lang w:val="fr-CA"/>
              </w:rPr>
              <w:t>au</w:t>
            </w:r>
            <w:r w:rsidR="00B81924">
              <w:rPr>
                <w:rFonts w:ascii="Times New Roman" w:hAnsi="Times New Roman" w:cs="Times New Roman"/>
                <w:bCs/>
                <w:color w:val="auto"/>
                <w:lang w:val="fr-CA"/>
              </w:rPr>
              <w:t>x</w:t>
            </w:r>
            <w:r w:rsidRPr="00772534">
              <w:rPr>
                <w:rFonts w:ascii="Times New Roman" w:hAnsi="Times New Roman" w:cs="Times New Roman"/>
                <w:bCs/>
                <w:color w:val="auto"/>
                <w:lang w:val="fr-CA"/>
              </w:rPr>
              <w:t xml:space="preserve"> </w:t>
            </w:r>
            <w:r w:rsidR="00426AF2">
              <w:rPr>
                <w:rFonts w:ascii="Times New Roman" w:hAnsi="Times New Roman" w:cs="Times New Roman"/>
                <w:lang w:val="fr-CA"/>
              </w:rPr>
              <w:t>critère</w:t>
            </w:r>
            <w:r w:rsidR="00B81924">
              <w:rPr>
                <w:rFonts w:ascii="Times New Roman" w:hAnsi="Times New Roman" w:cs="Times New Roman"/>
                <w:lang w:val="fr-CA"/>
              </w:rPr>
              <w:t>s</w:t>
            </w:r>
            <w:r w:rsidRPr="00772534">
              <w:rPr>
                <w:rFonts w:ascii="Times New Roman" w:hAnsi="Times New Roman" w:cs="Times New Roman"/>
                <w:lang w:val="fr-CA"/>
              </w:rPr>
              <w:t xml:space="preserve"> de l’exigence E1 de la norme PRC-023-</w:t>
            </w:r>
            <w:r w:rsidR="009C4953">
              <w:rPr>
                <w:rFonts w:ascii="Times New Roman" w:hAnsi="Times New Roman" w:cs="Times New Roman"/>
                <w:lang w:val="fr-CA"/>
              </w:rPr>
              <w:t>4</w:t>
            </w:r>
            <w:r w:rsidRPr="00772534">
              <w:rPr>
                <w:rFonts w:ascii="Times New Roman" w:hAnsi="Times New Roman" w:cs="Times New Roman"/>
                <w:lang w:val="fr-CA"/>
              </w:rPr>
              <w:t xml:space="preserve"> jusqu’à ce que l</w:t>
            </w:r>
            <w:r w:rsidR="00426AF2">
              <w:rPr>
                <w:rFonts w:ascii="Times New Roman" w:hAnsi="Times New Roman" w:cs="Times New Roman"/>
                <w:lang w:val="fr-CA"/>
              </w:rPr>
              <w:t xml:space="preserve">’entité ait </w:t>
            </w:r>
            <w:r w:rsidR="00E20934">
              <w:rPr>
                <w:rFonts w:ascii="Times New Roman" w:hAnsi="Times New Roman" w:cs="Times New Roman"/>
                <w:lang w:val="fr-CA"/>
              </w:rPr>
              <w:t>rendue</w:t>
            </w:r>
            <w:r w:rsidRPr="00772534">
              <w:rPr>
                <w:rFonts w:ascii="Times New Roman" w:hAnsi="Times New Roman" w:cs="Times New Roman"/>
                <w:lang w:val="fr-CA"/>
              </w:rPr>
              <w:t xml:space="preserve"> ces </w:t>
            </w:r>
            <w:r w:rsidR="00426AF2">
              <w:rPr>
                <w:rFonts w:ascii="Times New Roman" w:hAnsi="Times New Roman" w:cs="Times New Roman"/>
                <w:bCs/>
                <w:color w:val="auto"/>
                <w:lang w:val="fr-CA"/>
              </w:rPr>
              <w:t>systèmes de protection de phase</w:t>
            </w:r>
            <w:r w:rsidRPr="00772534">
              <w:rPr>
                <w:rFonts w:ascii="Times New Roman" w:hAnsi="Times New Roman" w:cs="Times New Roman"/>
                <w:bCs/>
                <w:color w:val="auto"/>
                <w:lang w:val="fr-CA"/>
              </w:rPr>
              <w:t xml:space="preserve"> sensibles à la charge </w:t>
            </w:r>
            <w:r w:rsidR="00E20934">
              <w:rPr>
                <w:rFonts w:ascii="Times New Roman" w:hAnsi="Times New Roman" w:cs="Times New Roman"/>
                <w:bCs/>
                <w:color w:val="auto"/>
                <w:lang w:val="fr-CA"/>
              </w:rPr>
              <w:t>conformes à</w:t>
            </w:r>
            <w:r w:rsidRPr="00772534">
              <w:rPr>
                <w:rFonts w:ascii="Times New Roman" w:hAnsi="Times New Roman" w:cs="Times New Roman"/>
                <w:bCs/>
                <w:color w:val="auto"/>
                <w:lang w:val="fr-CA"/>
              </w:rPr>
              <w:t xml:space="preserve"> la norme PRC-025-2</w:t>
            </w:r>
            <w:r>
              <w:rPr>
                <w:rFonts w:ascii="Times New Roman" w:hAnsi="Times New Roman" w:cs="Times New Roman"/>
                <w:bCs/>
                <w:color w:val="auto"/>
                <w:lang w:val="fr-CA"/>
              </w:rPr>
              <w:t xml:space="preserve">. </w:t>
            </w:r>
          </w:p>
        </w:tc>
      </w:tr>
    </w:tbl>
    <w:p w14:paraId="090D78A4" w14:textId="1FE6E048" w:rsidR="00EF6A99" w:rsidRPr="00922A4F" w:rsidRDefault="00EF6A99" w:rsidP="001A30AC">
      <w:pPr>
        <w:tabs>
          <w:tab w:val="left" w:pos="1080"/>
        </w:tabs>
        <w:jc w:val="both"/>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433F86F1"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728A516" w14:textId="6D523F84" w:rsidR="00C26FA8" w:rsidRDefault="00C26FA8"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75B94FB" w14:textId="77777777" w:rsidR="00C26FA8" w:rsidRPr="00922A4F" w:rsidRDefault="00C26FA8"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EE30C93" w14:textId="77777777" w:rsidR="007F298B" w:rsidRPr="00922A4F" w:rsidRDefault="007F298B" w:rsidP="00F00C86">
      <w:pPr>
        <w:autoSpaceDE/>
        <w:autoSpaceDN/>
        <w:adjustRightInd/>
        <w:jc w:val="both"/>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295A12BB"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426AF2">
        <w:rPr>
          <w:rFonts w:ascii="Times New Roman" w:hAnsi="Times New Roman" w:cs="Times New Roman"/>
          <w:sz w:val="24"/>
          <w:szCs w:val="22"/>
          <w:lang w:val="fr-CA"/>
        </w:rPr>
        <w:t>PRC-025-2</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Pr="00C26FA8" w:rsidRDefault="007F298B" w:rsidP="00F00C86">
      <w:pPr>
        <w:autoSpaceDE/>
        <w:autoSpaceDN/>
        <w:adjustRightInd/>
        <w:jc w:val="both"/>
        <w:rPr>
          <w:rFonts w:ascii="Times New Roman" w:hAnsi="Times New Roman" w:cs="Times New Roman"/>
          <w:sz w:val="24"/>
          <w:szCs w:val="22"/>
          <w:lang w:val="fr-CA"/>
        </w:rPr>
      </w:pPr>
    </w:p>
    <w:p w14:paraId="529CF669" w14:textId="5A50FE34" w:rsidR="00C04EB9" w:rsidRPr="00C26FA8" w:rsidRDefault="002D4B34" w:rsidP="00F00C86">
      <w:pPr>
        <w:autoSpaceDE/>
        <w:autoSpaceDN/>
        <w:adjustRightInd/>
        <w:jc w:val="both"/>
        <w:rPr>
          <w:rFonts w:ascii="Times New Roman" w:hAnsi="Times New Roman" w:cs="Times New Roman"/>
          <w:sz w:val="24"/>
          <w:szCs w:val="22"/>
          <w:lang w:val="fr-CA"/>
        </w:rPr>
      </w:pPr>
      <w:r>
        <w:rPr>
          <w:rFonts w:ascii="Times New Roman" w:hAnsi="Times New Roman" w:cs="Times New Roman"/>
          <w:sz w:val="24"/>
          <w:szCs w:val="22"/>
          <w:lang w:val="fr-CA"/>
        </w:rPr>
        <w:object w:dxaOrig="1506" w:dyaOrig="982" w14:anchorId="43289CF5">
          <v:shape id="_x0000_i1026" type="#_x0000_t75" style="width:75.65pt;height:49.05pt" o:ole="">
            <v:imagedata r:id="rId16" o:title=""/>
          </v:shape>
          <o:OLEObject Type="Embed" ProgID="AcroExch.Document.DC" ShapeID="_x0000_i1026" DrawAspect="Icon" ObjectID="_1734873605" r:id="rId17"/>
        </w:object>
      </w:r>
    </w:p>
    <w:p w14:paraId="110B36DB" w14:textId="439AE784" w:rsidR="00E72DAB" w:rsidRPr="00C26FA8" w:rsidRDefault="00E72DAB" w:rsidP="00F00C86">
      <w:pPr>
        <w:jc w:val="both"/>
        <w:rPr>
          <w:rFonts w:ascii="Times New Roman" w:hAnsi="Times New Roman" w:cs="Times New Roman"/>
          <w:sz w:val="24"/>
          <w:szCs w:val="22"/>
          <w:lang w:val="fr-CA"/>
        </w:rPr>
      </w:pPr>
    </w:p>
    <w:p w14:paraId="76443C0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871"/>
        <w:gridCol w:w="1843"/>
        <w:gridCol w:w="6066"/>
      </w:tblGrid>
      <w:tr w:rsidR="007D3D91" w:rsidRPr="00922A4F" w14:paraId="09B457AA" w14:textId="77777777" w:rsidTr="001A30AC">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871"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843"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6066"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9C4953" w14:paraId="492E7133" w14:textId="77777777" w:rsidTr="00C26FA8">
        <w:tc>
          <w:tcPr>
            <w:tcW w:w="1101" w:type="dxa"/>
            <w:vAlign w:val="center"/>
          </w:tcPr>
          <w:p w14:paraId="6693BA4B" w14:textId="77777777" w:rsidR="007D3D91" w:rsidRPr="00922A4F" w:rsidRDefault="007D3D91" w:rsidP="00E821C1">
            <w:pPr>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871" w:type="dxa"/>
            <w:vAlign w:val="center"/>
          </w:tcPr>
          <w:p w14:paraId="4C5ECF86" w14:textId="31BD5861" w:rsidR="007D3D91" w:rsidRPr="00922A4F" w:rsidRDefault="009C4953" w:rsidP="00E821C1">
            <w:pPr>
              <w:rPr>
                <w:rFonts w:ascii="Times New Roman" w:hAnsi="Times New Roman" w:cs="Times New Roman"/>
                <w:sz w:val="24"/>
                <w:szCs w:val="24"/>
                <w:lang w:val="fr-CA"/>
              </w:rPr>
            </w:pPr>
            <w:r>
              <w:rPr>
                <w:rFonts w:ascii="Times New Roman" w:hAnsi="Times New Roman" w:cs="Times New Roman"/>
                <w:sz w:val="24"/>
                <w:szCs w:val="24"/>
                <w:lang w:val="fr-CA"/>
              </w:rPr>
              <w:t>Janvier 2023</w:t>
            </w:r>
          </w:p>
        </w:tc>
        <w:tc>
          <w:tcPr>
            <w:tcW w:w="1843" w:type="dxa"/>
            <w:vAlign w:val="center"/>
          </w:tcPr>
          <w:p w14:paraId="6C4C2051" w14:textId="77777777" w:rsidR="007D3D91" w:rsidRPr="00922A4F" w:rsidRDefault="007D3D91" w:rsidP="00E821C1">
            <w:pPr>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6066" w:type="dxa"/>
            <w:vAlign w:val="center"/>
          </w:tcPr>
          <w:p w14:paraId="3F80BF0F" w14:textId="77777777" w:rsidR="007D3D91" w:rsidRPr="00922A4F" w:rsidRDefault="007D3D91" w:rsidP="00E821C1">
            <w:pPr>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9C4953" w14:paraId="08EF0E48" w14:textId="77777777" w:rsidTr="00C26FA8">
        <w:tc>
          <w:tcPr>
            <w:tcW w:w="1101" w:type="dxa"/>
            <w:vAlign w:val="center"/>
          </w:tcPr>
          <w:p w14:paraId="78CC349C" w14:textId="77777777" w:rsidR="007D3D91" w:rsidRPr="00922A4F" w:rsidRDefault="007D3D91" w:rsidP="00E821C1">
            <w:pPr>
              <w:rPr>
                <w:rFonts w:ascii="Times New Roman" w:hAnsi="Times New Roman" w:cs="Times New Roman"/>
                <w:sz w:val="24"/>
                <w:szCs w:val="24"/>
                <w:lang w:val="fr-CA"/>
              </w:rPr>
            </w:pPr>
          </w:p>
        </w:tc>
        <w:tc>
          <w:tcPr>
            <w:tcW w:w="1871" w:type="dxa"/>
            <w:vAlign w:val="center"/>
          </w:tcPr>
          <w:p w14:paraId="4D0B3CDB" w14:textId="77777777" w:rsidR="007D3D91" w:rsidRPr="00922A4F" w:rsidRDefault="007D3D91" w:rsidP="00E821C1">
            <w:pPr>
              <w:rPr>
                <w:rFonts w:ascii="Times New Roman" w:hAnsi="Times New Roman" w:cs="Times New Roman"/>
                <w:sz w:val="24"/>
                <w:szCs w:val="24"/>
                <w:lang w:val="fr-CA"/>
              </w:rPr>
            </w:pPr>
          </w:p>
        </w:tc>
        <w:tc>
          <w:tcPr>
            <w:tcW w:w="1843" w:type="dxa"/>
            <w:vAlign w:val="center"/>
          </w:tcPr>
          <w:p w14:paraId="432A84E3" w14:textId="77777777" w:rsidR="007D3D91" w:rsidRPr="00922A4F" w:rsidRDefault="007D3D91" w:rsidP="00E821C1">
            <w:pPr>
              <w:rPr>
                <w:rFonts w:ascii="Times New Roman" w:hAnsi="Times New Roman" w:cs="Times New Roman"/>
                <w:sz w:val="24"/>
                <w:szCs w:val="24"/>
                <w:lang w:val="fr-CA"/>
              </w:rPr>
            </w:pPr>
          </w:p>
        </w:tc>
        <w:tc>
          <w:tcPr>
            <w:tcW w:w="6066" w:type="dxa"/>
            <w:vAlign w:val="center"/>
          </w:tcPr>
          <w:p w14:paraId="5138BE72" w14:textId="77777777" w:rsidR="007D3D91" w:rsidRPr="00922A4F" w:rsidRDefault="007D3D91" w:rsidP="00E821C1">
            <w:pPr>
              <w:rPr>
                <w:rFonts w:ascii="Times New Roman" w:hAnsi="Times New Roman" w:cs="Times New Roman"/>
                <w:sz w:val="24"/>
                <w:szCs w:val="24"/>
                <w:lang w:val="fr-CA"/>
              </w:rPr>
            </w:pPr>
          </w:p>
        </w:tc>
      </w:tr>
      <w:tr w:rsidR="007D3D91" w:rsidRPr="009C4953" w14:paraId="474A08EE" w14:textId="77777777" w:rsidTr="00C26FA8">
        <w:tc>
          <w:tcPr>
            <w:tcW w:w="1101" w:type="dxa"/>
            <w:vAlign w:val="center"/>
          </w:tcPr>
          <w:p w14:paraId="5603A517" w14:textId="77777777" w:rsidR="007D3D91" w:rsidRPr="00922A4F" w:rsidRDefault="007D3D91" w:rsidP="00E821C1">
            <w:pPr>
              <w:rPr>
                <w:rFonts w:ascii="Times New Roman" w:hAnsi="Times New Roman" w:cs="Times New Roman"/>
                <w:sz w:val="24"/>
                <w:szCs w:val="24"/>
                <w:lang w:val="fr-CA"/>
              </w:rPr>
            </w:pPr>
          </w:p>
        </w:tc>
        <w:tc>
          <w:tcPr>
            <w:tcW w:w="1871" w:type="dxa"/>
            <w:vAlign w:val="center"/>
          </w:tcPr>
          <w:p w14:paraId="64E14163" w14:textId="77777777" w:rsidR="007D3D91" w:rsidRPr="00922A4F" w:rsidRDefault="007D3D91" w:rsidP="00E821C1">
            <w:pPr>
              <w:rPr>
                <w:rFonts w:ascii="Times New Roman" w:hAnsi="Times New Roman" w:cs="Times New Roman"/>
                <w:sz w:val="24"/>
                <w:szCs w:val="24"/>
                <w:lang w:val="fr-CA"/>
              </w:rPr>
            </w:pPr>
          </w:p>
        </w:tc>
        <w:tc>
          <w:tcPr>
            <w:tcW w:w="1843" w:type="dxa"/>
            <w:vAlign w:val="center"/>
          </w:tcPr>
          <w:p w14:paraId="30967198" w14:textId="77777777" w:rsidR="007D3D91" w:rsidRPr="00922A4F" w:rsidRDefault="007D3D91" w:rsidP="00E821C1">
            <w:pPr>
              <w:rPr>
                <w:rFonts w:ascii="Times New Roman" w:hAnsi="Times New Roman" w:cs="Times New Roman"/>
                <w:sz w:val="24"/>
                <w:szCs w:val="24"/>
                <w:lang w:val="fr-CA"/>
              </w:rPr>
            </w:pPr>
          </w:p>
        </w:tc>
        <w:tc>
          <w:tcPr>
            <w:tcW w:w="6066" w:type="dxa"/>
            <w:vAlign w:val="center"/>
          </w:tcPr>
          <w:p w14:paraId="1690AD03" w14:textId="77777777" w:rsidR="007D3D91" w:rsidRPr="00922A4F" w:rsidRDefault="007D3D91" w:rsidP="00E821C1">
            <w:pPr>
              <w:rPr>
                <w:rFonts w:ascii="Times New Roman" w:hAnsi="Times New Roman" w:cs="Times New Roman"/>
                <w:sz w:val="24"/>
                <w:szCs w:val="24"/>
                <w:lang w:val="fr-CA"/>
              </w:rPr>
            </w:pPr>
          </w:p>
        </w:tc>
      </w:tr>
      <w:tr w:rsidR="007D3D91" w:rsidRPr="009C4953" w14:paraId="70958954" w14:textId="77777777" w:rsidTr="00C26FA8">
        <w:tc>
          <w:tcPr>
            <w:tcW w:w="1101" w:type="dxa"/>
            <w:vAlign w:val="center"/>
          </w:tcPr>
          <w:p w14:paraId="7E457F2E" w14:textId="77777777" w:rsidR="007D3D91" w:rsidRPr="00922A4F" w:rsidRDefault="007D3D91" w:rsidP="00E821C1">
            <w:pPr>
              <w:rPr>
                <w:rFonts w:ascii="Times New Roman" w:hAnsi="Times New Roman" w:cs="Times New Roman"/>
                <w:sz w:val="24"/>
                <w:szCs w:val="24"/>
                <w:lang w:val="fr-CA"/>
              </w:rPr>
            </w:pPr>
          </w:p>
        </w:tc>
        <w:tc>
          <w:tcPr>
            <w:tcW w:w="1871" w:type="dxa"/>
            <w:vAlign w:val="center"/>
          </w:tcPr>
          <w:p w14:paraId="4B2CF70E" w14:textId="77777777" w:rsidR="007D3D91" w:rsidRPr="00922A4F" w:rsidRDefault="007D3D91" w:rsidP="00E821C1">
            <w:pPr>
              <w:rPr>
                <w:rFonts w:ascii="Times New Roman" w:hAnsi="Times New Roman" w:cs="Times New Roman"/>
                <w:sz w:val="24"/>
                <w:szCs w:val="24"/>
                <w:lang w:val="fr-CA"/>
              </w:rPr>
            </w:pPr>
          </w:p>
        </w:tc>
        <w:tc>
          <w:tcPr>
            <w:tcW w:w="1843" w:type="dxa"/>
            <w:vAlign w:val="center"/>
          </w:tcPr>
          <w:p w14:paraId="170EAAEE" w14:textId="77777777" w:rsidR="007D3D91" w:rsidRPr="00922A4F" w:rsidRDefault="007D3D91" w:rsidP="00E821C1">
            <w:pPr>
              <w:rPr>
                <w:rFonts w:ascii="Times New Roman" w:hAnsi="Times New Roman" w:cs="Times New Roman"/>
                <w:sz w:val="24"/>
                <w:szCs w:val="24"/>
                <w:lang w:val="fr-CA"/>
              </w:rPr>
            </w:pPr>
          </w:p>
        </w:tc>
        <w:tc>
          <w:tcPr>
            <w:tcW w:w="6066" w:type="dxa"/>
            <w:vAlign w:val="center"/>
          </w:tcPr>
          <w:p w14:paraId="28C033F2" w14:textId="77777777" w:rsidR="007D3D91" w:rsidRPr="00922A4F" w:rsidRDefault="007D3D91" w:rsidP="00E821C1">
            <w:pPr>
              <w:rPr>
                <w:rFonts w:ascii="Times New Roman" w:hAnsi="Times New Roman" w:cs="Times New Roman"/>
                <w:sz w:val="24"/>
                <w:szCs w:val="24"/>
                <w:lang w:val="fr-CA"/>
              </w:rPr>
            </w:pPr>
          </w:p>
        </w:tc>
      </w:tr>
      <w:tr w:rsidR="007D3D91" w:rsidRPr="009C4953" w14:paraId="76DD8FEC" w14:textId="77777777" w:rsidTr="00C26FA8">
        <w:tc>
          <w:tcPr>
            <w:tcW w:w="1101" w:type="dxa"/>
            <w:vAlign w:val="center"/>
          </w:tcPr>
          <w:p w14:paraId="33C2411F" w14:textId="77777777" w:rsidR="007D3D91" w:rsidRPr="00922A4F" w:rsidRDefault="007D3D91" w:rsidP="00E821C1">
            <w:pPr>
              <w:rPr>
                <w:rFonts w:ascii="Times New Roman" w:hAnsi="Times New Roman" w:cs="Times New Roman"/>
                <w:sz w:val="24"/>
                <w:szCs w:val="24"/>
                <w:lang w:val="fr-CA"/>
              </w:rPr>
            </w:pPr>
          </w:p>
        </w:tc>
        <w:tc>
          <w:tcPr>
            <w:tcW w:w="1871" w:type="dxa"/>
            <w:vAlign w:val="center"/>
          </w:tcPr>
          <w:p w14:paraId="3E49016D" w14:textId="77777777" w:rsidR="007D3D91" w:rsidRPr="00922A4F" w:rsidRDefault="007D3D91" w:rsidP="00E821C1">
            <w:pPr>
              <w:rPr>
                <w:rFonts w:ascii="Times New Roman" w:hAnsi="Times New Roman" w:cs="Times New Roman"/>
                <w:sz w:val="24"/>
                <w:szCs w:val="24"/>
                <w:lang w:val="fr-CA"/>
              </w:rPr>
            </w:pPr>
          </w:p>
        </w:tc>
        <w:tc>
          <w:tcPr>
            <w:tcW w:w="1843" w:type="dxa"/>
            <w:vAlign w:val="center"/>
          </w:tcPr>
          <w:p w14:paraId="11C89129" w14:textId="77777777" w:rsidR="007D3D91" w:rsidRPr="00922A4F" w:rsidRDefault="007D3D91" w:rsidP="00E821C1">
            <w:pPr>
              <w:rPr>
                <w:rFonts w:ascii="Times New Roman" w:hAnsi="Times New Roman" w:cs="Times New Roman"/>
                <w:sz w:val="24"/>
                <w:szCs w:val="24"/>
                <w:lang w:val="fr-CA"/>
              </w:rPr>
            </w:pPr>
          </w:p>
        </w:tc>
        <w:tc>
          <w:tcPr>
            <w:tcW w:w="6066" w:type="dxa"/>
            <w:vAlign w:val="center"/>
          </w:tcPr>
          <w:p w14:paraId="56758E36" w14:textId="77777777" w:rsidR="007D3D91" w:rsidRPr="00922A4F" w:rsidRDefault="007D3D91" w:rsidP="00E821C1">
            <w:pPr>
              <w:rPr>
                <w:rFonts w:ascii="Times New Roman" w:hAnsi="Times New Roman" w:cs="Times New Roman"/>
                <w:sz w:val="24"/>
                <w:szCs w:val="24"/>
                <w:lang w:val="fr-CA"/>
              </w:rPr>
            </w:pPr>
          </w:p>
        </w:tc>
      </w:tr>
      <w:tr w:rsidR="007D3D91" w:rsidRPr="009C4953" w14:paraId="56E220F3" w14:textId="77777777" w:rsidTr="00C26FA8">
        <w:tc>
          <w:tcPr>
            <w:tcW w:w="1101" w:type="dxa"/>
            <w:vAlign w:val="center"/>
          </w:tcPr>
          <w:p w14:paraId="2CE73690" w14:textId="77777777" w:rsidR="007D3D91" w:rsidRPr="00922A4F" w:rsidRDefault="007D3D91" w:rsidP="00E821C1">
            <w:pPr>
              <w:rPr>
                <w:rFonts w:ascii="Times New Roman" w:hAnsi="Times New Roman" w:cs="Times New Roman"/>
                <w:sz w:val="24"/>
                <w:szCs w:val="24"/>
                <w:lang w:val="fr-CA"/>
              </w:rPr>
            </w:pPr>
          </w:p>
        </w:tc>
        <w:tc>
          <w:tcPr>
            <w:tcW w:w="1871" w:type="dxa"/>
            <w:vAlign w:val="center"/>
          </w:tcPr>
          <w:p w14:paraId="3D250675" w14:textId="77777777" w:rsidR="007D3D91" w:rsidRPr="00922A4F" w:rsidRDefault="007D3D91" w:rsidP="00E821C1">
            <w:pPr>
              <w:rPr>
                <w:rFonts w:ascii="Times New Roman" w:hAnsi="Times New Roman" w:cs="Times New Roman"/>
                <w:sz w:val="24"/>
                <w:szCs w:val="24"/>
                <w:lang w:val="fr-CA"/>
              </w:rPr>
            </w:pPr>
          </w:p>
        </w:tc>
        <w:tc>
          <w:tcPr>
            <w:tcW w:w="1843" w:type="dxa"/>
            <w:vAlign w:val="center"/>
          </w:tcPr>
          <w:p w14:paraId="50758FAB" w14:textId="77777777" w:rsidR="007D3D91" w:rsidRPr="00922A4F" w:rsidRDefault="007D3D91" w:rsidP="00E821C1">
            <w:pPr>
              <w:rPr>
                <w:rFonts w:ascii="Times New Roman" w:hAnsi="Times New Roman" w:cs="Times New Roman"/>
                <w:sz w:val="24"/>
                <w:szCs w:val="24"/>
                <w:lang w:val="fr-CA"/>
              </w:rPr>
            </w:pPr>
          </w:p>
        </w:tc>
        <w:tc>
          <w:tcPr>
            <w:tcW w:w="6066" w:type="dxa"/>
            <w:vAlign w:val="center"/>
          </w:tcPr>
          <w:p w14:paraId="491572CE" w14:textId="77777777" w:rsidR="007D3D91" w:rsidRPr="00922A4F" w:rsidRDefault="007D3D91" w:rsidP="00E821C1">
            <w:pPr>
              <w:rPr>
                <w:rFonts w:ascii="Times New Roman" w:hAnsi="Times New Roman" w:cs="Times New Roman"/>
                <w:sz w:val="24"/>
                <w:szCs w:val="24"/>
                <w:lang w:val="fr-CA"/>
              </w:rPr>
            </w:pPr>
          </w:p>
        </w:tc>
      </w:tr>
      <w:tr w:rsidR="007D3D91" w:rsidRPr="009C4953" w14:paraId="5B931851" w14:textId="77777777" w:rsidTr="001A30AC">
        <w:tc>
          <w:tcPr>
            <w:tcW w:w="1101" w:type="dxa"/>
            <w:vAlign w:val="center"/>
          </w:tcPr>
          <w:p w14:paraId="3C16FB7F" w14:textId="77777777" w:rsidR="007D3D91" w:rsidRPr="00922A4F" w:rsidRDefault="007D3D91" w:rsidP="00E821C1">
            <w:pPr>
              <w:rPr>
                <w:rFonts w:ascii="Times New Roman" w:hAnsi="Times New Roman" w:cs="Times New Roman"/>
                <w:sz w:val="24"/>
                <w:szCs w:val="24"/>
                <w:lang w:val="fr-CA"/>
              </w:rPr>
            </w:pPr>
          </w:p>
        </w:tc>
        <w:tc>
          <w:tcPr>
            <w:tcW w:w="1871" w:type="dxa"/>
          </w:tcPr>
          <w:p w14:paraId="58BAFC38" w14:textId="77777777" w:rsidR="007D3D91" w:rsidRPr="00922A4F" w:rsidRDefault="007D3D91" w:rsidP="00E821C1">
            <w:pPr>
              <w:rPr>
                <w:rFonts w:ascii="Times New Roman" w:hAnsi="Times New Roman" w:cs="Times New Roman"/>
                <w:sz w:val="24"/>
                <w:szCs w:val="24"/>
                <w:lang w:val="fr-CA"/>
              </w:rPr>
            </w:pPr>
          </w:p>
        </w:tc>
        <w:tc>
          <w:tcPr>
            <w:tcW w:w="1843" w:type="dxa"/>
          </w:tcPr>
          <w:p w14:paraId="186ADC51" w14:textId="77777777" w:rsidR="007D3D91" w:rsidRPr="00922A4F" w:rsidRDefault="007D3D91" w:rsidP="00E821C1">
            <w:pPr>
              <w:rPr>
                <w:rFonts w:ascii="Times New Roman" w:hAnsi="Times New Roman" w:cs="Times New Roman"/>
                <w:sz w:val="24"/>
                <w:szCs w:val="24"/>
                <w:lang w:val="fr-CA"/>
              </w:rPr>
            </w:pPr>
          </w:p>
        </w:tc>
        <w:tc>
          <w:tcPr>
            <w:tcW w:w="6066" w:type="dxa"/>
          </w:tcPr>
          <w:p w14:paraId="5692DF73" w14:textId="77777777" w:rsidR="007D3D91" w:rsidRPr="00922A4F" w:rsidRDefault="007D3D91" w:rsidP="00E821C1">
            <w:pPr>
              <w:rPr>
                <w:rFonts w:ascii="Times New Roman" w:hAnsi="Times New Roman" w:cs="Times New Roman"/>
                <w:sz w:val="24"/>
                <w:szCs w:val="24"/>
                <w:lang w:val="fr-CA"/>
              </w:rPr>
            </w:pPr>
          </w:p>
        </w:tc>
      </w:tr>
    </w:tbl>
    <w:p w14:paraId="3518B797" w14:textId="77777777"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3AB8" w14:textId="77777777" w:rsidR="00C73E99" w:rsidRDefault="00C73E99">
      <w:r>
        <w:separator/>
      </w:r>
    </w:p>
  </w:endnote>
  <w:endnote w:type="continuationSeparator" w:id="0">
    <w:p w14:paraId="3E2E6281" w14:textId="77777777" w:rsidR="00C73E99" w:rsidRDefault="00C7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5729DF54" w:rsidR="00BA2D75" w:rsidRPr="00525A4E" w:rsidRDefault="00BA2D75"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sidR="000316ED">
      <w:rPr>
        <w:rFonts w:ascii="Times New Roman" w:hAnsi="Times New Roman"/>
        <w:sz w:val="18"/>
        <w:szCs w:val="18"/>
        <w:lang w:val="fr-CA"/>
      </w:rPr>
      <w:t>_</w:t>
    </w:r>
    <w:r w:rsidR="00090AB9">
      <w:rPr>
        <w:rFonts w:ascii="Times New Roman" w:hAnsi="Times New Roman"/>
        <w:sz w:val="18"/>
        <w:szCs w:val="18"/>
        <w:lang w:val="fr-CA"/>
      </w:rPr>
      <w:t>PRC-025-2_v1</w:t>
    </w:r>
    <w:r w:rsidRPr="00235284">
      <w:rPr>
        <w:rFonts w:ascii="Times New Roman" w:hAnsi="Times New Roman"/>
        <w:sz w:val="18"/>
        <w:szCs w:val="18"/>
        <w:lang w:val="fr-CA"/>
      </w:rPr>
      <w:t>FR</w:t>
    </w:r>
    <w:r w:rsidR="009B6192">
      <w:rPr>
        <w:rFonts w:ascii="Times New Roman" w:hAnsi="Times New Roman"/>
        <w:sz w:val="18"/>
        <w:szCs w:val="18"/>
        <w:lang w:val="fr-CA"/>
      </w:rPr>
      <w:t xml:space="preserve"> </w:t>
    </w:r>
    <w:r w:rsidR="009B6192">
      <w:rPr>
        <w:rFonts w:ascii="Times New Roman" w:hAnsi="Times New Roman"/>
        <w:sz w:val="18"/>
        <w:szCs w:val="18"/>
        <w:lang w:val="fr-CA"/>
      </w:rPr>
      <w:tab/>
    </w:r>
    <w:r w:rsidR="001A30AC">
      <w:rPr>
        <w:rFonts w:ascii="Times New Roman" w:hAnsi="Times New Roman" w:cs="Times New Roman"/>
        <w:color w:val="000000"/>
        <w:sz w:val="18"/>
        <w:szCs w:val="18"/>
        <w:lang w:val="fr-CA"/>
      </w:rPr>
      <w:t xml:space="preserve">Date de révision : </w:t>
    </w:r>
    <w:r w:rsidR="008C7B2B">
      <w:rPr>
        <w:rFonts w:ascii="Times New Roman" w:hAnsi="Times New Roman" w:cs="Times New Roman"/>
        <w:color w:val="000000"/>
        <w:sz w:val="18"/>
        <w:szCs w:val="18"/>
        <w:lang w:val="fr-CA"/>
      </w:rPr>
      <w:t>janvier</w:t>
    </w:r>
    <w:r w:rsidR="008C7B2B">
      <w:rPr>
        <w:rFonts w:ascii="Times New Roman" w:hAnsi="Times New Roman" w:cs="Times New Roman"/>
        <w:color w:val="000000"/>
        <w:sz w:val="18"/>
        <w:szCs w:val="18"/>
        <w:lang w:val="fr-CA"/>
      </w:rPr>
      <w:t xml:space="preserve"> </w:t>
    </w:r>
    <w:r w:rsidR="00425C37">
      <w:rPr>
        <w:rFonts w:ascii="Times New Roman" w:hAnsi="Times New Roman" w:cs="Times New Roman"/>
        <w:color w:val="000000"/>
        <w:sz w:val="18"/>
        <w:szCs w:val="18"/>
        <w:lang w:val="fr-CA"/>
      </w:rPr>
      <w:t>202</w:t>
    </w:r>
    <w:r w:rsidR="008C7B2B">
      <w:rPr>
        <w:rFonts w:ascii="Times New Roman" w:hAnsi="Times New Roman" w:cs="Times New Roman"/>
        <w:color w:val="000000"/>
        <w:sz w:val="18"/>
        <w:szCs w:val="18"/>
        <w:lang w:val="fr-CA"/>
      </w:rPr>
      <w:t>3</w:t>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2D4B34">
      <w:rPr>
        <w:rStyle w:val="Numrodepage"/>
        <w:rFonts w:ascii="Times New Roman" w:hAnsi="Times New Roman" w:cs="Times New Roman"/>
        <w:noProof/>
        <w:lang w:val="fr-CA"/>
      </w:rPr>
      <w:t>7</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9CD33" w14:textId="77777777" w:rsidR="00C73E99" w:rsidRDefault="00C73E99">
      <w:r>
        <w:separator/>
      </w:r>
    </w:p>
  </w:footnote>
  <w:footnote w:type="continuationSeparator" w:id="0">
    <w:p w14:paraId="2024FAE1" w14:textId="77777777" w:rsidR="00C73E99" w:rsidRDefault="00C73E99">
      <w:r>
        <w:continuationSeparator/>
      </w:r>
    </w:p>
  </w:footnote>
  <w:footnote w:id="1">
    <w:p w14:paraId="5E4BB2E7" w14:textId="054AA4E4" w:rsidR="001A30AC" w:rsidRPr="004B2D05" w:rsidRDefault="001A30AC" w:rsidP="004B2D05">
      <w:pPr>
        <w:pStyle w:val="Notedebasdepage"/>
        <w:spacing w:after="0"/>
        <w:ind w:left="284" w:hanging="284"/>
        <w:jc w:val="both"/>
        <w:rPr>
          <w:sz w:val="18"/>
          <w:szCs w:val="18"/>
          <w:lang w:val="fr-CA"/>
        </w:rPr>
      </w:pPr>
      <w:r w:rsidRPr="004B2D05">
        <w:rPr>
          <w:rStyle w:val="Appelnotedebasdep"/>
          <w:sz w:val="18"/>
          <w:szCs w:val="18"/>
        </w:rPr>
        <w:footnoteRef/>
      </w:r>
      <w:r w:rsidR="004B2D05">
        <w:rPr>
          <w:sz w:val="18"/>
          <w:szCs w:val="18"/>
          <w:lang w:val="fr-CA"/>
        </w:rPr>
        <w:tab/>
      </w:r>
      <w:r w:rsidRPr="004B2D05">
        <w:rPr>
          <w:sz w:val="18"/>
          <w:szCs w:val="18"/>
          <w:lang w:val="fr-CA"/>
        </w:rPr>
        <w:t xml:space="preserve">Date(s) d’évaluation de la conformité: </w:t>
      </w:r>
      <w:r w:rsidR="00A73482">
        <w:rPr>
          <w:sz w:val="18"/>
          <w:szCs w:val="18"/>
          <w:lang w:val="fr-CA"/>
        </w:rPr>
        <w:t>l</w:t>
      </w:r>
      <w:r w:rsidRPr="004B2D05">
        <w:rPr>
          <w:sz w:val="18"/>
          <w:szCs w:val="18"/>
          <w:lang w:val="fr-CA"/>
        </w:rPr>
        <w:t>a ou les dates auxquelles l’évaluation de la conformité réelle (audit sur place, audit hors site, contrôle ponctuel, etc.) a lieu.</w:t>
      </w:r>
    </w:p>
  </w:footnote>
  <w:footnote w:id="2">
    <w:p w14:paraId="1E35F218" w14:textId="123566D2" w:rsidR="001A30AC" w:rsidRDefault="001A30AC" w:rsidP="004B2D05">
      <w:pPr>
        <w:pStyle w:val="Notedebasdepage"/>
        <w:spacing w:after="0"/>
        <w:ind w:left="284" w:hanging="284"/>
        <w:jc w:val="both"/>
        <w:rPr>
          <w:sz w:val="18"/>
          <w:szCs w:val="18"/>
          <w:lang w:val="fr-CA"/>
        </w:rPr>
      </w:pPr>
      <w:r w:rsidRPr="004B2D05">
        <w:rPr>
          <w:rStyle w:val="Appelnotedebasdep"/>
          <w:sz w:val="18"/>
          <w:szCs w:val="18"/>
        </w:rPr>
        <w:footnoteRef/>
      </w:r>
      <w:r w:rsidR="004B2D05">
        <w:rPr>
          <w:sz w:val="18"/>
          <w:szCs w:val="18"/>
          <w:lang w:val="fr-CA"/>
        </w:rPr>
        <w:tab/>
      </w:r>
      <w:r w:rsidRPr="004B2D05">
        <w:rPr>
          <w:sz w:val="18"/>
          <w:szCs w:val="18"/>
          <w:lang w:val="fr-CA"/>
        </w:rPr>
        <w:t xml:space="preserve">Entité qui utilise des relais de protection sensibles à la charge aux bornes des </w:t>
      </w:r>
      <w:r w:rsidRPr="004B2D05">
        <w:rPr>
          <w:i/>
          <w:sz w:val="18"/>
          <w:szCs w:val="18"/>
          <w:lang w:val="fr-CA"/>
        </w:rPr>
        <w:t xml:space="preserve">éléments </w:t>
      </w:r>
      <w:r w:rsidR="00090AB9">
        <w:rPr>
          <w:sz w:val="18"/>
          <w:szCs w:val="18"/>
          <w:lang w:val="fr-CA"/>
        </w:rPr>
        <w:t xml:space="preserve">indiqués à </w:t>
      </w:r>
      <w:r w:rsidR="00090AB9" w:rsidRPr="001129CF">
        <w:rPr>
          <w:sz w:val="18"/>
          <w:szCs w:val="18"/>
          <w:lang w:val="fr-CA"/>
        </w:rPr>
        <w:t>l’alinéa 4.2</w:t>
      </w:r>
      <w:r w:rsidRPr="001129CF">
        <w:rPr>
          <w:sz w:val="18"/>
          <w:szCs w:val="18"/>
          <w:lang w:val="fr-CA"/>
        </w:rPr>
        <w:t xml:space="preserve"> Installations</w:t>
      </w:r>
      <w:r w:rsidR="00090AB9" w:rsidRPr="001129CF">
        <w:rPr>
          <w:sz w:val="18"/>
          <w:szCs w:val="18"/>
          <w:lang w:val="fr-CA"/>
        </w:rPr>
        <w:t xml:space="preserve"> de la norme</w:t>
      </w:r>
      <w:r w:rsidRPr="004B2D05">
        <w:rPr>
          <w:sz w:val="18"/>
          <w:szCs w:val="18"/>
          <w:lang w:val="fr-CA"/>
        </w:rPr>
        <w:t>.</w:t>
      </w:r>
    </w:p>
    <w:p w14:paraId="6EA1CC9B" w14:textId="77777777" w:rsidR="004B2D05" w:rsidRPr="004B2D05" w:rsidRDefault="004B2D05" w:rsidP="004B2D05">
      <w:pPr>
        <w:pStyle w:val="Notedebasdepage"/>
        <w:spacing w:after="0"/>
        <w:ind w:firstLine="0"/>
        <w:jc w:val="both"/>
        <w:rPr>
          <w:sz w:val="18"/>
          <w:szCs w:val="18"/>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BA2D75" w:rsidRDefault="00BA2D75" w:rsidP="00C53B00">
    <w:pPr>
      <w:widowControl w:val="0"/>
      <w:spacing w:line="240" w:lineRule="exact"/>
      <w:rPr>
        <w:rFonts w:cs="Times New Roman"/>
      </w:rPr>
    </w:pPr>
  </w:p>
  <w:p w14:paraId="594358E8" w14:textId="3D27422D" w:rsidR="00BA2D75" w:rsidRPr="00F46EF1" w:rsidRDefault="00726B9E"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00BA2D75" w:rsidRPr="00D50668">
      <w:rPr>
        <w:rFonts w:ascii="Times New Roman" w:hAnsi="Times New Roman" w:cs="Times New Roman"/>
        <w:b/>
        <w:bCs/>
        <w:color w:val="003366"/>
        <w:sz w:val="24"/>
        <w:szCs w:val="24"/>
        <w:lang w:val="fr-CA"/>
      </w:rPr>
      <w:t>ormulaire d’audit de la norme de fiabilité au Québec</w:t>
    </w:r>
  </w:p>
  <w:p w14:paraId="07B69A9F" w14:textId="77777777" w:rsidR="00BA2D75" w:rsidRDefault="00BA2D75"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BA2D75" w:rsidRPr="00C53B00" w:rsidRDefault="00BA2D75"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0"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1"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15" w15:restartNumberingAfterBreak="0">
    <w:nsid w:val="35B75E76"/>
    <w:multiLevelType w:val="hybridMultilevel"/>
    <w:tmpl w:val="43A807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9"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0"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9265811"/>
    <w:multiLevelType w:val="hybridMultilevel"/>
    <w:tmpl w:val="A7B41E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7"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8"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0"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2"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55471607">
    <w:abstractNumId w:val="34"/>
  </w:num>
  <w:num w:numId="2" w16cid:durableId="145779127">
    <w:abstractNumId w:val="14"/>
  </w:num>
  <w:num w:numId="3" w16cid:durableId="1887255491">
    <w:abstractNumId w:val="4"/>
  </w:num>
  <w:num w:numId="4" w16cid:durableId="1845440495">
    <w:abstractNumId w:val="31"/>
  </w:num>
  <w:num w:numId="5" w16cid:durableId="976301903">
    <w:abstractNumId w:val="19"/>
  </w:num>
  <w:num w:numId="6" w16cid:durableId="1536652952">
    <w:abstractNumId w:val="6"/>
  </w:num>
  <w:num w:numId="7" w16cid:durableId="661278465">
    <w:abstractNumId w:val="0"/>
  </w:num>
  <w:num w:numId="8" w16cid:durableId="1416972337">
    <w:abstractNumId w:val="20"/>
  </w:num>
  <w:num w:numId="9" w16cid:durableId="1608268800">
    <w:abstractNumId w:val="29"/>
  </w:num>
  <w:num w:numId="10" w16cid:durableId="205091344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2850427">
    <w:abstractNumId w:val="25"/>
  </w:num>
  <w:num w:numId="12" w16cid:durableId="1649286175">
    <w:abstractNumId w:val="5"/>
  </w:num>
  <w:num w:numId="13" w16cid:durableId="698824858">
    <w:abstractNumId w:val="32"/>
  </w:num>
  <w:num w:numId="14" w16cid:durableId="538589183">
    <w:abstractNumId w:val="1"/>
  </w:num>
  <w:num w:numId="15" w16cid:durableId="482551666">
    <w:abstractNumId w:val="8"/>
  </w:num>
  <w:num w:numId="16" w16cid:durableId="734278294">
    <w:abstractNumId w:val="3"/>
  </w:num>
  <w:num w:numId="17" w16cid:durableId="898369032">
    <w:abstractNumId w:val="7"/>
  </w:num>
  <w:num w:numId="18" w16cid:durableId="20596806">
    <w:abstractNumId w:val="16"/>
  </w:num>
  <w:num w:numId="19" w16cid:durableId="1453865049">
    <w:abstractNumId w:val="30"/>
  </w:num>
  <w:num w:numId="20" w16cid:durableId="1576012222">
    <w:abstractNumId w:val="18"/>
  </w:num>
  <w:num w:numId="21" w16cid:durableId="848911867">
    <w:abstractNumId w:val="12"/>
  </w:num>
  <w:num w:numId="22" w16cid:durableId="1661883431">
    <w:abstractNumId w:val="21"/>
  </w:num>
  <w:num w:numId="23" w16cid:durableId="343751273">
    <w:abstractNumId w:val="26"/>
  </w:num>
  <w:num w:numId="24" w16cid:durableId="1966890211">
    <w:abstractNumId w:val="17"/>
  </w:num>
  <w:num w:numId="25" w16cid:durableId="336613893">
    <w:abstractNumId w:val="27"/>
  </w:num>
  <w:num w:numId="26" w16cid:durableId="1360349250">
    <w:abstractNumId w:val="33"/>
  </w:num>
  <w:num w:numId="27" w16cid:durableId="859515661">
    <w:abstractNumId w:val="13"/>
  </w:num>
  <w:num w:numId="28" w16cid:durableId="1504471880">
    <w:abstractNumId w:val="23"/>
  </w:num>
  <w:num w:numId="29" w16cid:durableId="812017833">
    <w:abstractNumId w:val="9"/>
  </w:num>
  <w:num w:numId="30" w16cid:durableId="561673295">
    <w:abstractNumId w:val="22"/>
  </w:num>
  <w:num w:numId="31" w16cid:durableId="718671838">
    <w:abstractNumId w:val="28"/>
  </w:num>
  <w:num w:numId="32" w16cid:durableId="1259948229">
    <w:abstractNumId w:val="11"/>
  </w:num>
  <w:num w:numId="33" w16cid:durableId="1008755738">
    <w:abstractNumId w:val="10"/>
  </w:num>
  <w:num w:numId="34" w16cid:durableId="1908566872">
    <w:abstractNumId w:val="2"/>
  </w:num>
  <w:num w:numId="35" w16cid:durableId="1660888627">
    <w:abstractNumId w:val="24"/>
  </w:num>
  <w:num w:numId="36" w16cid:durableId="172871888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activeWritingStyle w:appName="MSWord" w:lang="en-CA"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3D58"/>
    <w:rsid w:val="000555CE"/>
    <w:rsid w:val="00055D74"/>
    <w:rsid w:val="00056F78"/>
    <w:rsid w:val="0005764D"/>
    <w:rsid w:val="000605B2"/>
    <w:rsid w:val="0006106F"/>
    <w:rsid w:val="00061C48"/>
    <w:rsid w:val="000639A2"/>
    <w:rsid w:val="00065649"/>
    <w:rsid w:val="00065DBC"/>
    <w:rsid w:val="00067C1A"/>
    <w:rsid w:val="00067CD2"/>
    <w:rsid w:val="00075199"/>
    <w:rsid w:val="00076250"/>
    <w:rsid w:val="00076B11"/>
    <w:rsid w:val="00080743"/>
    <w:rsid w:val="00082263"/>
    <w:rsid w:val="000839F6"/>
    <w:rsid w:val="000852F4"/>
    <w:rsid w:val="000854D1"/>
    <w:rsid w:val="000862DA"/>
    <w:rsid w:val="00087CB0"/>
    <w:rsid w:val="00090AB9"/>
    <w:rsid w:val="0009136A"/>
    <w:rsid w:val="000922D8"/>
    <w:rsid w:val="000A3BB5"/>
    <w:rsid w:val="000A3EAC"/>
    <w:rsid w:val="000A5DF1"/>
    <w:rsid w:val="000A5F04"/>
    <w:rsid w:val="000B31CD"/>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2928"/>
    <w:rsid w:val="000E3FEF"/>
    <w:rsid w:val="000E6345"/>
    <w:rsid w:val="000F3837"/>
    <w:rsid w:val="000F52CC"/>
    <w:rsid w:val="000F5583"/>
    <w:rsid w:val="000F59AC"/>
    <w:rsid w:val="000F64A3"/>
    <w:rsid w:val="001008EB"/>
    <w:rsid w:val="00102995"/>
    <w:rsid w:val="001040F7"/>
    <w:rsid w:val="001053CB"/>
    <w:rsid w:val="00105ED6"/>
    <w:rsid w:val="001066C3"/>
    <w:rsid w:val="001129CF"/>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30AC"/>
    <w:rsid w:val="001A3A69"/>
    <w:rsid w:val="001A4760"/>
    <w:rsid w:val="001A5DA1"/>
    <w:rsid w:val="001B088F"/>
    <w:rsid w:val="001B08A3"/>
    <w:rsid w:val="001B3014"/>
    <w:rsid w:val="001B5200"/>
    <w:rsid w:val="001B5205"/>
    <w:rsid w:val="001B6E7C"/>
    <w:rsid w:val="001C00B4"/>
    <w:rsid w:val="001C247B"/>
    <w:rsid w:val="001C4393"/>
    <w:rsid w:val="001C5969"/>
    <w:rsid w:val="001D2740"/>
    <w:rsid w:val="001D737C"/>
    <w:rsid w:val="001E1A57"/>
    <w:rsid w:val="001E40F8"/>
    <w:rsid w:val="001E4D6C"/>
    <w:rsid w:val="001E5857"/>
    <w:rsid w:val="001E5EB1"/>
    <w:rsid w:val="001E6010"/>
    <w:rsid w:val="001E6C68"/>
    <w:rsid w:val="001E6E6A"/>
    <w:rsid w:val="001E7176"/>
    <w:rsid w:val="001F23FA"/>
    <w:rsid w:val="001F3B26"/>
    <w:rsid w:val="001F4BE1"/>
    <w:rsid w:val="001F7EB3"/>
    <w:rsid w:val="00200787"/>
    <w:rsid w:val="0020123E"/>
    <w:rsid w:val="00203458"/>
    <w:rsid w:val="002050C1"/>
    <w:rsid w:val="002060DE"/>
    <w:rsid w:val="00206154"/>
    <w:rsid w:val="0020788F"/>
    <w:rsid w:val="002156A1"/>
    <w:rsid w:val="00216BED"/>
    <w:rsid w:val="0021728B"/>
    <w:rsid w:val="0022081C"/>
    <w:rsid w:val="00222BDB"/>
    <w:rsid w:val="002261E6"/>
    <w:rsid w:val="002329F3"/>
    <w:rsid w:val="002334C9"/>
    <w:rsid w:val="00233C96"/>
    <w:rsid w:val="0023401F"/>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4A98"/>
    <w:rsid w:val="002B58C8"/>
    <w:rsid w:val="002B69B6"/>
    <w:rsid w:val="002C1014"/>
    <w:rsid w:val="002C22BD"/>
    <w:rsid w:val="002C3A4B"/>
    <w:rsid w:val="002D1184"/>
    <w:rsid w:val="002D14E1"/>
    <w:rsid w:val="002D4B34"/>
    <w:rsid w:val="002D6D9F"/>
    <w:rsid w:val="002D7DB4"/>
    <w:rsid w:val="002E320C"/>
    <w:rsid w:val="002E3620"/>
    <w:rsid w:val="002E3B4B"/>
    <w:rsid w:val="002E3FD0"/>
    <w:rsid w:val="002E65EA"/>
    <w:rsid w:val="002E72DA"/>
    <w:rsid w:val="002F01F0"/>
    <w:rsid w:val="002F4E06"/>
    <w:rsid w:val="002F6AE1"/>
    <w:rsid w:val="003038AD"/>
    <w:rsid w:val="00303D14"/>
    <w:rsid w:val="0030649A"/>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6BC1"/>
    <w:rsid w:val="003E6E3E"/>
    <w:rsid w:val="003F0399"/>
    <w:rsid w:val="003F1268"/>
    <w:rsid w:val="003F3A52"/>
    <w:rsid w:val="003F4275"/>
    <w:rsid w:val="003F4390"/>
    <w:rsid w:val="003F4420"/>
    <w:rsid w:val="003F6DC9"/>
    <w:rsid w:val="003F7F5F"/>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571A"/>
    <w:rsid w:val="00425C37"/>
    <w:rsid w:val="0042659E"/>
    <w:rsid w:val="00426AF2"/>
    <w:rsid w:val="004276FC"/>
    <w:rsid w:val="00431288"/>
    <w:rsid w:val="00433676"/>
    <w:rsid w:val="00435382"/>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148"/>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1548"/>
    <w:rsid w:val="004B1790"/>
    <w:rsid w:val="004B1803"/>
    <w:rsid w:val="004B2D05"/>
    <w:rsid w:val="004B3705"/>
    <w:rsid w:val="004B37C1"/>
    <w:rsid w:val="004B7BF3"/>
    <w:rsid w:val="004C0884"/>
    <w:rsid w:val="004C1AB9"/>
    <w:rsid w:val="004C257B"/>
    <w:rsid w:val="004C30EC"/>
    <w:rsid w:val="004C3756"/>
    <w:rsid w:val="004C71B5"/>
    <w:rsid w:val="004D145C"/>
    <w:rsid w:val="004D181B"/>
    <w:rsid w:val="004D1C06"/>
    <w:rsid w:val="004D2985"/>
    <w:rsid w:val="004D3005"/>
    <w:rsid w:val="004D5710"/>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2D86"/>
    <w:rsid w:val="00544ED1"/>
    <w:rsid w:val="00545072"/>
    <w:rsid w:val="00546963"/>
    <w:rsid w:val="00547D8B"/>
    <w:rsid w:val="00550C78"/>
    <w:rsid w:val="00550CEA"/>
    <w:rsid w:val="00550FD9"/>
    <w:rsid w:val="00551D91"/>
    <w:rsid w:val="0055243E"/>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60AE"/>
    <w:rsid w:val="005C75BC"/>
    <w:rsid w:val="005D15C9"/>
    <w:rsid w:val="005D34A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204FC"/>
    <w:rsid w:val="00622EA1"/>
    <w:rsid w:val="0062372E"/>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1A9A"/>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6200B"/>
    <w:rsid w:val="0076390F"/>
    <w:rsid w:val="00765E26"/>
    <w:rsid w:val="00770019"/>
    <w:rsid w:val="0077027A"/>
    <w:rsid w:val="007732ED"/>
    <w:rsid w:val="007733B6"/>
    <w:rsid w:val="007745F8"/>
    <w:rsid w:val="00780754"/>
    <w:rsid w:val="00781AE6"/>
    <w:rsid w:val="00782DE7"/>
    <w:rsid w:val="00783B71"/>
    <w:rsid w:val="00783DAD"/>
    <w:rsid w:val="00787BA0"/>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742A"/>
    <w:rsid w:val="008B0CE5"/>
    <w:rsid w:val="008B1072"/>
    <w:rsid w:val="008B4B3A"/>
    <w:rsid w:val="008B6510"/>
    <w:rsid w:val="008B6CA1"/>
    <w:rsid w:val="008B7760"/>
    <w:rsid w:val="008B785E"/>
    <w:rsid w:val="008C521E"/>
    <w:rsid w:val="008C58A3"/>
    <w:rsid w:val="008C75D3"/>
    <w:rsid w:val="008C7B2B"/>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078EB"/>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0076"/>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4953"/>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4228"/>
    <w:rsid w:val="00A27138"/>
    <w:rsid w:val="00A40397"/>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3482"/>
    <w:rsid w:val="00A76BF0"/>
    <w:rsid w:val="00A804B9"/>
    <w:rsid w:val="00A84F57"/>
    <w:rsid w:val="00A90193"/>
    <w:rsid w:val="00A9643A"/>
    <w:rsid w:val="00A966C4"/>
    <w:rsid w:val="00A97505"/>
    <w:rsid w:val="00A97D3C"/>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1924"/>
    <w:rsid w:val="00B82EDA"/>
    <w:rsid w:val="00B82F6A"/>
    <w:rsid w:val="00B837F6"/>
    <w:rsid w:val="00B83BE7"/>
    <w:rsid w:val="00B845B4"/>
    <w:rsid w:val="00B87515"/>
    <w:rsid w:val="00B92E1B"/>
    <w:rsid w:val="00B94195"/>
    <w:rsid w:val="00B95D4D"/>
    <w:rsid w:val="00BA24FB"/>
    <w:rsid w:val="00BA2C46"/>
    <w:rsid w:val="00BA2D75"/>
    <w:rsid w:val="00BA493D"/>
    <w:rsid w:val="00BA6996"/>
    <w:rsid w:val="00BA7DAC"/>
    <w:rsid w:val="00BB0306"/>
    <w:rsid w:val="00BB18E0"/>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0EA5"/>
    <w:rsid w:val="00BE5785"/>
    <w:rsid w:val="00BE6E0E"/>
    <w:rsid w:val="00BE76ED"/>
    <w:rsid w:val="00BF0D43"/>
    <w:rsid w:val="00BF10D3"/>
    <w:rsid w:val="00BF14F6"/>
    <w:rsid w:val="00BF334E"/>
    <w:rsid w:val="00BF5C14"/>
    <w:rsid w:val="00C00112"/>
    <w:rsid w:val="00C0165D"/>
    <w:rsid w:val="00C03198"/>
    <w:rsid w:val="00C03C1E"/>
    <w:rsid w:val="00C04EB9"/>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6FA8"/>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3E99"/>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E9B"/>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2663"/>
    <w:rsid w:val="00D040E9"/>
    <w:rsid w:val="00D04210"/>
    <w:rsid w:val="00D067E4"/>
    <w:rsid w:val="00D07940"/>
    <w:rsid w:val="00D10DA8"/>
    <w:rsid w:val="00D13A22"/>
    <w:rsid w:val="00D13AF8"/>
    <w:rsid w:val="00D1458A"/>
    <w:rsid w:val="00D2299F"/>
    <w:rsid w:val="00D22F87"/>
    <w:rsid w:val="00D24311"/>
    <w:rsid w:val="00D272FE"/>
    <w:rsid w:val="00D30CD7"/>
    <w:rsid w:val="00D314AB"/>
    <w:rsid w:val="00D339BD"/>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5745"/>
    <w:rsid w:val="00D858E3"/>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1C1A"/>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34"/>
    <w:rsid w:val="00E209FC"/>
    <w:rsid w:val="00E22145"/>
    <w:rsid w:val="00E22642"/>
    <w:rsid w:val="00E2432F"/>
    <w:rsid w:val="00E248A3"/>
    <w:rsid w:val="00E248EB"/>
    <w:rsid w:val="00E2627F"/>
    <w:rsid w:val="00E27A1F"/>
    <w:rsid w:val="00E30230"/>
    <w:rsid w:val="00E306B3"/>
    <w:rsid w:val="00E30BA2"/>
    <w:rsid w:val="00E323DA"/>
    <w:rsid w:val="00E32520"/>
    <w:rsid w:val="00E35382"/>
    <w:rsid w:val="00E3715A"/>
    <w:rsid w:val="00E40067"/>
    <w:rsid w:val="00E40BC4"/>
    <w:rsid w:val="00E41E28"/>
    <w:rsid w:val="00E4209B"/>
    <w:rsid w:val="00E429B5"/>
    <w:rsid w:val="00E43D64"/>
    <w:rsid w:val="00E45D85"/>
    <w:rsid w:val="00E507A8"/>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1C65"/>
    <w:rsid w:val="00E72DAB"/>
    <w:rsid w:val="00E73DB0"/>
    <w:rsid w:val="00E748A2"/>
    <w:rsid w:val="00E7539E"/>
    <w:rsid w:val="00E756B9"/>
    <w:rsid w:val="00E7633D"/>
    <w:rsid w:val="00E80460"/>
    <w:rsid w:val="00E821C1"/>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3C59"/>
    <w:rsid w:val="00EB4129"/>
    <w:rsid w:val="00EB42F3"/>
    <w:rsid w:val="00EB73EF"/>
    <w:rsid w:val="00EC028A"/>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650"/>
    <w:rsid w:val="00EF7C34"/>
    <w:rsid w:val="00F00C86"/>
    <w:rsid w:val="00F01B54"/>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450B"/>
    <w:rsid w:val="00F656AD"/>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34"/>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2.xml><?xml version="1.0" encoding="utf-8"?>
<ds:datastoreItem xmlns:ds="http://schemas.openxmlformats.org/officeDocument/2006/customXml" ds:itemID="{BAE26244-4764-472B-BBA5-D7CCBD0169B3}">
  <ds:schemaRefs>
    <ds:schemaRef ds:uri="http://schemas.microsoft.com/sharepoint/v3/contenttype/forms"/>
  </ds:schemaRefs>
</ds:datastoreItem>
</file>

<file path=customXml/itemProps3.xml><?xml version="1.0" encoding="utf-8"?>
<ds:datastoreItem xmlns:ds="http://schemas.openxmlformats.org/officeDocument/2006/customXml" ds:itemID="{DD063CF4-0C8E-4150-9222-BE2388862A04}">
  <ds:schemaRefs>
    <ds:schemaRef ds:uri="http://schemas.openxmlformats.org/officeDocument/2006/bibliography"/>
  </ds:schemaRefs>
</ds:datastoreItem>
</file>

<file path=customXml/itemProps4.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5.xml><?xml version="1.0" encoding="utf-8"?>
<ds:datastoreItem xmlns:ds="http://schemas.openxmlformats.org/officeDocument/2006/customXml" ds:itemID="{18BFE194-8FB6-42B8-A18D-CAF4E6785FF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987b8a77-3dc6-4154-9fe1-b1e590735b19"/>
    <ds:schemaRef ds:uri="http://schemas.microsoft.com/office/infopath/2007/PartnerControls"/>
    <ds:schemaRef ds:uri="http://purl.org/dc/elements/1.1/"/>
    <ds:schemaRef ds:uri="cbf880be-c7c2-4487-81cc-39803b2f2238"/>
    <ds:schemaRef ds:uri="http://www.w3.org/XML/1998/namespace"/>
    <ds:schemaRef ds:uri="http://purl.org/dc/dcmitype/"/>
  </ds:schemaRefs>
</ds:datastoreItem>
</file>

<file path=customXml/itemProps6.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1250</Words>
  <Characters>7455</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8688</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6</cp:revision>
  <cp:lastPrinted>2009-04-09T15:02:00Z</cp:lastPrinted>
  <dcterms:created xsi:type="dcterms:W3CDTF">2023-01-10T21:29:00Z</dcterms:created>
  <dcterms:modified xsi:type="dcterms:W3CDTF">2023-01-10T21:33:00Z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