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0E" w:rsidRPr="00802558" w:rsidRDefault="00097541" w:rsidP="00DC08A6">
      <w:pPr>
        <w:jc w:val="center"/>
        <w:rPr>
          <w:b/>
          <w:bCs/>
          <w:smallCaps/>
          <w:lang w:val="fr-CA"/>
        </w:rPr>
      </w:pPr>
      <w:r w:rsidRPr="00802558">
        <w:rPr>
          <w:b/>
          <w:bCs/>
          <w:smallCaps/>
          <w:lang w:val="fr-CA"/>
        </w:rPr>
        <w:t>Demande de rensei</w:t>
      </w:r>
      <w:r w:rsidR="00E97EED" w:rsidRPr="00802558">
        <w:rPr>
          <w:b/>
          <w:bCs/>
          <w:smallCaps/>
          <w:lang w:val="fr-CA"/>
        </w:rPr>
        <w:t>gnement</w:t>
      </w:r>
      <w:r w:rsidR="00D56F0D" w:rsidRPr="00802558">
        <w:rPr>
          <w:b/>
          <w:bCs/>
          <w:smallCaps/>
          <w:lang w:val="fr-CA"/>
        </w:rPr>
        <w:t>s</w:t>
      </w:r>
      <w:r w:rsidR="00E97EED" w:rsidRPr="00802558">
        <w:rPr>
          <w:b/>
          <w:bCs/>
          <w:smallCaps/>
          <w:lang w:val="fr-CA"/>
        </w:rPr>
        <w:t xml:space="preserve"> n</w:t>
      </w:r>
      <w:r w:rsidR="00E97EED" w:rsidRPr="00802558">
        <w:rPr>
          <w:b/>
          <w:bCs/>
          <w:smallCaps/>
          <w:vertAlign w:val="superscript"/>
          <w:lang w:val="fr-CA"/>
        </w:rPr>
        <w:t>o</w:t>
      </w:r>
      <w:r w:rsidR="00DC27A8" w:rsidRPr="00802558">
        <w:rPr>
          <w:b/>
          <w:bCs/>
          <w:smallCaps/>
          <w:lang w:val="fr-CA"/>
        </w:rPr>
        <w:t xml:space="preserve"> </w:t>
      </w:r>
      <w:r w:rsidR="009C3238">
        <w:rPr>
          <w:b/>
          <w:bCs/>
          <w:smallCaps/>
          <w:lang w:val="fr-CA"/>
        </w:rPr>
        <w:t>1</w:t>
      </w:r>
      <w:r w:rsidR="00DC27A8" w:rsidRPr="00802558">
        <w:rPr>
          <w:b/>
          <w:bCs/>
          <w:smallCaps/>
          <w:lang w:val="fr-CA"/>
        </w:rPr>
        <w:t xml:space="preserve"> de la Régie de l</w:t>
      </w:r>
      <w:r w:rsidR="00B46796">
        <w:rPr>
          <w:b/>
          <w:bCs/>
          <w:smallCaps/>
          <w:lang w:val="fr-CA"/>
        </w:rPr>
        <w:t>’</w:t>
      </w:r>
      <w:r w:rsidR="00DC27A8" w:rsidRPr="00802558">
        <w:rPr>
          <w:b/>
          <w:bCs/>
          <w:smallCaps/>
          <w:lang w:val="fr-CA"/>
        </w:rPr>
        <w:t>é</w:t>
      </w:r>
      <w:r w:rsidRPr="00802558">
        <w:rPr>
          <w:b/>
          <w:bCs/>
          <w:smallCaps/>
          <w:lang w:val="fr-CA"/>
        </w:rPr>
        <w:t>n</w:t>
      </w:r>
      <w:r w:rsidR="00DC27A8" w:rsidRPr="00802558">
        <w:rPr>
          <w:b/>
          <w:bCs/>
          <w:smallCaps/>
          <w:lang w:val="fr-CA"/>
        </w:rPr>
        <w:t>e</w:t>
      </w:r>
      <w:r w:rsidRPr="00802558">
        <w:rPr>
          <w:b/>
          <w:bCs/>
          <w:smallCaps/>
          <w:lang w:val="fr-CA"/>
        </w:rPr>
        <w:t>rgie (la R</w:t>
      </w:r>
      <w:r w:rsidR="00A427C0" w:rsidRPr="00802558">
        <w:rPr>
          <w:b/>
          <w:bCs/>
          <w:smallCaps/>
          <w:lang w:val="fr-CA"/>
        </w:rPr>
        <w:t xml:space="preserve">égie) </w:t>
      </w:r>
      <w:r w:rsidR="005611AD" w:rsidRPr="00802558">
        <w:rPr>
          <w:b/>
          <w:bCs/>
          <w:smallCaps/>
          <w:lang w:val="fr-CA"/>
        </w:rPr>
        <w:t xml:space="preserve">à </w:t>
      </w:r>
      <w:r w:rsidR="00E3667F">
        <w:rPr>
          <w:b/>
          <w:bCs/>
          <w:smallCaps/>
          <w:lang w:val="fr-CA"/>
        </w:rPr>
        <w:t>Rio Tinto Alcan in</w:t>
      </w:r>
      <w:r w:rsidR="00E932F4">
        <w:rPr>
          <w:b/>
          <w:bCs/>
          <w:smallCaps/>
          <w:lang w:val="fr-CA"/>
        </w:rPr>
        <w:t xml:space="preserve">c. </w:t>
      </w:r>
      <w:r w:rsidR="00E932F4" w:rsidRPr="00CE6334">
        <w:rPr>
          <w:bCs/>
          <w:smallCaps/>
          <w:lang w:val="fr-CA"/>
        </w:rPr>
        <w:t>(</w:t>
      </w:r>
      <w:r w:rsidR="00E3667F" w:rsidRPr="00CE6334">
        <w:rPr>
          <w:bCs/>
          <w:smallCaps/>
          <w:lang w:val="fr-CA"/>
        </w:rPr>
        <w:t>RTA</w:t>
      </w:r>
      <w:r w:rsidR="00E932F4" w:rsidRPr="00CE6334">
        <w:rPr>
          <w:bCs/>
          <w:smallCaps/>
          <w:lang w:val="fr-CA"/>
        </w:rPr>
        <w:t>)</w:t>
      </w:r>
      <w:r w:rsidR="009C3238">
        <w:rPr>
          <w:b/>
          <w:bCs/>
          <w:smallCaps/>
          <w:lang w:val="fr-CA"/>
        </w:rPr>
        <w:t xml:space="preserve"> </w:t>
      </w:r>
      <w:r w:rsidR="003B2B0E" w:rsidRPr="00802558">
        <w:rPr>
          <w:b/>
          <w:bCs/>
          <w:smallCaps/>
          <w:lang w:val="fr-CA"/>
        </w:rPr>
        <w:t>relative à l</w:t>
      </w:r>
      <w:r w:rsidR="00B46796">
        <w:rPr>
          <w:b/>
          <w:bCs/>
          <w:smallCaps/>
          <w:lang w:val="fr-CA"/>
        </w:rPr>
        <w:t>’</w:t>
      </w:r>
      <w:r w:rsidR="003B2B0E" w:rsidRPr="00802558">
        <w:rPr>
          <w:b/>
          <w:bCs/>
          <w:smallCaps/>
          <w:lang w:val="fr-CA"/>
        </w:rPr>
        <w:t xml:space="preserve">approbation du guide des sanctions </w:t>
      </w:r>
      <w:r w:rsidR="00F74C16">
        <w:rPr>
          <w:b/>
          <w:bCs/>
          <w:smallCaps/>
          <w:lang w:val="fr-CA"/>
        </w:rPr>
        <w:t xml:space="preserve">(le Guide) </w:t>
      </w:r>
      <w:r w:rsidR="003B2B0E" w:rsidRPr="00802558">
        <w:rPr>
          <w:b/>
          <w:bCs/>
          <w:smallCaps/>
          <w:lang w:val="fr-CA"/>
        </w:rPr>
        <w:t>et l</w:t>
      </w:r>
      <w:r w:rsidR="00B46796">
        <w:rPr>
          <w:b/>
          <w:bCs/>
          <w:smallCaps/>
          <w:lang w:val="fr-CA"/>
        </w:rPr>
        <w:t>’</w:t>
      </w:r>
      <w:r w:rsidR="003B2B0E" w:rsidRPr="00802558">
        <w:rPr>
          <w:b/>
          <w:bCs/>
          <w:smallCaps/>
          <w:lang w:val="fr-CA"/>
        </w:rPr>
        <w:t>entrée en vigueur des</w:t>
      </w:r>
      <w:r w:rsidR="00B46796">
        <w:rPr>
          <w:b/>
          <w:bCs/>
          <w:smallCaps/>
          <w:lang w:val="fr-CA"/>
        </w:rPr>
        <w:t xml:space="preserve"> </w:t>
      </w:r>
      <w:r w:rsidR="003B2B0E" w:rsidRPr="00802558">
        <w:rPr>
          <w:b/>
          <w:bCs/>
          <w:smallCaps/>
          <w:lang w:val="fr-CA"/>
        </w:rPr>
        <w:t>normes de fiabilité de la phase 1</w:t>
      </w:r>
    </w:p>
    <w:p w:rsidR="00097541" w:rsidRPr="00802558" w:rsidRDefault="00097541" w:rsidP="00BB5C3F">
      <w:pPr>
        <w:pBdr>
          <w:top w:val="single" w:sz="4" w:space="1" w:color="auto"/>
        </w:pBdr>
        <w:jc w:val="both"/>
        <w:rPr>
          <w:lang w:val="fr-CA"/>
        </w:rPr>
      </w:pPr>
    </w:p>
    <w:p w:rsidR="002F2EF6" w:rsidRPr="00802558" w:rsidRDefault="002F2EF6" w:rsidP="00E221D7">
      <w:pPr>
        <w:pStyle w:val="Paragraphedeliste"/>
        <w:ind w:left="0"/>
        <w:rPr>
          <w:lang w:val="fr-CA"/>
        </w:rPr>
      </w:pPr>
    </w:p>
    <w:p w:rsidR="00717983" w:rsidRPr="00802558" w:rsidRDefault="00717983" w:rsidP="00717983">
      <w:pPr>
        <w:numPr>
          <w:ilvl w:val="0"/>
          <w:numId w:val="1"/>
        </w:numPr>
        <w:tabs>
          <w:tab w:val="left" w:pos="2127"/>
          <w:tab w:val="left" w:pos="2694"/>
          <w:tab w:val="left" w:pos="6237"/>
        </w:tabs>
        <w:jc w:val="both"/>
        <w:rPr>
          <w:lang w:val="fr-CA"/>
        </w:rPr>
      </w:pPr>
      <w:r w:rsidRPr="00802558">
        <w:rPr>
          <w:b/>
          <w:bCs/>
          <w:lang w:val="fr-CA"/>
        </w:rPr>
        <w:t>Références :</w:t>
      </w:r>
      <w:r w:rsidRPr="00802558">
        <w:rPr>
          <w:lang w:val="fr-CA"/>
        </w:rPr>
        <w:tab/>
        <w:t>(i)</w:t>
      </w:r>
      <w:r w:rsidRPr="00802558">
        <w:rPr>
          <w:lang w:val="fr-CA"/>
        </w:rPr>
        <w:tab/>
      </w:r>
      <w:r w:rsidR="00CC02E5" w:rsidRPr="003F05B3">
        <w:rPr>
          <w:lang w:val="fr-CA"/>
        </w:rPr>
        <w:t xml:space="preserve">Pièce </w:t>
      </w:r>
      <w:r w:rsidR="000030C4">
        <w:rPr>
          <w:lang w:val="fr-CA"/>
        </w:rPr>
        <w:t>C</w:t>
      </w:r>
      <w:r w:rsidR="00CC02E5" w:rsidRPr="003F05B3">
        <w:rPr>
          <w:lang w:val="fr-CA"/>
        </w:rPr>
        <w:t>-</w:t>
      </w:r>
      <w:r w:rsidR="000030C4">
        <w:rPr>
          <w:lang w:val="fr-CA"/>
        </w:rPr>
        <w:t>5-5</w:t>
      </w:r>
      <w:r w:rsidR="00CC02E5" w:rsidRPr="003F05B3">
        <w:rPr>
          <w:lang w:val="fr-CA"/>
        </w:rPr>
        <w:t>9</w:t>
      </w:r>
      <w:r w:rsidR="00B46796">
        <w:rPr>
          <w:lang w:val="fr-CA"/>
        </w:rPr>
        <w:t>-RTA-p</w:t>
      </w:r>
      <w:r w:rsidR="000030C4">
        <w:rPr>
          <w:lang w:val="fr-CA"/>
        </w:rPr>
        <w:t>reuve</w:t>
      </w:r>
      <w:r w:rsidR="00CC02E5" w:rsidRPr="003F05B3">
        <w:rPr>
          <w:lang w:val="fr-CA"/>
        </w:rPr>
        <w:t>,</w:t>
      </w:r>
      <w:r w:rsidR="00CC02E5" w:rsidRPr="00802558">
        <w:rPr>
          <w:lang w:val="fr-CA"/>
        </w:rPr>
        <w:t xml:space="preserve"> p. </w:t>
      </w:r>
      <w:r w:rsidR="000030C4">
        <w:rPr>
          <w:lang w:val="fr-CA"/>
        </w:rPr>
        <w:t>1</w:t>
      </w:r>
      <w:r w:rsidRPr="00802558">
        <w:rPr>
          <w:lang w:val="fr-CA"/>
        </w:rPr>
        <w:t>;</w:t>
      </w:r>
    </w:p>
    <w:p w:rsidR="00717983" w:rsidRDefault="00717983" w:rsidP="00717983">
      <w:pPr>
        <w:tabs>
          <w:tab w:val="left" w:pos="2127"/>
          <w:tab w:val="left" w:pos="2694"/>
          <w:tab w:val="left" w:pos="6237"/>
        </w:tabs>
        <w:ind w:left="2127"/>
        <w:jc w:val="both"/>
        <w:rPr>
          <w:lang w:val="fr-CA"/>
        </w:rPr>
      </w:pPr>
      <w:r w:rsidRPr="00802558">
        <w:rPr>
          <w:bCs/>
          <w:lang w:val="fr-CA"/>
        </w:rPr>
        <w:t>(ii)</w:t>
      </w:r>
      <w:r w:rsidRPr="00802558">
        <w:rPr>
          <w:bCs/>
          <w:lang w:val="fr-CA"/>
        </w:rPr>
        <w:tab/>
      </w:r>
      <w:r w:rsidRPr="00591A27">
        <w:rPr>
          <w:lang w:val="fr-CA"/>
        </w:rPr>
        <w:t>Pièce B-1</w:t>
      </w:r>
      <w:r w:rsidR="00BF2B3B" w:rsidRPr="00591A27">
        <w:rPr>
          <w:lang w:val="fr-CA"/>
        </w:rPr>
        <w:t>53</w:t>
      </w:r>
      <w:r w:rsidRPr="00591A27">
        <w:rPr>
          <w:lang w:val="fr-CA"/>
        </w:rPr>
        <w:t xml:space="preserve">, </w:t>
      </w:r>
      <w:r w:rsidRPr="00802558">
        <w:rPr>
          <w:lang w:val="fr-CA"/>
        </w:rPr>
        <w:t>HQCMÉ</w:t>
      </w:r>
      <w:r w:rsidR="00C2563D" w:rsidRPr="00802558">
        <w:rPr>
          <w:lang w:val="fr-CA"/>
        </w:rPr>
        <w:t xml:space="preserve">-1, document </w:t>
      </w:r>
      <w:r w:rsidR="006F2A9B">
        <w:rPr>
          <w:lang w:val="fr-CA"/>
        </w:rPr>
        <w:t>1 révisé.</w:t>
      </w:r>
    </w:p>
    <w:p w:rsidR="000956B9" w:rsidRDefault="000956B9" w:rsidP="00717983">
      <w:pPr>
        <w:tabs>
          <w:tab w:val="left" w:pos="2127"/>
          <w:tab w:val="left" w:pos="2694"/>
          <w:tab w:val="left" w:pos="6237"/>
        </w:tabs>
        <w:jc w:val="both"/>
        <w:rPr>
          <w:lang w:val="fr-CA"/>
        </w:rPr>
      </w:pPr>
    </w:p>
    <w:p w:rsidR="00717983" w:rsidRDefault="00717983" w:rsidP="00717983">
      <w:pPr>
        <w:jc w:val="both"/>
        <w:rPr>
          <w:b/>
          <w:bCs/>
          <w:lang w:val="fr-CA"/>
        </w:rPr>
      </w:pPr>
      <w:r w:rsidRPr="00802558">
        <w:rPr>
          <w:b/>
          <w:bCs/>
          <w:lang w:val="fr-CA"/>
        </w:rPr>
        <w:t xml:space="preserve">Préambule : </w:t>
      </w:r>
    </w:p>
    <w:p w:rsidR="00717983" w:rsidRPr="00802558" w:rsidRDefault="00717983" w:rsidP="00717983">
      <w:pPr>
        <w:jc w:val="both"/>
        <w:rPr>
          <w:bCs/>
          <w:lang w:val="fr-CA"/>
        </w:rPr>
      </w:pPr>
    </w:p>
    <w:p w:rsidR="000030C4" w:rsidRPr="00E14FC6" w:rsidRDefault="00717983" w:rsidP="000030C4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b/>
          <w:bCs/>
          <w:i/>
          <w:lang w:val="fr-CA" w:eastAsia="fr-CA"/>
        </w:rPr>
      </w:pPr>
      <w:r w:rsidRPr="00035ADE">
        <w:rPr>
          <w:lang w:val="fr-CA" w:eastAsia="fr-CA"/>
        </w:rPr>
        <w:t>«</w:t>
      </w:r>
      <w:r w:rsidRPr="00035ADE">
        <w:rPr>
          <w:i/>
          <w:lang w:val="fr-CA" w:eastAsia="fr-CA"/>
        </w:rPr>
        <w:t> </w:t>
      </w:r>
      <w:r w:rsidR="000030C4" w:rsidRPr="000030C4">
        <w:rPr>
          <w:bCs/>
          <w:i/>
          <w:lang w:val="fr-CA" w:eastAsia="fr-CA"/>
        </w:rPr>
        <w:t>Le texte actuel de projet de Guide des sanctions relatif à l</w:t>
      </w:r>
      <w:r w:rsidR="00B46796">
        <w:rPr>
          <w:bCs/>
          <w:i/>
          <w:lang w:val="fr-CA" w:eastAsia="fr-CA"/>
        </w:rPr>
        <w:t>’</w:t>
      </w:r>
      <w:r w:rsidR="000030C4" w:rsidRPr="000030C4">
        <w:rPr>
          <w:bCs/>
          <w:i/>
          <w:lang w:val="fr-CA" w:eastAsia="fr-CA"/>
        </w:rPr>
        <w:t xml:space="preserve">application des normes de fiabilité en vigueur au Québec (le </w:t>
      </w:r>
      <w:r w:rsidR="00B46796" w:rsidRPr="00B46796">
        <w:rPr>
          <w:bCs/>
          <w:lang w:val="fr-CA" w:eastAsia="fr-CA"/>
        </w:rPr>
        <w:t>«</w:t>
      </w:r>
      <w:r w:rsidR="00B46796">
        <w:rPr>
          <w:bCs/>
          <w:i/>
          <w:lang w:val="fr-CA" w:eastAsia="fr-CA"/>
        </w:rPr>
        <w:t> </w:t>
      </w:r>
      <w:r w:rsidR="00B46796" w:rsidRPr="00C7093A">
        <w:rPr>
          <w:bCs/>
          <w:i/>
          <w:lang w:val="fr-CA" w:eastAsia="fr-CA"/>
        </w:rPr>
        <w:t>Guide</w:t>
      </w:r>
      <w:r w:rsidR="00B46796">
        <w:rPr>
          <w:b/>
          <w:bCs/>
          <w:i/>
          <w:lang w:val="fr-CA" w:eastAsia="fr-CA"/>
        </w:rPr>
        <w:t> </w:t>
      </w:r>
      <w:r w:rsidR="00AF26C5" w:rsidRPr="00B46796">
        <w:rPr>
          <w:bCs/>
          <w:lang w:val="fr-CA" w:eastAsia="fr-CA"/>
        </w:rPr>
        <w:t>»</w:t>
      </w:r>
      <w:r w:rsidR="00AF26C5">
        <w:rPr>
          <w:bCs/>
          <w:i/>
          <w:lang w:val="fr-CA" w:eastAsia="fr-CA"/>
        </w:rPr>
        <w:t>)</w:t>
      </w:r>
      <w:r w:rsidR="000030C4" w:rsidRPr="000030C4">
        <w:rPr>
          <w:bCs/>
          <w:i/>
          <w:lang w:val="fr-CA" w:eastAsia="fr-CA"/>
        </w:rPr>
        <w:t xml:space="preserve"> </w:t>
      </w:r>
      <w:r w:rsidR="000030C4" w:rsidRPr="00AF26C5">
        <w:rPr>
          <w:bCs/>
          <w:i/>
          <w:u w:val="single"/>
          <w:lang w:val="fr-CA" w:eastAsia="fr-CA"/>
        </w:rPr>
        <w:t xml:space="preserve">découle principalement de </w:t>
      </w:r>
      <w:r w:rsidR="00E14FC6" w:rsidRPr="00AF26C5">
        <w:rPr>
          <w:bCs/>
          <w:i/>
          <w:u w:val="single"/>
          <w:lang w:val="fr-CA" w:eastAsia="fr-CA"/>
        </w:rPr>
        <w:t>l</w:t>
      </w:r>
      <w:r w:rsidR="00B46796">
        <w:rPr>
          <w:bCs/>
          <w:i/>
          <w:u w:val="single"/>
          <w:lang w:val="fr-CA" w:eastAsia="fr-CA"/>
        </w:rPr>
        <w:t>’</w:t>
      </w:r>
      <w:r w:rsidR="00E14FC6">
        <w:rPr>
          <w:bCs/>
          <w:i/>
          <w:u w:val="single"/>
          <w:lang w:val="fr-CA" w:eastAsia="fr-CA"/>
        </w:rPr>
        <w:t>i</w:t>
      </w:r>
      <w:r w:rsidR="00E14FC6" w:rsidRPr="00AF26C5">
        <w:rPr>
          <w:bCs/>
          <w:i/>
          <w:u w:val="single"/>
          <w:lang w:val="fr-CA" w:eastAsia="fr-CA"/>
        </w:rPr>
        <w:t xml:space="preserve">ntégration </w:t>
      </w:r>
      <w:r w:rsidR="000030C4" w:rsidRPr="00AF26C5">
        <w:rPr>
          <w:bCs/>
          <w:i/>
          <w:u w:val="single"/>
          <w:lang w:val="fr-CA" w:eastAsia="fr-CA"/>
        </w:rPr>
        <w:t>de concepts énoncés au guide de sanctions américain non adapté au modèle québécois</w:t>
      </w:r>
      <w:r w:rsidR="000030C4" w:rsidRPr="000030C4">
        <w:rPr>
          <w:bCs/>
          <w:i/>
          <w:lang w:val="fr-CA" w:eastAsia="fr-CA"/>
        </w:rPr>
        <w:t>.</w:t>
      </w:r>
    </w:p>
    <w:p w:rsidR="00E14FC6" w:rsidRPr="000030C4" w:rsidRDefault="00E14FC6" w:rsidP="00E14FC6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i/>
          <w:lang w:val="fr-CA" w:eastAsia="fr-CA"/>
        </w:rPr>
      </w:pPr>
    </w:p>
    <w:p w:rsidR="000030C4" w:rsidRDefault="000030C4" w:rsidP="000030C4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i/>
          <w:lang w:val="fr-CA" w:eastAsia="fr-CA"/>
        </w:rPr>
      </w:pPr>
      <w:r w:rsidRPr="000030C4">
        <w:rPr>
          <w:bCs/>
          <w:i/>
          <w:lang w:val="fr-CA" w:eastAsia="fr-CA"/>
        </w:rPr>
        <w:t xml:space="preserve">Par ailleurs, le Guide </w:t>
      </w:r>
      <w:r w:rsidRPr="00AF26C5">
        <w:rPr>
          <w:bCs/>
          <w:i/>
          <w:u w:val="single"/>
          <w:lang w:val="fr-CA" w:eastAsia="fr-CA"/>
        </w:rPr>
        <w:t>va au-delà des fins auxquelles il doit servir et va au-delà du cadre législatif</w:t>
      </w:r>
      <w:r w:rsidRPr="000030C4">
        <w:rPr>
          <w:bCs/>
          <w:i/>
          <w:lang w:val="fr-CA" w:eastAsia="fr-CA"/>
        </w:rPr>
        <w:t>.</w:t>
      </w:r>
    </w:p>
    <w:p w:rsidR="00E14FC6" w:rsidRDefault="00E14FC6" w:rsidP="000030C4">
      <w:pPr>
        <w:tabs>
          <w:tab w:val="left" w:pos="567"/>
        </w:tabs>
        <w:autoSpaceDE w:val="0"/>
        <w:autoSpaceDN w:val="0"/>
        <w:adjustRightInd w:val="0"/>
        <w:jc w:val="both"/>
        <w:rPr>
          <w:color w:val="212121"/>
          <w:w w:val="105"/>
          <w:sz w:val="19"/>
          <w:szCs w:val="19"/>
          <w:lang w:val="fr-CA" w:eastAsia="fr-CA"/>
        </w:rPr>
      </w:pPr>
    </w:p>
    <w:p w:rsidR="00BF2B3B" w:rsidRDefault="000030C4" w:rsidP="000030C4">
      <w:pPr>
        <w:tabs>
          <w:tab w:val="left" w:pos="567"/>
        </w:tabs>
        <w:autoSpaceDE w:val="0"/>
        <w:autoSpaceDN w:val="0"/>
        <w:adjustRightInd w:val="0"/>
        <w:jc w:val="both"/>
        <w:rPr>
          <w:lang w:val="fr-CA" w:eastAsia="fr-CA"/>
        </w:rPr>
      </w:pPr>
      <w:r w:rsidRPr="000030C4">
        <w:rPr>
          <w:bCs/>
          <w:i/>
          <w:lang w:val="fr-CA" w:eastAsia="fr-CA"/>
        </w:rPr>
        <w:t xml:space="preserve">Il </w:t>
      </w:r>
      <w:r w:rsidRPr="000030C4">
        <w:rPr>
          <w:bCs/>
          <w:i/>
          <w:u w:val="single"/>
          <w:lang w:val="fr-CA" w:eastAsia="fr-CA"/>
        </w:rPr>
        <w:t>restreint ainsi la discrétion dont doit bénéficier la Régie de l</w:t>
      </w:r>
      <w:r w:rsidR="00B46796">
        <w:rPr>
          <w:bCs/>
          <w:i/>
          <w:u w:val="single"/>
          <w:lang w:val="fr-CA" w:eastAsia="fr-CA"/>
        </w:rPr>
        <w:t>’</w:t>
      </w:r>
      <w:r w:rsidRPr="000030C4">
        <w:rPr>
          <w:bCs/>
          <w:i/>
          <w:u w:val="single"/>
          <w:lang w:val="fr-CA" w:eastAsia="fr-CA"/>
        </w:rPr>
        <w:t>énergie</w:t>
      </w:r>
      <w:r w:rsidRPr="000030C4">
        <w:rPr>
          <w:bCs/>
          <w:i/>
          <w:lang w:val="fr-CA" w:eastAsia="fr-CA"/>
        </w:rPr>
        <w:t xml:space="preserve"> (la </w:t>
      </w:r>
      <w:r w:rsidR="00B46796" w:rsidRPr="00B46796">
        <w:rPr>
          <w:bCs/>
          <w:lang w:val="fr-CA" w:eastAsia="fr-CA"/>
        </w:rPr>
        <w:t>«</w:t>
      </w:r>
      <w:r w:rsidR="00B46796">
        <w:rPr>
          <w:bCs/>
          <w:i/>
          <w:lang w:val="fr-CA" w:eastAsia="fr-CA"/>
        </w:rPr>
        <w:t> </w:t>
      </w:r>
      <w:r w:rsidR="00B46796" w:rsidRPr="00C7093A">
        <w:rPr>
          <w:bCs/>
          <w:i/>
          <w:lang w:val="fr-CA" w:eastAsia="fr-CA"/>
        </w:rPr>
        <w:t>Régie</w:t>
      </w:r>
      <w:r w:rsidR="00B46796">
        <w:rPr>
          <w:bCs/>
          <w:i/>
          <w:lang w:val="fr-CA" w:eastAsia="fr-CA"/>
        </w:rPr>
        <w:t> </w:t>
      </w:r>
      <w:r w:rsidRPr="00B46796">
        <w:rPr>
          <w:bCs/>
          <w:lang w:val="fr-CA" w:eastAsia="fr-CA"/>
        </w:rPr>
        <w:t>»</w:t>
      </w:r>
      <w:r w:rsidRPr="00C7093A">
        <w:rPr>
          <w:bCs/>
          <w:i/>
          <w:lang w:val="fr-CA" w:eastAsia="fr-CA"/>
        </w:rPr>
        <w:t>)</w:t>
      </w:r>
      <w:r w:rsidRPr="000030C4">
        <w:rPr>
          <w:b/>
          <w:bCs/>
          <w:i/>
          <w:lang w:val="fr-CA" w:eastAsia="fr-CA"/>
        </w:rPr>
        <w:t xml:space="preserve"> </w:t>
      </w:r>
      <w:r w:rsidRPr="000030C4">
        <w:rPr>
          <w:bCs/>
          <w:i/>
          <w:lang w:val="fr-CA" w:eastAsia="fr-CA"/>
        </w:rPr>
        <w:t xml:space="preserve">dans la détermination </w:t>
      </w:r>
      <w:r w:rsidR="00E14FC6">
        <w:rPr>
          <w:bCs/>
          <w:i/>
          <w:lang w:val="fr-CA" w:eastAsia="fr-CA"/>
        </w:rPr>
        <w:t>d</w:t>
      </w:r>
      <w:r w:rsidR="00B46796">
        <w:rPr>
          <w:bCs/>
          <w:i/>
          <w:lang w:val="fr-CA" w:eastAsia="fr-CA"/>
        </w:rPr>
        <w:t>’</w:t>
      </w:r>
      <w:r w:rsidRPr="000030C4">
        <w:rPr>
          <w:bCs/>
          <w:i/>
          <w:lang w:val="fr-CA" w:eastAsia="fr-CA"/>
        </w:rPr>
        <w:t>une sanction.</w:t>
      </w:r>
    </w:p>
    <w:p w:rsidR="00717983" w:rsidRPr="00035ADE" w:rsidRDefault="00AF26C5" w:rsidP="000030C4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i/>
          <w:lang w:val="fr-CA" w:eastAsia="fr-CA"/>
        </w:rPr>
      </w:pPr>
      <w:r w:rsidRPr="00035ADE">
        <w:rPr>
          <w:lang w:val="fr-CA" w:eastAsia="fr-CA"/>
        </w:rPr>
        <w:t>[</w:t>
      </w:r>
      <w:r>
        <w:rPr>
          <w:lang w:val="fr-CA" w:eastAsia="fr-CA"/>
        </w:rPr>
        <w:t>…</w:t>
      </w:r>
      <w:r w:rsidRPr="00035ADE">
        <w:rPr>
          <w:lang w:val="fr-CA" w:eastAsia="fr-CA"/>
        </w:rPr>
        <w:t xml:space="preserve">] </w:t>
      </w:r>
    </w:p>
    <w:p w:rsidR="00717983" w:rsidRPr="00802558" w:rsidRDefault="00AF26C5" w:rsidP="00553BDB">
      <w:pPr>
        <w:autoSpaceDE w:val="0"/>
        <w:autoSpaceDN w:val="0"/>
        <w:adjustRightInd w:val="0"/>
        <w:jc w:val="both"/>
        <w:rPr>
          <w:i/>
          <w:lang w:val="fr-CA"/>
        </w:rPr>
      </w:pPr>
      <w:r w:rsidRPr="00AF26C5">
        <w:rPr>
          <w:i/>
          <w:lang w:val="fr-CA"/>
        </w:rPr>
        <w:t xml:space="preserve">Subsidiairement et dans </w:t>
      </w:r>
      <w:r w:rsidR="00E14FC6" w:rsidRPr="00AF26C5">
        <w:rPr>
          <w:i/>
          <w:lang w:val="fr-CA"/>
        </w:rPr>
        <w:t>l</w:t>
      </w:r>
      <w:r w:rsidR="00B46796">
        <w:rPr>
          <w:i/>
          <w:lang w:val="fr-CA"/>
        </w:rPr>
        <w:t>’</w:t>
      </w:r>
      <w:r w:rsidR="00E14FC6">
        <w:rPr>
          <w:i/>
          <w:lang w:val="fr-CA"/>
        </w:rPr>
        <w:t>é</w:t>
      </w:r>
      <w:r w:rsidR="00E14FC6" w:rsidRPr="00AF26C5">
        <w:rPr>
          <w:i/>
          <w:lang w:val="fr-CA"/>
        </w:rPr>
        <w:t xml:space="preserve">ventualité </w:t>
      </w:r>
      <w:r w:rsidRPr="00AF26C5">
        <w:rPr>
          <w:i/>
          <w:lang w:val="fr-CA"/>
        </w:rPr>
        <w:t xml:space="preserve">où la Régie envisageait de considérer le Guide comme point de départ, elle devrait minimalement lui </w:t>
      </w:r>
      <w:r w:rsidRPr="00BF2B3B">
        <w:rPr>
          <w:i/>
          <w:u w:val="single"/>
          <w:lang w:val="fr-CA"/>
        </w:rPr>
        <w:t>apporter les modifications requises par RTA</w:t>
      </w:r>
      <w:r w:rsidRPr="00AF26C5">
        <w:rPr>
          <w:i/>
          <w:lang w:val="fr-CA"/>
        </w:rPr>
        <w:t>.</w:t>
      </w:r>
      <w:r w:rsidR="00C848DF">
        <w:rPr>
          <w:i/>
          <w:lang w:val="fr-CA"/>
        </w:rPr>
        <w:t> </w:t>
      </w:r>
      <w:r w:rsidR="00F144D9" w:rsidRPr="00F144D9">
        <w:rPr>
          <w:lang w:val="fr-CA"/>
        </w:rPr>
        <w:t>»</w:t>
      </w:r>
      <w:r w:rsidR="00BF2B3B" w:rsidRPr="00051D5C">
        <w:rPr>
          <w:lang w:val="fr-CA" w:eastAsia="fr-CA"/>
        </w:rPr>
        <w:t xml:space="preserve"> </w:t>
      </w:r>
      <w:r w:rsidR="00BF2B3B" w:rsidRPr="00035ADE">
        <w:rPr>
          <w:lang w:val="fr-CA" w:eastAsia="fr-CA"/>
        </w:rPr>
        <w:t>[nous soulignons</w:t>
      </w:r>
      <w:r w:rsidR="00BF2B3B">
        <w:rPr>
          <w:lang w:val="fr-CA" w:eastAsia="fr-CA"/>
        </w:rPr>
        <w:t>, note de bas de page omise</w:t>
      </w:r>
      <w:r w:rsidR="00BF2B3B" w:rsidRPr="00035ADE">
        <w:rPr>
          <w:lang w:val="fr-CA" w:eastAsia="fr-CA"/>
        </w:rPr>
        <w:t>]</w:t>
      </w:r>
    </w:p>
    <w:p w:rsidR="006F2A9B" w:rsidRPr="006F2A9B" w:rsidRDefault="006F2A9B" w:rsidP="006F2A9B">
      <w:pPr>
        <w:tabs>
          <w:tab w:val="left" w:pos="567"/>
        </w:tabs>
        <w:autoSpaceDE w:val="0"/>
        <w:autoSpaceDN w:val="0"/>
        <w:adjustRightInd w:val="0"/>
        <w:jc w:val="both"/>
        <w:rPr>
          <w:i/>
          <w:lang w:val="fr-CA"/>
        </w:rPr>
      </w:pPr>
    </w:p>
    <w:p w:rsidR="00553BDB" w:rsidRPr="00802558" w:rsidRDefault="006F2A9B" w:rsidP="00717983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i/>
          <w:lang w:val="fr-CA"/>
        </w:rPr>
      </w:pPr>
      <w:r>
        <w:rPr>
          <w:iCs/>
          <w:lang w:val="fr-CA"/>
        </w:rPr>
        <w:t xml:space="preserve">Les modifications proposées par le Coordonnateur </w:t>
      </w:r>
      <w:r w:rsidR="004535D7">
        <w:rPr>
          <w:iCs/>
          <w:lang w:val="fr-CA"/>
        </w:rPr>
        <w:t>se retrouvent</w:t>
      </w:r>
      <w:r>
        <w:rPr>
          <w:iCs/>
          <w:lang w:val="fr-CA"/>
        </w:rPr>
        <w:t xml:space="preserve"> dans la version amend</w:t>
      </w:r>
      <w:r w:rsidR="00C848DF">
        <w:rPr>
          <w:iCs/>
          <w:lang w:val="fr-CA"/>
        </w:rPr>
        <w:t>ée du Guide</w:t>
      </w:r>
      <w:r>
        <w:rPr>
          <w:lang w:val="fr-CA"/>
        </w:rPr>
        <w:t>.</w:t>
      </w:r>
    </w:p>
    <w:p w:rsidR="00553BDB" w:rsidRPr="00802558" w:rsidRDefault="00553BDB" w:rsidP="00553BDB">
      <w:pPr>
        <w:pStyle w:val="Paragraphedeliste"/>
        <w:ind w:left="0"/>
        <w:rPr>
          <w:lang w:val="fr-CA"/>
        </w:rPr>
      </w:pPr>
    </w:p>
    <w:p w:rsidR="00717983" w:rsidRPr="00802558" w:rsidRDefault="00717983" w:rsidP="00717983">
      <w:pPr>
        <w:jc w:val="both"/>
        <w:rPr>
          <w:b/>
          <w:bCs/>
          <w:lang w:val="fr-CA"/>
        </w:rPr>
      </w:pPr>
      <w:r w:rsidRPr="00802558">
        <w:rPr>
          <w:b/>
          <w:bCs/>
          <w:lang w:val="fr-CA"/>
        </w:rPr>
        <w:t>Demande</w:t>
      </w:r>
      <w:r w:rsidR="00051D5C">
        <w:rPr>
          <w:b/>
          <w:bCs/>
          <w:lang w:val="fr-CA"/>
        </w:rPr>
        <w:t>s</w:t>
      </w:r>
      <w:r w:rsidRPr="00802558">
        <w:rPr>
          <w:b/>
          <w:bCs/>
          <w:lang w:val="fr-CA"/>
        </w:rPr>
        <w:t> :</w:t>
      </w:r>
    </w:p>
    <w:p w:rsidR="00717983" w:rsidRPr="00802558" w:rsidRDefault="00717983" w:rsidP="00717983">
      <w:pPr>
        <w:jc w:val="both"/>
        <w:rPr>
          <w:lang w:val="fr-CA"/>
        </w:rPr>
      </w:pPr>
    </w:p>
    <w:p w:rsidR="006D295C" w:rsidRPr="00316E22" w:rsidRDefault="006D295C" w:rsidP="00B46796">
      <w:pPr>
        <w:numPr>
          <w:ilvl w:val="1"/>
          <w:numId w:val="1"/>
        </w:numPr>
        <w:tabs>
          <w:tab w:val="clear" w:pos="680"/>
        </w:tabs>
        <w:ind w:left="567" w:hanging="567"/>
        <w:jc w:val="both"/>
        <w:rPr>
          <w:lang w:val="fr-CA"/>
        </w:rPr>
      </w:pPr>
      <w:r>
        <w:rPr>
          <w:lang w:val="fr-CA"/>
        </w:rPr>
        <w:t xml:space="preserve">Veuillez indiquer si les commentaires </w:t>
      </w:r>
      <w:r w:rsidR="00335A5C">
        <w:rPr>
          <w:lang w:val="fr-CA"/>
        </w:rPr>
        <w:t>énoncés en (i) s</w:t>
      </w:r>
      <w:r w:rsidR="00B46796">
        <w:rPr>
          <w:lang w:val="fr-CA"/>
        </w:rPr>
        <w:t>’</w:t>
      </w:r>
      <w:r w:rsidR="00335A5C">
        <w:rPr>
          <w:lang w:val="fr-CA"/>
        </w:rPr>
        <w:t>appliquent</w:t>
      </w:r>
      <w:r>
        <w:rPr>
          <w:lang w:val="fr-CA"/>
        </w:rPr>
        <w:t xml:space="preserve"> encore, tenant compte des modifications apportées au Guide en (ii)</w:t>
      </w:r>
      <w:r w:rsidRPr="006948C4">
        <w:rPr>
          <w:bCs/>
          <w:lang w:val="fr-CA" w:eastAsia="fr-CA"/>
        </w:rPr>
        <w:t>.</w:t>
      </w:r>
    </w:p>
    <w:p w:rsidR="006D295C" w:rsidRDefault="006D295C" w:rsidP="00B46796">
      <w:pPr>
        <w:ind w:left="567" w:hanging="567"/>
        <w:jc w:val="both"/>
        <w:rPr>
          <w:lang w:val="fr-CA"/>
        </w:rPr>
      </w:pPr>
    </w:p>
    <w:p w:rsidR="00035ADE" w:rsidRPr="00316E22" w:rsidRDefault="006D295C" w:rsidP="00B46796">
      <w:pPr>
        <w:numPr>
          <w:ilvl w:val="1"/>
          <w:numId w:val="1"/>
        </w:numPr>
        <w:tabs>
          <w:tab w:val="clear" w:pos="680"/>
        </w:tabs>
        <w:ind w:left="567" w:hanging="567"/>
        <w:jc w:val="both"/>
        <w:rPr>
          <w:lang w:val="fr-CA"/>
        </w:rPr>
      </w:pPr>
      <w:r>
        <w:t>Dans l</w:t>
      </w:r>
      <w:r w:rsidR="00B46796">
        <w:t>’</w:t>
      </w:r>
      <w:r>
        <w:t>affirmative</w:t>
      </w:r>
      <w:r w:rsidR="00591A27">
        <w:t xml:space="preserve">, veuillez indiquer les modifications qui </w:t>
      </w:r>
      <w:r w:rsidR="00F90B83">
        <w:t>seraient encore requises</w:t>
      </w:r>
      <w:r w:rsidR="00591A27">
        <w:t>.</w:t>
      </w:r>
    </w:p>
    <w:p w:rsidR="007941DA" w:rsidRDefault="007941DA" w:rsidP="004E77F4">
      <w:pPr>
        <w:jc w:val="both"/>
        <w:rPr>
          <w:lang w:val="fr-CA"/>
        </w:rPr>
      </w:pPr>
    </w:p>
    <w:p w:rsidR="008F0778" w:rsidRDefault="008F0778" w:rsidP="004E77F4">
      <w:pPr>
        <w:jc w:val="both"/>
        <w:rPr>
          <w:lang w:val="fr-CA"/>
        </w:rPr>
      </w:pPr>
    </w:p>
    <w:p w:rsidR="008F0778" w:rsidRPr="00802558" w:rsidRDefault="008F0778" w:rsidP="008F0778">
      <w:pPr>
        <w:numPr>
          <w:ilvl w:val="0"/>
          <w:numId w:val="1"/>
        </w:numPr>
        <w:tabs>
          <w:tab w:val="left" w:pos="2127"/>
          <w:tab w:val="left" w:pos="2694"/>
          <w:tab w:val="left" w:pos="6237"/>
        </w:tabs>
        <w:jc w:val="both"/>
        <w:rPr>
          <w:lang w:val="fr-CA"/>
        </w:rPr>
      </w:pPr>
      <w:r w:rsidRPr="00802558">
        <w:rPr>
          <w:b/>
          <w:bCs/>
          <w:lang w:val="fr-CA"/>
        </w:rPr>
        <w:t>Référence</w:t>
      </w:r>
      <w:r w:rsidR="00E14FC6">
        <w:rPr>
          <w:b/>
          <w:bCs/>
          <w:lang w:val="fr-CA"/>
        </w:rPr>
        <w:t>s</w:t>
      </w:r>
      <w:r w:rsidRPr="00802558">
        <w:rPr>
          <w:b/>
          <w:bCs/>
          <w:lang w:val="fr-CA"/>
        </w:rPr>
        <w:t> :</w:t>
      </w:r>
      <w:r w:rsidRPr="00802558">
        <w:rPr>
          <w:lang w:val="fr-CA"/>
        </w:rPr>
        <w:tab/>
      </w:r>
      <w:r w:rsidR="008F658F">
        <w:rPr>
          <w:lang w:val="fr-CA"/>
        </w:rPr>
        <w:t>(i)</w:t>
      </w:r>
      <w:r w:rsidR="008F658F">
        <w:rPr>
          <w:lang w:val="fr-CA"/>
        </w:rPr>
        <w:tab/>
      </w:r>
      <w:r w:rsidR="00FE10CA" w:rsidRPr="003F05B3">
        <w:rPr>
          <w:lang w:val="fr-CA"/>
        </w:rPr>
        <w:t xml:space="preserve">Pièce </w:t>
      </w:r>
      <w:r w:rsidR="00FE10CA">
        <w:rPr>
          <w:lang w:val="fr-CA"/>
        </w:rPr>
        <w:t>C</w:t>
      </w:r>
      <w:r w:rsidR="00FE10CA" w:rsidRPr="003F05B3">
        <w:rPr>
          <w:lang w:val="fr-CA"/>
        </w:rPr>
        <w:t>-</w:t>
      </w:r>
      <w:r w:rsidR="00FE10CA">
        <w:rPr>
          <w:lang w:val="fr-CA"/>
        </w:rPr>
        <w:t>5-5</w:t>
      </w:r>
      <w:r w:rsidR="00FE10CA" w:rsidRPr="003F05B3">
        <w:rPr>
          <w:lang w:val="fr-CA"/>
        </w:rPr>
        <w:t>9</w:t>
      </w:r>
      <w:r w:rsidR="00B46796">
        <w:rPr>
          <w:lang w:val="fr-CA"/>
        </w:rPr>
        <w:t>-RTA-p</w:t>
      </w:r>
      <w:r w:rsidR="00FE10CA">
        <w:rPr>
          <w:lang w:val="fr-CA"/>
        </w:rPr>
        <w:t>reuve</w:t>
      </w:r>
      <w:r w:rsidR="00FE10CA" w:rsidRPr="003F05B3">
        <w:rPr>
          <w:lang w:val="fr-CA"/>
        </w:rPr>
        <w:t>,</w:t>
      </w:r>
      <w:r w:rsidR="00FE10CA" w:rsidRPr="00802558">
        <w:rPr>
          <w:lang w:val="fr-CA"/>
        </w:rPr>
        <w:t xml:space="preserve"> p. </w:t>
      </w:r>
      <w:r w:rsidR="00BA0BC5">
        <w:rPr>
          <w:lang w:val="fr-CA"/>
        </w:rPr>
        <w:t>12;</w:t>
      </w:r>
    </w:p>
    <w:p w:rsidR="00C96BAC" w:rsidRDefault="008F658F" w:rsidP="00B46796">
      <w:pPr>
        <w:tabs>
          <w:tab w:val="left" w:pos="2127"/>
          <w:tab w:val="left" w:pos="2694"/>
          <w:tab w:val="left" w:pos="6237"/>
        </w:tabs>
        <w:ind w:left="2694" w:hanging="567"/>
        <w:jc w:val="both"/>
        <w:rPr>
          <w:lang w:val="fr-CA"/>
        </w:rPr>
      </w:pPr>
      <w:r>
        <w:rPr>
          <w:lang w:val="fr-CA"/>
        </w:rPr>
        <w:t>(ii)</w:t>
      </w:r>
      <w:r>
        <w:rPr>
          <w:lang w:val="fr-CA"/>
        </w:rPr>
        <w:tab/>
      </w:r>
      <w:r w:rsidRPr="00591A27">
        <w:rPr>
          <w:lang w:val="fr-CA"/>
        </w:rPr>
        <w:t xml:space="preserve">Pièce B-153, </w:t>
      </w:r>
      <w:r w:rsidRPr="00802558">
        <w:rPr>
          <w:lang w:val="fr-CA"/>
        </w:rPr>
        <w:t xml:space="preserve">HQCMÉ-1, document </w:t>
      </w:r>
      <w:r>
        <w:rPr>
          <w:lang w:val="fr-CA"/>
        </w:rPr>
        <w:t>1 révisé, p</w:t>
      </w:r>
      <w:r w:rsidR="00786DF3">
        <w:rPr>
          <w:lang w:val="fr-CA"/>
        </w:rPr>
        <w:t xml:space="preserve">. </w:t>
      </w:r>
      <w:r w:rsidR="000C4691">
        <w:rPr>
          <w:lang w:val="fr-CA"/>
        </w:rPr>
        <w:t>6 et 7</w:t>
      </w:r>
      <w:r w:rsidR="00786DF3">
        <w:rPr>
          <w:lang w:val="fr-CA"/>
        </w:rPr>
        <w:t xml:space="preserve"> (</w:t>
      </w:r>
      <w:r w:rsidR="000C4691">
        <w:rPr>
          <w:lang w:val="fr-CA"/>
        </w:rPr>
        <w:t>version du Guide en suivis de modifications</w:t>
      </w:r>
      <w:r w:rsidR="00786DF3">
        <w:rPr>
          <w:lang w:val="fr-CA"/>
        </w:rPr>
        <w:t>)</w:t>
      </w:r>
      <w:r w:rsidR="00BA0BC5">
        <w:rPr>
          <w:lang w:val="fr-CA"/>
        </w:rPr>
        <w:t>;</w:t>
      </w:r>
    </w:p>
    <w:p w:rsidR="008F0778" w:rsidRDefault="00E5384E" w:rsidP="00B46796">
      <w:pPr>
        <w:tabs>
          <w:tab w:val="left" w:pos="2127"/>
          <w:tab w:val="left" w:pos="2694"/>
          <w:tab w:val="left" w:pos="6237"/>
        </w:tabs>
        <w:ind w:left="2694" w:hanging="567"/>
        <w:jc w:val="both"/>
        <w:rPr>
          <w:lang w:val="fr-CA"/>
        </w:rPr>
      </w:pPr>
      <w:r>
        <w:rPr>
          <w:lang w:val="fr-CA"/>
        </w:rPr>
        <w:t>(iii)</w:t>
      </w:r>
      <w:r>
        <w:rPr>
          <w:lang w:val="fr-CA"/>
        </w:rPr>
        <w:tab/>
      </w:r>
      <w:r w:rsidRPr="00591A27">
        <w:rPr>
          <w:lang w:val="fr-CA"/>
        </w:rPr>
        <w:t xml:space="preserve">Pièce B-153, </w:t>
      </w:r>
      <w:r w:rsidRPr="00802558">
        <w:rPr>
          <w:lang w:val="fr-CA"/>
        </w:rPr>
        <w:t xml:space="preserve">HQCMÉ-1, document </w:t>
      </w:r>
      <w:r>
        <w:rPr>
          <w:lang w:val="fr-CA"/>
        </w:rPr>
        <w:t xml:space="preserve">1 révisé, p. </w:t>
      </w:r>
      <w:r w:rsidR="000C4691">
        <w:rPr>
          <w:lang w:val="fr-CA"/>
        </w:rPr>
        <w:t>7</w:t>
      </w:r>
      <w:r>
        <w:rPr>
          <w:lang w:val="fr-CA"/>
        </w:rPr>
        <w:t xml:space="preserve"> (</w:t>
      </w:r>
      <w:r w:rsidR="000C4691">
        <w:rPr>
          <w:lang w:val="fr-CA"/>
        </w:rPr>
        <w:t>version du Guide en suivis de modifications</w:t>
      </w:r>
      <w:r>
        <w:rPr>
          <w:lang w:val="fr-CA"/>
        </w:rPr>
        <w:t>).</w:t>
      </w:r>
    </w:p>
    <w:p w:rsidR="008F0778" w:rsidRDefault="008F0778" w:rsidP="008F0778">
      <w:pPr>
        <w:tabs>
          <w:tab w:val="left" w:pos="2127"/>
          <w:tab w:val="left" w:pos="2694"/>
          <w:tab w:val="left" w:pos="6237"/>
        </w:tabs>
        <w:jc w:val="both"/>
        <w:rPr>
          <w:lang w:val="fr-CA"/>
        </w:rPr>
      </w:pPr>
    </w:p>
    <w:p w:rsidR="00E063B2" w:rsidRDefault="00E063B2">
      <w:pPr>
        <w:rPr>
          <w:b/>
          <w:bCs/>
          <w:lang w:val="fr-CA"/>
        </w:rPr>
      </w:pPr>
      <w:r>
        <w:rPr>
          <w:b/>
          <w:bCs/>
          <w:lang w:val="fr-CA"/>
        </w:rPr>
        <w:br w:type="page"/>
      </w:r>
    </w:p>
    <w:p w:rsidR="008F0778" w:rsidRPr="00802558" w:rsidRDefault="008F0778" w:rsidP="008F0778">
      <w:pPr>
        <w:jc w:val="both"/>
        <w:rPr>
          <w:b/>
          <w:bCs/>
          <w:lang w:val="fr-CA"/>
        </w:rPr>
      </w:pPr>
      <w:r w:rsidRPr="00802558">
        <w:rPr>
          <w:b/>
          <w:bCs/>
          <w:lang w:val="fr-CA"/>
        </w:rPr>
        <w:lastRenderedPageBreak/>
        <w:t xml:space="preserve">Préambule : </w:t>
      </w:r>
    </w:p>
    <w:p w:rsidR="008F0778" w:rsidRPr="00802558" w:rsidRDefault="008F0778" w:rsidP="008F0778">
      <w:pPr>
        <w:jc w:val="both"/>
        <w:rPr>
          <w:bCs/>
          <w:lang w:val="fr-CA"/>
        </w:rPr>
      </w:pPr>
    </w:p>
    <w:p w:rsidR="008F0778" w:rsidRDefault="008F0778" w:rsidP="00786DF3">
      <w:pPr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bCs/>
          <w:i/>
          <w:lang w:val="fr-CA" w:eastAsia="fr-CA"/>
        </w:rPr>
      </w:pPr>
      <w:r w:rsidRPr="00E14FC6">
        <w:rPr>
          <w:bCs/>
          <w:lang w:val="fr-CA" w:eastAsia="fr-CA"/>
        </w:rPr>
        <w:t>«</w:t>
      </w:r>
      <w:r w:rsidRPr="00786DF3">
        <w:rPr>
          <w:bCs/>
          <w:i/>
          <w:lang w:val="fr-CA" w:eastAsia="fr-CA"/>
        </w:rPr>
        <w:t> </w:t>
      </w:r>
      <w:r w:rsidR="00FE10CA" w:rsidRPr="00571436">
        <w:rPr>
          <w:bCs/>
          <w:i/>
          <w:u w:val="single"/>
          <w:lang w:val="fr-CA" w:eastAsia="fr-CA"/>
        </w:rPr>
        <w:t>Le Guide ne doit pas permettre de s</w:t>
      </w:r>
      <w:r w:rsidR="00B46796">
        <w:rPr>
          <w:bCs/>
          <w:i/>
          <w:u w:val="single"/>
          <w:lang w:val="fr-CA" w:eastAsia="fr-CA"/>
        </w:rPr>
        <w:t>’</w:t>
      </w:r>
      <w:r w:rsidR="00FE10CA" w:rsidRPr="00571436">
        <w:rPr>
          <w:bCs/>
          <w:i/>
          <w:u w:val="single"/>
          <w:lang w:val="fr-CA" w:eastAsia="fr-CA"/>
        </w:rPr>
        <w:t>inspirer d</w:t>
      </w:r>
      <w:r w:rsidR="00B46796">
        <w:rPr>
          <w:bCs/>
          <w:i/>
          <w:u w:val="single"/>
          <w:lang w:val="fr-CA" w:eastAsia="fr-CA"/>
        </w:rPr>
        <w:t>’</w:t>
      </w:r>
      <w:r w:rsidR="00FE10CA" w:rsidRPr="00571436">
        <w:rPr>
          <w:bCs/>
          <w:i/>
          <w:u w:val="single"/>
          <w:lang w:val="fr-CA" w:eastAsia="fr-CA"/>
        </w:rPr>
        <w:t>autres juridictions</w:t>
      </w:r>
      <w:r w:rsidR="00FE10CA" w:rsidRPr="00786DF3">
        <w:rPr>
          <w:bCs/>
          <w:i/>
          <w:lang w:val="fr-CA" w:eastAsia="fr-CA"/>
        </w:rPr>
        <w:t xml:space="preserve"> pour les fins de comparaison de sanctions à des contraventions</w:t>
      </w:r>
      <w:r w:rsidR="00FE10CA" w:rsidRPr="007F7141">
        <w:rPr>
          <w:bCs/>
          <w:i/>
          <w:lang w:val="fr-CA" w:eastAsia="fr-CA"/>
        </w:rPr>
        <w:t>. Le Guide doit orienter le régime québécois des sanctions</w:t>
      </w:r>
      <w:r w:rsidR="00B46796">
        <w:rPr>
          <w:bCs/>
          <w:i/>
          <w:lang w:val="fr-CA" w:eastAsia="fr-CA"/>
        </w:rPr>
        <w:t> </w:t>
      </w:r>
      <w:r w:rsidRPr="00E14FC6">
        <w:rPr>
          <w:bCs/>
          <w:lang w:val="fr-CA" w:eastAsia="fr-CA"/>
        </w:rPr>
        <w:t>»</w:t>
      </w:r>
      <w:r w:rsidRPr="00786DF3">
        <w:rPr>
          <w:bCs/>
          <w:i/>
          <w:lang w:val="fr-CA" w:eastAsia="fr-CA"/>
        </w:rPr>
        <w:t xml:space="preserve">. </w:t>
      </w:r>
      <w:r w:rsidRPr="00571436">
        <w:rPr>
          <w:bCs/>
          <w:lang w:val="fr-CA" w:eastAsia="fr-CA"/>
        </w:rPr>
        <w:t>[nous soulignons]</w:t>
      </w:r>
    </w:p>
    <w:p w:rsidR="00786DF3" w:rsidRPr="00786DF3" w:rsidRDefault="00786DF3" w:rsidP="00786DF3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i/>
          <w:lang w:val="fr-CA" w:eastAsia="fr-CA"/>
        </w:rPr>
      </w:pPr>
    </w:p>
    <w:p w:rsidR="000C4691" w:rsidRDefault="00786DF3" w:rsidP="000C4691">
      <w:pPr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bCs/>
          <w:i/>
          <w:lang w:val="fr-CA" w:eastAsia="fr-CA"/>
        </w:rPr>
      </w:pPr>
      <w:r w:rsidRPr="00E14FC6">
        <w:rPr>
          <w:bCs/>
          <w:lang w:val="fr-CA" w:eastAsia="fr-CA"/>
        </w:rPr>
        <w:t>«</w:t>
      </w:r>
      <w:r>
        <w:rPr>
          <w:bCs/>
          <w:i/>
          <w:lang w:val="fr-CA" w:eastAsia="fr-CA"/>
        </w:rPr>
        <w:t> </w:t>
      </w:r>
      <w:r w:rsidRPr="00786DF3">
        <w:rPr>
          <w:bCs/>
          <w:i/>
          <w:u w:val="single"/>
          <w:lang w:val="fr-CA" w:eastAsia="fr-CA"/>
        </w:rPr>
        <w:t>De plus,</w:t>
      </w:r>
      <w:r w:rsidRPr="00786DF3">
        <w:rPr>
          <w:bCs/>
          <w:i/>
          <w:lang w:val="fr-CA" w:eastAsia="fr-CA"/>
        </w:rPr>
        <w:t xml:space="preserve"> </w:t>
      </w:r>
      <w:r w:rsidRPr="00786DF3">
        <w:rPr>
          <w:bCs/>
          <w:i/>
          <w:strike/>
          <w:lang w:val="fr-CA" w:eastAsia="fr-CA"/>
        </w:rPr>
        <w:t>Iil y a lieu de</w:t>
      </w:r>
      <w:r w:rsidRPr="00786DF3">
        <w:rPr>
          <w:bCs/>
          <w:i/>
          <w:u w:val="single"/>
          <w:lang w:val="fr-CA" w:eastAsia="fr-CA"/>
        </w:rPr>
        <w:t>la Régie pourra</w:t>
      </w:r>
      <w:r w:rsidRPr="00786DF3">
        <w:rPr>
          <w:bCs/>
          <w:i/>
          <w:lang w:val="fr-CA" w:eastAsia="fr-CA"/>
        </w:rPr>
        <w:t xml:space="preserve"> considérer les sanctions imposées pour des </w:t>
      </w:r>
      <w:proofErr w:type="spellStart"/>
      <w:r w:rsidRPr="00786DF3">
        <w:rPr>
          <w:bCs/>
          <w:i/>
          <w:lang w:val="fr-CA" w:eastAsia="fr-CA"/>
        </w:rPr>
        <w:t>non</w:t>
      </w:r>
      <w:r w:rsidR="00B46796">
        <w:rPr>
          <w:bCs/>
          <w:i/>
          <w:lang w:val="fr-CA" w:eastAsia="fr-CA"/>
        </w:rPr>
        <w:noBreakHyphen/>
      </w:r>
      <w:r w:rsidRPr="00786DF3">
        <w:rPr>
          <w:bCs/>
          <w:i/>
          <w:lang w:val="fr-CA" w:eastAsia="fr-CA"/>
        </w:rPr>
        <w:t>conformités</w:t>
      </w:r>
      <w:proofErr w:type="spellEnd"/>
      <w:r w:rsidRPr="00786DF3">
        <w:rPr>
          <w:bCs/>
          <w:i/>
          <w:lang w:val="fr-CA" w:eastAsia="fr-CA"/>
        </w:rPr>
        <w:t xml:space="preserve"> similaires</w:t>
      </w:r>
      <w:r w:rsidRPr="00786DF3">
        <w:rPr>
          <w:bCs/>
          <w:i/>
          <w:u w:val="single"/>
          <w:lang w:val="fr-CA" w:eastAsia="fr-CA"/>
        </w:rPr>
        <w:t xml:space="preserve"> au Québec</w:t>
      </w:r>
      <w:r w:rsidRPr="00786DF3">
        <w:rPr>
          <w:bCs/>
          <w:i/>
          <w:lang w:val="fr-CA" w:eastAsia="fr-CA"/>
        </w:rPr>
        <w:t xml:space="preserve"> </w:t>
      </w:r>
      <w:r w:rsidRPr="00786DF3">
        <w:rPr>
          <w:bCs/>
          <w:i/>
          <w:strike/>
          <w:lang w:val="fr-CA" w:eastAsia="fr-CA"/>
        </w:rPr>
        <w:t>et de refléter adéquatement les</w:t>
      </w:r>
      <w:r w:rsidRPr="00786DF3">
        <w:rPr>
          <w:bCs/>
          <w:i/>
          <w:u w:val="single"/>
          <w:lang w:val="fr-CA" w:eastAsia="fr-CA"/>
        </w:rPr>
        <w:t>tout en tenant compte des</w:t>
      </w:r>
      <w:r w:rsidRPr="00786DF3">
        <w:rPr>
          <w:color w:val="000000"/>
          <w:sz w:val="20"/>
          <w:szCs w:val="20"/>
          <w:lang w:val="fr-CA" w:eastAsia="fr-CA"/>
        </w:rPr>
        <w:t xml:space="preserve"> </w:t>
      </w:r>
      <w:r w:rsidRPr="00786DF3">
        <w:rPr>
          <w:bCs/>
          <w:i/>
          <w:lang w:val="fr-CA" w:eastAsia="fr-CA"/>
        </w:rPr>
        <w:t xml:space="preserve">faits distincts et </w:t>
      </w:r>
      <w:r w:rsidRPr="00E5384E">
        <w:rPr>
          <w:bCs/>
          <w:i/>
          <w:strike/>
          <w:lang w:val="fr-CA" w:eastAsia="fr-CA"/>
        </w:rPr>
        <w:t xml:space="preserve">les </w:t>
      </w:r>
      <w:r w:rsidRPr="00E5384E">
        <w:rPr>
          <w:bCs/>
          <w:i/>
          <w:u w:val="single"/>
          <w:lang w:val="fr-CA" w:eastAsia="fr-CA"/>
        </w:rPr>
        <w:t>des</w:t>
      </w:r>
      <w:r w:rsidRPr="00786DF3">
        <w:rPr>
          <w:bCs/>
          <w:i/>
          <w:lang w:val="fr-CA" w:eastAsia="fr-CA"/>
        </w:rPr>
        <w:t xml:space="preserve"> circonstances particulières propres à une non-conformité spécifique et à l</w:t>
      </w:r>
      <w:r w:rsidR="00B46796">
        <w:rPr>
          <w:bCs/>
          <w:i/>
          <w:lang w:val="fr-CA" w:eastAsia="fr-CA"/>
        </w:rPr>
        <w:t>’</w:t>
      </w:r>
      <w:r w:rsidRPr="00786DF3">
        <w:rPr>
          <w:bCs/>
          <w:i/>
          <w:lang w:val="fr-CA" w:eastAsia="fr-CA"/>
        </w:rPr>
        <w:t>entité visée en cause.</w:t>
      </w:r>
      <w:r w:rsidR="0060459F">
        <w:rPr>
          <w:bCs/>
          <w:i/>
          <w:lang w:val="fr-CA" w:eastAsia="fr-CA"/>
        </w:rPr>
        <w:t> </w:t>
      </w:r>
      <w:r w:rsidR="0060459F" w:rsidRPr="00E14FC6">
        <w:rPr>
          <w:bCs/>
          <w:lang w:val="fr-CA" w:eastAsia="fr-CA"/>
        </w:rPr>
        <w:t>»</w:t>
      </w:r>
      <w:r w:rsidR="000C4691" w:rsidRPr="00E14FC6">
        <w:rPr>
          <w:bCs/>
          <w:lang w:val="fr-CA" w:eastAsia="fr-CA"/>
        </w:rPr>
        <w:t xml:space="preserve"> </w:t>
      </w:r>
      <w:r w:rsidR="000C4691" w:rsidRPr="00571436">
        <w:rPr>
          <w:bCs/>
          <w:lang w:val="fr-CA" w:eastAsia="fr-CA"/>
        </w:rPr>
        <w:t>[nous soulignons]</w:t>
      </w:r>
    </w:p>
    <w:p w:rsidR="0060459F" w:rsidRDefault="0060459F" w:rsidP="0060459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i/>
          <w:lang w:val="fr-CA" w:eastAsia="fr-CA"/>
        </w:rPr>
      </w:pPr>
    </w:p>
    <w:p w:rsidR="000C4691" w:rsidRDefault="00F144D9" w:rsidP="000C4691">
      <w:pPr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bCs/>
          <w:i/>
          <w:lang w:val="fr-CA" w:eastAsia="fr-CA"/>
        </w:rPr>
      </w:pPr>
      <w:r w:rsidRPr="00F144D9">
        <w:rPr>
          <w:bCs/>
          <w:lang w:val="fr-CA" w:eastAsia="fr-CA"/>
        </w:rPr>
        <w:t>«</w:t>
      </w:r>
      <w:r w:rsidR="0060459F">
        <w:rPr>
          <w:bCs/>
          <w:i/>
          <w:lang w:val="fr-CA" w:eastAsia="fr-CA"/>
        </w:rPr>
        <w:t> </w:t>
      </w:r>
      <w:r w:rsidR="0060459F" w:rsidRPr="00571436">
        <w:rPr>
          <w:bCs/>
          <w:i/>
          <w:u w:val="single"/>
          <w:lang w:val="fr-CA" w:eastAsia="fr-CA"/>
        </w:rPr>
        <w:t>Le résultat du processus de détermination d</w:t>
      </w:r>
      <w:r w:rsidR="00B46796">
        <w:rPr>
          <w:bCs/>
          <w:i/>
          <w:u w:val="single"/>
          <w:lang w:val="fr-CA" w:eastAsia="fr-CA"/>
        </w:rPr>
        <w:t>’</w:t>
      </w:r>
      <w:r w:rsidR="0060459F" w:rsidRPr="00571436">
        <w:rPr>
          <w:bCs/>
          <w:i/>
          <w:u w:val="single"/>
          <w:lang w:val="fr-CA" w:eastAsia="fr-CA"/>
        </w:rPr>
        <w:t>une sanction pour une</w:t>
      </w:r>
      <w:r w:rsidR="0060459F" w:rsidRPr="0060459F">
        <w:rPr>
          <w:bCs/>
          <w:i/>
          <w:lang w:val="fr-CA" w:eastAsia="fr-CA"/>
        </w:rPr>
        <w:t xml:space="preserve"> </w:t>
      </w:r>
      <w:r w:rsidR="0060459F" w:rsidRPr="0060459F">
        <w:rPr>
          <w:bCs/>
          <w:i/>
          <w:strike/>
          <w:lang w:val="fr-CA" w:eastAsia="fr-CA"/>
        </w:rPr>
        <w:t>non-conformité</w:t>
      </w:r>
      <w:r w:rsidR="0060459F" w:rsidRPr="0060459F">
        <w:rPr>
          <w:bCs/>
          <w:i/>
          <w:lang w:val="fr-CA" w:eastAsia="fr-CA"/>
        </w:rPr>
        <w:t xml:space="preserve">contravention </w:t>
      </w:r>
      <w:r w:rsidR="0060459F" w:rsidRPr="00571436">
        <w:rPr>
          <w:bCs/>
          <w:i/>
          <w:u w:val="single"/>
          <w:lang w:val="fr-CA" w:eastAsia="fr-CA"/>
        </w:rPr>
        <w:t>peut être</w:t>
      </w:r>
      <w:r w:rsidR="0060459F" w:rsidRPr="0060459F">
        <w:rPr>
          <w:bCs/>
          <w:i/>
          <w:lang w:val="fr-CA" w:eastAsia="fr-CA"/>
        </w:rPr>
        <w:t xml:space="preserve"> </w:t>
      </w:r>
      <w:r w:rsidR="0060459F" w:rsidRPr="0060459F">
        <w:rPr>
          <w:bCs/>
          <w:i/>
          <w:strike/>
          <w:lang w:val="fr-CA" w:eastAsia="fr-CA"/>
        </w:rPr>
        <w:t xml:space="preserve">directement </w:t>
      </w:r>
      <w:r w:rsidR="0060459F" w:rsidRPr="00571436">
        <w:rPr>
          <w:bCs/>
          <w:i/>
          <w:u w:val="single"/>
          <w:lang w:val="fr-CA" w:eastAsia="fr-CA"/>
        </w:rPr>
        <w:t>comparé à la sanction déterminée pour toute autre non-conformité, ce qui permet à la Régie d</w:t>
      </w:r>
      <w:r w:rsidR="00B46796">
        <w:rPr>
          <w:bCs/>
          <w:i/>
          <w:u w:val="single"/>
          <w:lang w:val="fr-CA" w:eastAsia="fr-CA"/>
        </w:rPr>
        <w:t>’</w:t>
      </w:r>
      <w:r w:rsidR="0060459F" w:rsidRPr="00571436">
        <w:rPr>
          <w:bCs/>
          <w:i/>
          <w:u w:val="single"/>
          <w:lang w:val="fr-CA" w:eastAsia="fr-CA"/>
        </w:rPr>
        <w:t xml:space="preserve">assurer une application uniforme du Guide ainsi </w:t>
      </w:r>
      <w:proofErr w:type="gramStart"/>
      <w:r w:rsidR="0060459F" w:rsidRPr="00571436">
        <w:rPr>
          <w:bCs/>
          <w:i/>
          <w:u w:val="single"/>
          <w:lang w:val="fr-CA" w:eastAsia="fr-CA"/>
        </w:rPr>
        <w:t>qu</w:t>
      </w:r>
      <w:r w:rsidR="00B46796">
        <w:rPr>
          <w:bCs/>
          <w:i/>
          <w:u w:val="single"/>
          <w:lang w:val="fr-CA" w:eastAsia="fr-CA"/>
        </w:rPr>
        <w:t xml:space="preserve">’ </w:t>
      </w:r>
      <w:r w:rsidR="0060459F" w:rsidRPr="00571436">
        <w:rPr>
          <w:bCs/>
          <w:i/>
          <w:u w:val="single"/>
          <w:lang w:val="fr-CA" w:eastAsia="fr-CA"/>
        </w:rPr>
        <w:t>une</w:t>
      </w:r>
      <w:proofErr w:type="gramEnd"/>
      <w:r w:rsidR="0060459F" w:rsidRPr="00571436">
        <w:rPr>
          <w:bCs/>
          <w:i/>
          <w:u w:val="single"/>
          <w:lang w:val="fr-CA" w:eastAsia="fr-CA"/>
        </w:rPr>
        <w:t xml:space="preserve"> cohérence appropriée quant à la recommandation de sanctions pour le Québec. </w:t>
      </w:r>
      <w:r w:rsidRPr="00F144D9">
        <w:rPr>
          <w:bCs/>
          <w:lang w:val="fr-CA" w:eastAsia="fr-CA"/>
        </w:rPr>
        <w:t>»</w:t>
      </w:r>
      <w:r w:rsidR="000C4691" w:rsidRPr="000C4691">
        <w:rPr>
          <w:bCs/>
          <w:lang w:val="fr-CA" w:eastAsia="fr-CA"/>
        </w:rPr>
        <w:t xml:space="preserve"> </w:t>
      </w:r>
      <w:r w:rsidR="000C4691" w:rsidRPr="00571436">
        <w:rPr>
          <w:bCs/>
          <w:lang w:val="fr-CA" w:eastAsia="fr-CA"/>
        </w:rPr>
        <w:t>[nous soulignons]</w:t>
      </w:r>
    </w:p>
    <w:p w:rsidR="0060459F" w:rsidRDefault="0060459F" w:rsidP="000C4691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i/>
          <w:lang w:val="fr-CA" w:eastAsia="fr-CA"/>
        </w:rPr>
      </w:pPr>
    </w:p>
    <w:p w:rsidR="008F0778" w:rsidRPr="00802558" w:rsidRDefault="00736544" w:rsidP="008F0778">
      <w:pPr>
        <w:jc w:val="both"/>
        <w:rPr>
          <w:b/>
          <w:bCs/>
          <w:lang w:val="fr-CA"/>
        </w:rPr>
      </w:pPr>
      <w:r>
        <w:rPr>
          <w:b/>
          <w:bCs/>
          <w:lang w:val="fr-CA"/>
        </w:rPr>
        <w:t>Demande</w:t>
      </w:r>
      <w:r w:rsidR="00E14FC6">
        <w:rPr>
          <w:b/>
          <w:bCs/>
          <w:lang w:val="fr-CA"/>
        </w:rPr>
        <w:t>s</w:t>
      </w:r>
      <w:r w:rsidR="008F0778" w:rsidRPr="00802558">
        <w:rPr>
          <w:b/>
          <w:bCs/>
          <w:lang w:val="fr-CA"/>
        </w:rPr>
        <w:t> :</w:t>
      </w:r>
    </w:p>
    <w:p w:rsidR="008F0778" w:rsidRPr="00802558" w:rsidRDefault="008F0778" w:rsidP="008F0778">
      <w:pPr>
        <w:jc w:val="both"/>
        <w:rPr>
          <w:lang w:val="fr-CA"/>
        </w:rPr>
      </w:pPr>
    </w:p>
    <w:p w:rsidR="008F0778" w:rsidRPr="00A673C4" w:rsidRDefault="008F0778" w:rsidP="00B46796">
      <w:pPr>
        <w:numPr>
          <w:ilvl w:val="1"/>
          <w:numId w:val="1"/>
        </w:numPr>
        <w:tabs>
          <w:tab w:val="clear" w:pos="680"/>
        </w:tabs>
        <w:ind w:left="567" w:hanging="567"/>
        <w:jc w:val="both"/>
        <w:rPr>
          <w:lang w:val="fr-CA"/>
        </w:rPr>
      </w:pPr>
      <w:r>
        <w:t xml:space="preserve">Veuillez </w:t>
      </w:r>
      <w:r w:rsidR="00C96BAC">
        <w:t>justifi</w:t>
      </w:r>
      <w:r>
        <w:t xml:space="preserve">er </w:t>
      </w:r>
      <w:r w:rsidR="00571436">
        <w:t>la</w:t>
      </w:r>
      <w:r w:rsidR="00C96BAC">
        <w:t xml:space="preserve"> </w:t>
      </w:r>
      <w:r w:rsidR="00335A5C">
        <w:t xml:space="preserve">restriction </w:t>
      </w:r>
      <w:r w:rsidR="00E14FC6">
        <w:t>du pouvoir discrétionnaire de la Régie</w:t>
      </w:r>
      <w:r w:rsidR="000C4691">
        <w:t xml:space="preserve"> pr</w:t>
      </w:r>
      <w:r w:rsidR="00335A5C">
        <w:t xml:space="preserve">oposée </w:t>
      </w:r>
      <w:r w:rsidR="000C4691">
        <w:t>par RTA</w:t>
      </w:r>
      <w:r w:rsidR="00DC66B4">
        <w:t xml:space="preserve"> dans la référence</w:t>
      </w:r>
      <w:r w:rsidR="005F32AD">
        <w:t> </w:t>
      </w:r>
      <w:r w:rsidR="00DC66B4">
        <w:t>(i)</w:t>
      </w:r>
      <w:r w:rsidR="00E14FC6">
        <w:t>.</w:t>
      </w:r>
    </w:p>
    <w:p w:rsidR="00A673C4" w:rsidRPr="00571436" w:rsidRDefault="00A673C4" w:rsidP="00B46796">
      <w:pPr>
        <w:ind w:left="567" w:hanging="567"/>
        <w:jc w:val="both"/>
        <w:rPr>
          <w:lang w:val="fr-CA"/>
        </w:rPr>
      </w:pPr>
    </w:p>
    <w:p w:rsidR="00571436" w:rsidRPr="00802558" w:rsidRDefault="00571436" w:rsidP="00B46796">
      <w:pPr>
        <w:numPr>
          <w:ilvl w:val="1"/>
          <w:numId w:val="1"/>
        </w:numPr>
        <w:tabs>
          <w:tab w:val="clear" w:pos="680"/>
        </w:tabs>
        <w:ind w:left="567" w:hanging="567"/>
        <w:jc w:val="both"/>
        <w:rPr>
          <w:lang w:val="fr-CA"/>
        </w:rPr>
      </w:pPr>
      <w:r>
        <w:t xml:space="preserve">Veuillez commenter </w:t>
      </w:r>
      <w:r w:rsidR="008C16A3">
        <w:t>l</w:t>
      </w:r>
      <w:r w:rsidR="00B46796">
        <w:t>’</w:t>
      </w:r>
      <w:r w:rsidR="008C16A3">
        <w:t>impact</w:t>
      </w:r>
      <w:r>
        <w:t xml:space="preserve"> de </w:t>
      </w:r>
      <w:r w:rsidR="000C4691">
        <w:t>supprimer</w:t>
      </w:r>
      <w:r w:rsidR="008C16A3">
        <w:t xml:space="preserve"> les mots « </w:t>
      </w:r>
      <w:r w:rsidR="008C16A3" w:rsidRPr="00E14FC6">
        <w:rPr>
          <w:i/>
        </w:rPr>
        <w:t>au Québec</w:t>
      </w:r>
      <w:r w:rsidR="008C16A3">
        <w:t> » dans la référence</w:t>
      </w:r>
      <w:r w:rsidR="005F32AD">
        <w:t> </w:t>
      </w:r>
      <w:r w:rsidR="008C16A3">
        <w:t>(ii)</w:t>
      </w:r>
      <w:r w:rsidR="00E14FC6">
        <w:t>,</w:t>
      </w:r>
      <w:r w:rsidR="008C16A3">
        <w:t xml:space="preserve"> considérant le </w:t>
      </w:r>
      <w:r w:rsidR="000C4691">
        <w:t xml:space="preserve">libellé du </w:t>
      </w:r>
      <w:r w:rsidR="008C16A3">
        <w:t>texte d</w:t>
      </w:r>
      <w:r w:rsidR="000C4691">
        <w:t>e</w:t>
      </w:r>
      <w:r w:rsidR="008C16A3">
        <w:t xml:space="preserve"> la référence</w:t>
      </w:r>
      <w:r w:rsidR="005F32AD">
        <w:t> </w:t>
      </w:r>
      <w:r w:rsidR="008C16A3">
        <w:t>(iii).</w:t>
      </w:r>
    </w:p>
    <w:p w:rsidR="007941DA" w:rsidRDefault="007941DA" w:rsidP="004E77F4">
      <w:pPr>
        <w:jc w:val="both"/>
        <w:rPr>
          <w:lang w:val="fr-CA"/>
        </w:rPr>
      </w:pPr>
    </w:p>
    <w:p w:rsidR="00ED6274" w:rsidRDefault="00ED6274" w:rsidP="004E77F4">
      <w:pPr>
        <w:jc w:val="both"/>
        <w:rPr>
          <w:lang w:val="fr-CA"/>
        </w:rPr>
      </w:pPr>
    </w:p>
    <w:p w:rsidR="00643F4F" w:rsidRPr="00802558" w:rsidRDefault="00643F4F" w:rsidP="00643F4F">
      <w:pPr>
        <w:numPr>
          <w:ilvl w:val="0"/>
          <w:numId w:val="1"/>
        </w:numPr>
        <w:tabs>
          <w:tab w:val="left" w:pos="2127"/>
          <w:tab w:val="left" w:pos="2694"/>
          <w:tab w:val="left" w:pos="6237"/>
        </w:tabs>
        <w:jc w:val="both"/>
        <w:rPr>
          <w:lang w:val="fr-CA"/>
        </w:rPr>
      </w:pPr>
      <w:r w:rsidRPr="00802558">
        <w:rPr>
          <w:b/>
          <w:bCs/>
          <w:lang w:val="fr-CA"/>
        </w:rPr>
        <w:t>Référence</w:t>
      </w:r>
      <w:r w:rsidR="00E14FC6">
        <w:rPr>
          <w:b/>
          <w:bCs/>
          <w:lang w:val="fr-CA"/>
        </w:rPr>
        <w:t>s</w:t>
      </w:r>
      <w:r w:rsidRPr="00802558">
        <w:rPr>
          <w:b/>
          <w:bCs/>
          <w:lang w:val="fr-CA"/>
        </w:rPr>
        <w:t> :</w:t>
      </w:r>
      <w:r w:rsidRPr="00802558">
        <w:rPr>
          <w:lang w:val="fr-CA"/>
        </w:rPr>
        <w:tab/>
        <w:t>(i)</w:t>
      </w:r>
      <w:r>
        <w:rPr>
          <w:lang w:val="fr-CA"/>
        </w:rPr>
        <w:tab/>
      </w:r>
      <w:r w:rsidR="00BA0BC5" w:rsidRPr="003F05B3">
        <w:rPr>
          <w:lang w:val="fr-CA"/>
        </w:rPr>
        <w:t xml:space="preserve">Pièce </w:t>
      </w:r>
      <w:r w:rsidR="00BA0BC5">
        <w:rPr>
          <w:lang w:val="fr-CA"/>
        </w:rPr>
        <w:t>C</w:t>
      </w:r>
      <w:r w:rsidR="00BA0BC5" w:rsidRPr="003F05B3">
        <w:rPr>
          <w:lang w:val="fr-CA"/>
        </w:rPr>
        <w:t>-</w:t>
      </w:r>
      <w:r w:rsidR="00BA0BC5">
        <w:rPr>
          <w:lang w:val="fr-CA"/>
        </w:rPr>
        <w:t>5-5</w:t>
      </w:r>
      <w:r w:rsidR="00BA0BC5" w:rsidRPr="003F05B3">
        <w:rPr>
          <w:lang w:val="fr-CA"/>
        </w:rPr>
        <w:t>9</w:t>
      </w:r>
      <w:r w:rsidR="00BA0BC5">
        <w:rPr>
          <w:lang w:val="fr-CA"/>
        </w:rPr>
        <w:t>-RTA-</w:t>
      </w:r>
      <w:r w:rsidR="00B46796">
        <w:rPr>
          <w:lang w:val="fr-CA"/>
        </w:rPr>
        <w:t>p</w:t>
      </w:r>
      <w:r w:rsidR="00BA0BC5">
        <w:rPr>
          <w:lang w:val="fr-CA"/>
        </w:rPr>
        <w:t>reuve</w:t>
      </w:r>
      <w:r w:rsidR="00BA0BC5" w:rsidRPr="003F05B3">
        <w:rPr>
          <w:lang w:val="fr-CA"/>
        </w:rPr>
        <w:t>,</w:t>
      </w:r>
      <w:r w:rsidR="00BA0BC5" w:rsidRPr="00802558">
        <w:rPr>
          <w:lang w:val="fr-CA"/>
        </w:rPr>
        <w:t xml:space="preserve"> p. </w:t>
      </w:r>
      <w:r w:rsidR="00BA0BC5">
        <w:rPr>
          <w:lang w:val="fr-CA"/>
        </w:rPr>
        <w:t>11 et 12</w:t>
      </w:r>
      <w:r>
        <w:rPr>
          <w:lang w:val="fr-CA"/>
        </w:rPr>
        <w:t>;</w:t>
      </w:r>
    </w:p>
    <w:p w:rsidR="00643F4F" w:rsidRDefault="00643F4F" w:rsidP="00B46796">
      <w:pPr>
        <w:tabs>
          <w:tab w:val="left" w:pos="2127"/>
          <w:tab w:val="left" w:pos="2694"/>
          <w:tab w:val="left" w:pos="6237"/>
        </w:tabs>
        <w:ind w:firstLine="2127"/>
        <w:jc w:val="both"/>
        <w:rPr>
          <w:lang w:val="fr-CA"/>
        </w:rPr>
      </w:pPr>
      <w:r w:rsidRPr="00802558">
        <w:rPr>
          <w:lang w:val="fr-CA"/>
        </w:rPr>
        <w:t>(i</w:t>
      </w:r>
      <w:r>
        <w:rPr>
          <w:lang w:val="fr-CA"/>
        </w:rPr>
        <w:t>i</w:t>
      </w:r>
      <w:r w:rsidRPr="00802558">
        <w:rPr>
          <w:lang w:val="fr-CA"/>
        </w:rPr>
        <w:t>)</w:t>
      </w:r>
      <w:r>
        <w:rPr>
          <w:lang w:val="fr-CA"/>
        </w:rPr>
        <w:tab/>
      </w:r>
      <w:r w:rsidR="00BA0BC5" w:rsidRPr="00802558">
        <w:rPr>
          <w:lang w:val="fr-CA"/>
        </w:rPr>
        <w:t xml:space="preserve">Article 85.10 de la </w:t>
      </w:r>
      <w:r w:rsidR="00680F7E">
        <w:rPr>
          <w:lang w:val="fr-CA"/>
        </w:rPr>
        <w:t>Loi</w:t>
      </w:r>
      <w:r w:rsidRPr="00802558">
        <w:rPr>
          <w:lang w:val="fr-CA"/>
        </w:rPr>
        <w:t>.</w:t>
      </w:r>
    </w:p>
    <w:p w:rsidR="00643F4F" w:rsidRDefault="00643F4F" w:rsidP="00643F4F">
      <w:pPr>
        <w:tabs>
          <w:tab w:val="left" w:pos="2127"/>
          <w:tab w:val="left" w:pos="2694"/>
          <w:tab w:val="left" w:pos="6237"/>
        </w:tabs>
        <w:jc w:val="both"/>
        <w:rPr>
          <w:lang w:val="fr-CA"/>
        </w:rPr>
      </w:pPr>
    </w:p>
    <w:p w:rsidR="00643F4F" w:rsidRPr="00802558" w:rsidRDefault="00643F4F" w:rsidP="00643F4F">
      <w:pPr>
        <w:jc w:val="both"/>
        <w:rPr>
          <w:b/>
          <w:bCs/>
          <w:lang w:val="fr-CA"/>
        </w:rPr>
      </w:pPr>
      <w:r w:rsidRPr="00802558">
        <w:rPr>
          <w:b/>
          <w:bCs/>
          <w:lang w:val="fr-CA"/>
        </w:rPr>
        <w:t xml:space="preserve">Préambule : </w:t>
      </w:r>
    </w:p>
    <w:p w:rsidR="00643F4F" w:rsidRPr="00802558" w:rsidRDefault="00643F4F" w:rsidP="00643F4F">
      <w:pPr>
        <w:jc w:val="both"/>
        <w:rPr>
          <w:bCs/>
          <w:lang w:val="fr-CA"/>
        </w:rPr>
      </w:pPr>
    </w:p>
    <w:p w:rsidR="00643F4F" w:rsidRPr="00BA0BC5" w:rsidRDefault="00643F4F" w:rsidP="005F32AD">
      <w:pPr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bCs/>
          <w:i/>
          <w:lang w:val="fr-CA" w:eastAsia="fr-CA"/>
        </w:rPr>
      </w:pPr>
      <w:r w:rsidRPr="00E14FC6">
        <w:rPr>
          <w:lang w:val="fr-CA" w:eastAsia="fr-CA"/>
        </w:rPr>
        <w:t>« </w:t>
      </w:r>
      <w:r w:rsidR="00BA0BC5" w:rsidRPr="00BA0BC5">
        <w:rPr>
          <w:bCs/>
          <w:i/>
          <w:lang w:val="fr-CA" w:eastAsia="fr-CA"/>
        </w:rPr>
        <w:t>Sections</w:t>
      </w:r>
      <w:r w:rsidR="00B46796">
        <w:rPr>
          <w:bCs/>
          <w:i/>
          <w:lang w:val="fr-CA" w:eastAsia="fr-CA"/>
        </w:rPr>
        <w:t xml:space="preserve"> </w:t>
      </w:r>
      <w:r w:rsidR="00BA0BC5" w:rsidRPr="00BA0BC5">
        <w:rPr>
          <w:bCs/>
          <w:i/>
          <w:lang w:val="fr-CA" w:eastAsia="fr-CA"/>
        </w:rPr>
        <w:t>3.15 et 4</w:t>
      </w:r>
      <w:r w:rsidR="00834F31">
        <w:rPr>
          <w:bCs/>
          <w:i/>
          <w:lang w:val="fr-CA" w:eastAsia="fr-CA"/>
        </w:rPr>
        <w:t> </w:t>
      </w:r>
      <w:r w:rsidR="00BA0BC5" w:rsidRPr="00BA0BC5">
        <w:rPr>
          <w:bCs/>
          <w:i/>
          <w:lang w:val="fr-CA" w:eastAsia="fr-CA"/>
        </w:rPr>
        <w:t xml:space="preserve">: </w:t>
      </w:r>
      <w:r w:rsidR="00816641" w:rsidRPr="00816641">
        <w:rPr>
          <w:bCs/>
          <w:lang w:val="fr-CA" w:eastAsia="fr-CA"/>
        </w:rPr>
        <w:t>«</w:t>
      </w:r>
      <w:r w:rsidR="00816641">
        <w:rPr>
          <w:bCs/>
          <w:i/>
          <w:lang w:val="fr-CA" w:eastAsia="fr-CA"/>
        </w:rPr>
        <w:t> </w:t>
      </w:r>
      <w:r w:rsidR="00BA0BC5" w:rsidRPr="00BA0BC5">
        <w:rPr>
          <w:bCs/>
          <w:i/>
          <w:lang w:val="fr-CA" w:eastAsia="fr-CA"/>
        </w:rPr>
        <w:t>Fréquence</w:t>
      </w:r>
      <w:r w:rsidR="00B46796">
        <w:rPr>
          <w:bCs/>
          <w:i/>
          <w:lang w:val="fr-CA" w:eastAsia="fr-CA"/>
        </w:rPr>
        <w:t xml:space="preserve"> </w:t>
      </w:r>
      <w:r w:rsidR="00BA0BC5" w:rsidRPr="00BA0BC5">
        <w:rPr>
          <w:bCs/>
          <w:i/>
          <w:lang w:val="fr-CA" w:eastAsia="fr-CA"/>
        </w:rPr>
        <w:t>et</w:t>
      </w:r>
      <w:r w:rsidR="00B46796">
        <w:rPr>
          <w:bCs/>
          <w:i/>
          <w:lang w:val="fr-CA" w:eastAsia="fr-CA"/>
        </w:rPr>
        <w:t xml:space="preserve"> </w:t>
      </w:r>
      <w:r w:rsidR="00BA0BC5" w:rsidRPr="00BA0BC5">
        <w:rPr>
          <w:bCs/>
          <w:i/>
          <w:lang w:val="fr-CA" w:eastAsia="fr-CA"/>
        </w:rPr>
        <w:t>la durée</w:t>
      </w:r>
      <w:r w:rsidR="00B46796">
        <w:rPr>
          <w:bCs/>
          <w:i/>
          <w:lang w:val="fr-CA" w:eastAsia="fr-CA"/>
        </w:rPr>
        <w:t xml:space="preserve"> </w:t>
      </w:r>
      <w:r w:rsidR="00BA0BC5" w:rsidRPr="00BA0BC5">
        <w:rPr>
          <w:bCs/>
          <w:i/>
          <w:lang w:val="fr-CA" w:eastAsia="fr-CA"/>
        </w:rPr>
        <w:t>des</w:t>
      </w:r>
      <w:r w:rsidR="00B46796">
        <w:rPr>
          <w:bCs/>
          <w:i/>
          <w:lang w:val="fr-CA" w:eastAsia="fr-CA"/>
        </w:rPr>
        <w:t xml:space="preserve"> </w:t>
      </w:r>
      <w:r w:rsidR="00BA0BC5" w:rsidRPr="00BA0BC5">
        <w:rPr>
          <w:bCs/>
          <w:i/>
          <w:lang w:val="fr-CA" w:eastAsia="fr-CA"/>
        </w:rPr>
        <w:t>non-</w:t>
      </w:r>
      <w:r w:rsidR="00816641" w:rsidRPr="00BA0BC5">
        <w:rPr>
          <w:bCs/>
          <w:i/>
          <w:lang w:val="fr-CA" w:eastAsia="fr-CA"/>
        </w:rPr>
        <w:t>conformités</w:t>
      </w:r>
      <w:r w:rsidR="00816641">
        <w:rPr>
          <w:bCs/>
          <w:i/>
          <w:lang w:val="fr-CA" w:eastAsia="fr-CA"/>
        </w:rPr>
        <w:t> </w:t>
      </w:r>
      <w:r w:rsidR="00BA0BC5" w:rsidRPr="00816641">
        <w:rPr>
          <w:bCs/>
          <w:lang w:val="fr-CA" w:eastAsia="fr-CA"/>
        </w:rPr>
        <w:t>»</w:t>
      </w:r>
      <w:r w:rsidR="00BA0BC5" w:rsidRPr="00BA0BC5">
        <w:rPr>
          <w:bCs/>
          <w:i/>
          <w:lang w:val="fr-CA" w:eastAsia="fr-CA"/>
        </w:rPr>
        <w:t>.</w:t>
      </w:r>
      <w:r w:rsidR="00B46796">
        <w:rPr>
          <w:bCs/>
          <w:i/>
          <w:lang w:val="fr-CA" w:eastAsia="fr-CA"/>
        </w:rPr>
        <w:t xml:space="preserve"> </w:t>
      </w:r>
      <w:r w:rsidR="00BA0BC5" w:rsidRPr="00BA0BC5">
        <w:rPr>
          <w:bCs/>
          <w:i/>
          <w:lang w:val="fr-CA" w:eastAsia="fr-CA"/>
        </w:rPr>
        <w:t>Le Guide parle de</w:t>
      </w:r>
      <w:r w:rsidR="00816641">
        <w:rPr>
          <w:bCs/>
          <w:i/>
          <w:lang w:val="fr-CA" w:eastAsia="fr-CA"/>
        </w:rPr>
        <w:t xml:space="preserve"> </w:t>
      </w:r>
      <w:r w:rsidR="00816641" w:rsidRPr="00816641">
        <w:rPr>
          <w:bCs/>
          <w:lang w:val="fr-CA" w:eastAsia="fr-CA"/>
        </w:rPr>
        <w:t>«</w:t>
      </w:r>
      <w:r w:rsidR="00816641">
        <w:rPr>
          <w:bCs/>
          <w:i/>
          <w:lang w:val="fr-CA" w:eastAsia="fr-CA"/>
        </w:rPr>
        <w:t> </w:t>
      </w:r>
      <w:r w:rsidR="00F144D9" w:rsidRPr="00F144D9">
        <w:rPr>
          <w:bCs/>
          <w:i/>
          <w:u w:val="single"/>
          <w:lang w:val="fr-CA" w:eastAsia="fr-CA"/>
        </w:rPr>
        <w:t>répétition d</w:t>
      </w:r>
      <w:r w:rsidR="00B46796">
        <w:rPr>
          <w:bCs/>
          <w:i/>
          <w:u w:val="single"/>
          <w:lang w:val="fr-CA" w:eastAsia="fr-CA"/>
        </w:rPr>
        <w:t>’</w:t>
      </w:r>
      <w:r w:rsidR="00F144D9" w:rsidRPr="00F144D9">
        <w:rPr>
          <w:bCs/>
          <w:i/>
          <w:u w:val="single"/>
          <w:lang w:val="fr-CA" w:eastAsia="fr-CA"/>
        </w:rPr>
        <w:t xml:space="preserve">une non-conformité le même </w:t>
      </w:r>
      <w:r w:rsidR="00816641" w:rsidRPr="00F144D9">
        <w:rPr>
          <w:bCs/>
          <w:i/>
          <w:u w:val="single"/>
          <w:lang w:val="fr-CA" w:eastAsia="fr-CA"/>
        </w:rPr>
        <w:t>jour</w:t>
      </w:r>
      <w:r w:rsidR="00816641">
        <w:rPr>
          <w:bCs/>
          <w:i/>
          <w:lang w:val="fr-CA" w:eastAsia="fr-CA"/>
        </w:rPr>
        <w:t> </w:t>
      </w:r>
      <w:r w:rsidR="00BA0BC5" w:rsidRPr="00816641">
        <w:rPr>
          <w:bCs/>
          <w:lang w:val="fr-CA" w:eastAsia="fr-CA"/>
        </w:rPr>
        <w:t>»</w:t>
      </w:r>
      <w:r w:rsidR="00BA0BC5" w:rsidRPr="00BA0BC5">
        <w:rPr>
          <w:bCs/>
          <w:i/>
          <w:lang w:val="fr-CA" w:eastAsia="fr-CA"/>
        </w:rPr>
        <w:t xml:space="preserve"> </w:t>
      </w:r>
      <w:r w:rsidR="00BA0BC5" w:rsidRPr="00BA0BC5">
        <w:rPr>
          <w:bCs/>
          <w:i/>
          <w:u w:val="single"/>
          <w:lang w:val="fr-CA" w:eastAsia="fr-CA"/>
        </w:rPr>
        <w:t xml:space="preserve">ce qui entraine un dépassement possible à la sanction maximale qui doit être de </w:t>
      </w:r>
      <w:r w:rsidR="00816641">
        <w:rPr>
          <w:bCs/>
          <w:i/>
          <w:u w:val="single"/>
          <w:lang w:val="fr-CA" w:eastAsia="fr-CA"/>
        </w:rPr>
        <w:t> </w:t>
      </w:r>
      <w:r w:rsidR="00816641" w:rsidRPr="00BA0BC5">
        <w:rPr>
          <w:bCs/>
          <w:i/>
          <w:u w:val="single"/>
          <w:lang w:val="fr-CA" w:eastAsia="fr-CA"/>
        </w:rPr>
        <w:t>500</w:t>
      </w:r>
      <w:r w:rsidR="00816641">
        <w:rPr>
          <w:bCs/>
          <w:i/>
          <w:u w:val="single"/>
          <w:lang w:val="fr-CA" w:eastAsia="fr-CA"/>
        </w:rPr>
        <w:t> </w:t>
      </w:r>
      <w:r w:rsidR="00816641" w:rsidRPr="00BA0BC5">
        <w:rPr>
          <w:bCs/>
          <w:i/>
          <w:u w:val="single"/>
          <w:lang w:val="fr-CA" w:eastAsia="fr-CA"/>
        </w:rPr>
        <w:t>000</w:t>
      </w:r>
      <w:r w:rsidR="00816641">
        <w:rPr>
          <w:bCs/>
          <w:i/>
          <w:u w:val="single"/>
          <w:lang w:val="fr-CA" w:eastAsia="fr-CA"/>
        </w:rPr>
        <w:t> </w:t>
      </w:r>
      <w:r w:rsidR="00BA0BC5" w:rsidRPr="00BA0BC5">
        <w:rPr>
          <w:bCs/>
          <w:i/>
          <w:u w:val="single"/>
          <w:lang w:val="fr-CA" w:eastAsia="fr-CA"/>
        </w:rPr>
        <w:t>$ par jour suivant l</w:t>
      </w:r>
      <w:r w:rsidR="00B46796">
        <w:rPr>
          <w:bCs/>
          <w:i/>
          <w:u w:val="single"/>
          <w:lang w:val="fr-CA" w:eastAsia="fr-CA"/>
        </w:rPr>
        <w:t>’</w:t>
      </w:r>
      <w:r w:rsidR="00BA0BC5" w:rsidRPr="00BA0BC5">
        <w:rPr>
          <w:bCs/>
          <w:i/>
          <w:u w:val="single"/>
          <w:lang w:val="fr-CA" w:eastAsia="fr-CA"/>
        </w:rPr>
        <w:t xml:space="preserve">article 85.10 de la </w:t>
      </w:r>
      <w:r w:rsidR="00BA0BC5" w:rsidRPr="00BA0BC5">
        <w:rPr>
          <w:bCs/>
          <w:i/>
          <w:iCs/>
          <w:u w:val="single"/>
          <w:lang w:val="fr-CA" w:eastAsia="fr-CA"/>
        </w:rPr>
        <w:t>LRE</w:t>
      </w:r>
      <w:r w:rsidR="00BA0BC5" w:rsidRPr="00BA0BC5">
        <w:rPr>
          <w:bCs/>
          <w:i/>
          <w:iCs/>
          <w:lang w:val="fr-CA" w:eastAsia="fr-CA"/>
        </w:rPr>
        <w:t xml:space="preserve">. </w:t>
      </w:r>
      <w:r w:rsidR="00BA0BC5" w:rsidRPr="00BA0BC5">
        <w:rPr>
          <w:bCs/>
          <w:i/>
          <w:lang w:val="fr-CA" w:eastAsia="fr-CA"/>
        </w:rPr>
        <w:t xml:space="preserve">Le Guide parle également </w:t>
      </w:r>
      <w:r w:rsidR="00F144D9" w:rsidRPr="00816641">
        <w:rPr>
          <w:bCs/>
          <w:u w:val="single"/>
          <w:lang w:val="fr-CA" w:eastAsia="fr-CA"/>
        </w:rPr>
        <w:t>«</w:t>
      </w:r>
      <w:r w:rsidR="00F144D9" w:rsidRPr="00F144D9">
        <w:rPr>
          <w:bCs/>
          <w:i/>
          <w:u w:val="single"/>
          <w:lang w:val="fr-CA" w:eastAsia="fr-CA"/>
        </w:rPr>
        <w:t> d</w:t>
      </w:r>
      <w:r w:rsidR="00B46796">
        <w:rPr>
          <w:bCs/>
          <w:i/>
          <w:u w:val="single"/>
          <w:lang w:val="fr-CA" w:eastAsia="fr-CA"/>
        </w:rPr>
        <w:t>’</w:t>
      </w:r>
      <w:r w:rsidR="00F144D9" w:rsidRPr="00F144D9">
        <w:rPr>
          <w:bCs/>
          <w:i/>
          <w:u w:val="single"/>
          <w:lang w:val="fr-CA" w:eastAsia="fr-CA"/>
        </w:rPr>
        <w:t xml:space="preserve">effet cumulatif dans le </w:t>
      </w:r>
      <w:r w:rsidR="00816641" w:rsidRPr="00F144D9">
        <w:rPr>
          <w:bCs/>
          <w:i/>
          <w:u w:val="single"/>
          <w:lang w:val="fr-CA" w:eastAsia="fr-CA"/>
        </w:rPr>
        <w:t>temps</w:t>
      </w:r>
      <w:r w:rsidR="00816641">
        <w:rPr>
          <w:bCs/>
          <w:i/>
          <w:u w:val="single"/>
          <w:lang w:val="fr-CA" w:eastAsia="fr-CA"/>
        </w:rPr>
        <w:t> </w:t>
      </w:r>
      <w:r w:rsidR="00F144D9" w:rsidRPr="00816641">
        <w:rPr>
          <w:bCs/>
          <w:u w:val="single"/>
          <w:lang w:val="fr-CA" w:eastAsia="fr-CA"/>
        </w:rPr>
        <w:t>»</w:t>
      </w:r>
      <w:r w:rsidR="00BA0BC5" w:rsidRPr="00BA0BC5">
        <w:rPr>
          <w:bCs/>
          <w:i/>
          <w:lang w:val="fr-CA" w:eastAsia="fr-CA"/>
        </w:rPr>
        <w:t xml:space="preserve"> ce qui introduit l</w:t>
      </w:r>
      <w:r w:rsidR="00B46796">
        <w:rPr>
          <w:bCs/>
          <w:i/>
          <w:lang w:val="fr-CA" w:eastAsia="fr-CA"/>
        </w:rPr>
        <w:t>’</w:t>
      </w:r>
      <w:r w:rsidR="00BA0BC5" w:rsidRPr="00BA0BC5">
        <w:rPr>
          <w:bCs/>
          <w:i/>
          <w:lang w:val="fr-CA" w:eastAsia="fr-CA"/>
        </w:rPr>
        <w:t xml:space="preserve">idée </w:t>
      </w:r>
      <w:r w:rsidR="00F144D9" w:rsidRPr="00F144D9">
        <w:rPr>
          <w:bCs/>
          <w:i/>
          <w:u w:val="single"/>
          <w:lang w:val="fr-CA" w:eastAsia="fr-CA"/>
        </w:rPr>
        <w:t>qu</w:t>
      </w:r>
      <w:r w:rsidR="00B46796">
        <w:rPr>
          <w:bCs/>
          <w:i/>
          <w:u w:val="single"/>
          <w:lang w:val="fr-CA" w:eastAsia="fr-CA"/>
        </w:rPr>
        <w:t>’</w:t>
      </w:r>
      <w:r w:rsidR="00F144D9" w:rsidRPr="00F144D9">
        <w:rPr>
          <w:bCs/>
          <w:i/>
          <w:u w:val="single"/>
          <w:lang w:val="fr-CA" w:eastAsia="fr-CA"/>
        </w:rPr>
        <w:t>une</w:t>
      </w:r>
      <w:r w:rsidR="00F144D9" w:rsidRPr="00F144D9">
        <w:rPr>
          <w:rFonts w:ascii="Arial" w:hAnsi="Arial" w:cs="Arial"/>
          <w:color w:val="282828"/>
          <w:sz w:val="18"/>
          <w:szCs w:val="18"/>
          <w:u w:val="single"/>
          <w:lang w:val="fr-CA" w:eastAsia="fr-CA"/>
        </w:rPr>
        <w:t xml:space="preserve"> </w:t>
      </w:r>
      <w:proofErr w:type="spellStart"/>
      <w:r w:rsidR="00F144D9" w:rsidRPr="00F144D9">
        <w:rPr>
          <w:bCs/>
          <w:i/>
          <w:u w:val="single"/>
          <w:lang w:val="fr-CA" w:eastAsia="fr-CA"/>
        </w:rPr>
        <w:t>non</w:t>
      </w:r>
      <w:r w:rsidR="00834297">
        <w:rPr>
          <w:bCs/>
          <w:i/>
          <w:u w:val="single"/>
          <w:lang w:val="fr-CA" w:eastAsia="fr-CA"/>
        </w:rPr>
        <w:noBreakHyphen/>
      </w:r>
      <w:r w:rsidR="00F144D9" w:rsidRPr="00F144D9">
        <w:rPr>
          <w:bCs/>
          <w:i/>
          <w:u w:val="single"/>
          <w:lang w:val="fr-CA" w:eastAsia="fr-CA"/>
        </w:rPr>
        <w:t>conformité</w:t>
      </w:r>
      <w:proofErr w:type="spellEnd"/>
      <w:r w:rsidR="00F144D9" w:rsidRPr="00F144D9">
        <w:rPr>
          <w:bCs/>
          <w:i/>
          <w:u w:val="single"/>
          <w:lang w:val="fr-CA" w:eastAsia="fr-CA"/>
        </w:rPr>
        <w:t xml:space="preserve"> unique</w:t>
      </w:r>
      <w:r w:rsidR="00BA0BC5" w:rsidRPr="00BA0BC5">
        <w:rPr>
          <w:bCs/>
          <w:i/>
          <w:lang w:val="fr-CA" w:eastAsia="fr-CA"/>
        </w:rPr>
        <w:t xml:space="preserve"> peut maintenant </w:t>
      </w:r>
      <w:r w:rsidR="00F144D9" w:rsidRPr="00F144D9">
        <w:rPr>
          <w:bCs/>
          <w:i/>
          <w:u w:val="single"/>
          <w:lang w:val="fr-CA" w:eastAsia="fr-CA"/>
        </w:rPr>
        <w:t>être sanctionnée plusieurs fois</w:t>
      </w:r>
      <w:r w:rsidR="00BA0BC5" w:rsidRPr="00BA0BC5">
        <w:rPr>
          <w:bCs/>
          <w:i/>
          <w:lang w:val="fr-CA" w:eastAsia="fr-CA"/>
        </w:rPr>
        <w:t xml:space="preserve">, ce qui amène </w:t>
      </w:r>
      <w:r w:rsidR="00F144D9" w:rsidRPr="00F144D9">
        <w:rPr>
          <w:bCs/>
          <w:i/>
          <w:u w:val="single"/>
          <w:lang w:val="fr-CA" w:eastAsia="fr-CA"/>
        </w:rPr>
        <w:t>une portée disproportionnée</w:t>
      </w:r>
      <w:r w:rsidR="00BA0BC5" w:rsidRPr="00BA0BC5">
        <w:rPr>
          <w:bCs/>
          <w:i/>
          <w:lang w:val="fr-CA" w:eastAsia="fr-CA"/>
        </w:rPr>
        <w:t xml:space="preserve"> de la </w:t>
      </w:r>
      <w:r w:rsidR="00BA0BC5" w:rsidRPr="00BA0BC5">
        <w:rPr>
          <w:bCs/>
          <w:i/>
          <w:iCs/>
          <w:lang w:val="fr-CA" w:eastAsia="fr-CA"/>
        </w:rPr>
        <w:t xml:space="preserve">LRE </w:t>
      </w:r>
      <w:r w:rsidR="00BA0BC5" w:rsidRPr="00BA0BC5">
        <w:rPr>
          <w:bCs/>
          <w:i/>
          <w:lang w:val="fr-CA" w:eastAsia="fr-CA"/>
        </w:rPr>
        <w:t>et de la sanction imposée.</w:t>
      </w:r>
      <w:r w:rsidR="00816641">
        <w:rPr>
          <w:bCs/>
          <w:i/>
          <w:lang w:val="fr-CA" w:eastAsia="fr-CA"/>
        </w:rPr>
        <w:t> </w:t>
      </w:r>
      <w:r w:rsidRPr="00E14FC6">
        <w:rPr>
          <w:lang w:val="fr-CA" w:eastAsia="fr-CA"/>
        </w:rPr>
        <w:t xml:space="preserve">» </w:t>
      </w:r>
      <w:r w:rsidRPr="00BA0BC5">
        <w:rPr>
          <w:lang w:val="fr-CA" w:eastAsia="fr-CA"/>
        </w:rPr>
        <w:t>[nous soulignons]</w:t>
      </w:r>
    </w:p>
    <w:p w:rsidR="00643F4F" w:rsidRDefault="00643F4F" w:rsidP="00643F4F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i/>
          <w:lang w:val="fr-CA" w:eastAsia="fr-CA"/>
        </w:rPr>
      </w:pPr>
    </w:p>
    <w:p w:rsidR="00643F4F" w:rsidRPr="00DC4F78" w:rsidRDefault="00643F4F" w:rsidP="00DC66B4">
      <w:pPr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bCs/>
          <w:lang w:val="fr-CA" w:eastAsia="fr-CA"/>
        </w:rPr>
      </w:pPr>
      <w:r w:rsidRPr="00E14FC6">
        <w:rPr>
          <w:bCs/>
          <w:lang w:val="fr-CA" w:eastAsia="fr-CA"/>
        </w:rPr>
        <w:t>«</w:t>
      </w:r>
      <w:r w:rsidRPr="00DC4F78">
        <w:rPr>
          <w:bCs/>
          <w:i/>
          <w:lang w:val="fr-CA" w:eastAsia="fr-CA"/>
        </w:rPr>
        <w:t> </w:t>
      </w:r>
      <w:r w:rsidR="00BA0BC5" w:rsidRPr="00BA0BC5">
        <w:rPr>
          <w:b/>
          <w:bCs/>
          <w:i/>
          <w:lang w:val="fr-CA" w:eastAsia="fr-CA"/>
        </w:rPr>
        <w:t>85.10.</w:t>
      </w:r>
      <w:r w:rsidR="00BA0BC5" w:rsidRPr="00BA0BC5">
        <w:rPr>
          <w:bCs/>
          <w:i/>
          <w:lang w:val="fr-CA" w:eastAsia="fr-CA"/>
        </w:rPr>
        <w:t> Après avoir donné à l</w:t>
      </w:r>
      <w:r w:rsidR="00B46796">
        <w:rPr>
          <w:bCs/>
          <w:i/>
          <w:lang w:val="fr-CA" w:eastAsia="fr-CA"/>
        </w:rPr>
        <w:t>’</w:t>
      </w:r>
      <w:r w:rsidR="00BA0BC5" w:rsidRPr="00BA0BC5">
        <w:rPr>
          <w:bCs/>
          <w:i/>
          <w:lang w:val="fr-CA" w:eastAsia="fr-CA"/>
        </w:rPr>
        <w:t>entité visée à l</w:t>
      </w:r>
      <w:r w:rsidR="00B46796">
        <w:rPr>
          <w:bCs/>
          <w:i/>
          <w:lang w:val="fr-CA" w:eastAsia="fr-CA"/>
        </w:rPr>
        <w:t>’</w:t>
      </w:r>
      <w:r w:rsidR="00BA0BC5" w:rsidRPr="00BA0BC5">
        <w:rPr>
          <w:bCs/>
          <w:i/>
          <w:lang w:val="fr-CA" w:eastAsia="fr-CA"/>
        </w:rPr>
        <w:t>article 85.9 l</w:t>
      </w:r>
      <w:r w:rsidR="00B46796">
        <w:rPr>
          <w:bCs/>
          <w:i/>
          <w:lang w:val="fr-CA" w:eastAsia="fr-CA"/>
        </w:rPr>
        <w:t>’</w:t>
      </w:r>
      <w:r w:rsidR="00BA0BC5" w:rsidRPr="00BA0BC5">
        <w:rPr>
          <w:bCs/>
          <w:i/>
          <w:lang w:val="fr-CA" w:eastAsia="fr-CA"/>
        </w:rPr>
        <w:t xml:space="preserve">occasion de se faire entendre, la Régie détermine </w:t>
      </w:r>
      <w:r w:rsidR="00BA0BC5" w:rsidRPr="00BA0BC5">
        <w:rPr>
          <w:bCs/>
          <w:i/>
          <w:u w:val="single"/>
          <w:lang w:val="fr-CA" w:eastAsia="fr-CA"/>
        </w:rPr>
        <w:t>s</w:t>
      </w:r>
      <w:r w:rsidR="00B46796">
        <w:rPr>
          <w:bCs/>
          <w:i/>
          <w:u w:val="single"/>
          <w:lang w:val="fr-CA" w:eastAsia="fr-CA"/>
        </w:rPr>
        <w:t>’</w:t>
      </w:r>
      <w:r w:rsidR="00BA0BC5" w:rsidRPr="00BA0BC5">
        <w:rPr>
          <w:bCs/>
          <w:i/>
          <w:u w:val="single"/>
          <w:lang w:val="fr-CA" w:eastAsia="fr-CA"/>
        </w:rPr>
        <w:t>il y a eu contravention</w:t>
      </w:r>
      <w:r w:rsidR="00BA0BC5" w:rsidRPr="00BA0BC5">
        <w:rPr>
          <w:bCs/>
          <w:i/>
          <w:lang w:val="fr-CA" w:eastAsia="fr-CA"/>
        </w:rPr>
        <w:t xml:space="preserve"> à une norme de fiabilité et, le cas échéant, elle impose </w:t>
      </w:r>
      <w:r w:rsidR="00BA0BC5" w:rsidRPr="00BA0BC5">
        <w:rPr>
          <w:bCs/>
          <w:i/>
          <w:u w:val="single"/>
          <w:lang w:val="fr-CA" w:eastAsia="fr-CA"/>
        </w:rPr>
        <w:t>une sanction qui ne peut excéder 500 000 $ par jour</w:t>
      </w:r>
      <w:r w:rsidR="00BA0BC5" w:rsidRPr="00BA0BC5">
        <w:rPr>
          <w:bCs/>
          <w:i/>
          <w:lang w:val="fr-CA" w:eastAsia="fr-CA"/>
        </w:rPr>
        <w:t xml:space="preserve"> et en fixe le délai de paiement.</w:t>
      </w:r>
      <w:r w:rsidR="00816641">
        <w:rPr>
          <w:bCs/>
          <w:i/>
          <w:lang w:val="fr-CA" w:eastAsia="fr-CA"/>
        </w:rPr>
        <w:t> </w:t>
      </w:r>
      <w:r w:rsidRPr="00DC4F78">
        <w:rPr>
          <w:bCs/>
          <w:i/>
          <w:lang w:val="fr-CA" w:eastAsia="fr-CA"/>
        </w:rPr>
        <w:t>»</w:t>
      </w:r>
      <w:r w:rsidRPr="009B7D11">
        <w:rPr>
          <w:lang w:val="fr-CA" w:eastAsia="fr-CA"/>
        </w:rPr>
        <w:t xml:space="preserve"> </w:t>
      </w:r>
      <w:r w:rsidRPr="00DB40D1">
        <w:rPr>
          <w:lang w:val="fr-CA" w:eastAsia="fr-CA"/>
        </w:rPr>
        <w:t>[nous soulignons]</w:t>
      </w:r>
    </w:p>
    <w:p w:rsidR="00643F4F" w:rsidRPr="00802558" w:rsidRDefault="00643F4F" w:rsidP="00643F4F">
      <w:pPr>
        <w:jc w:val="both"/>
        <w:rPr>
          <w:iCs/>
          <w:lang w:val="fr-CA"/>
        </w:rPr>
      </w:pPr>
    </w:p>
    <w:p w:rsidR="00E063B2" w:rsidRDefault="00E063B2">
      <w:pPr>
        <w:rPr>
          <w:b/>
          <w:bCs/>
          <w:lang w:val="fr-CA"/>
        </w:rPr>
      </w:pPr>
      <w:r>
        <w:rPr>
          <w:b/>
          <w:bCs/>
          <w:lang w:val="fr-CA"/>
        </w:rPr>
        <w:br w:type="page"/>
      </w:r>
    </w:p>
    <w:p w:rsidR="00643F4F" w:rsidRPr="00802558" w:rsidRDefault="00736544" w:rsidP="00643F4F">
      <w:pPr>
        <w:jc w:val="both"/>
        <w:rPr>
          <w:b/>
          <w:bCs/>
          <w:lang w:val="fr-CA"/>
        </w:rPr>
      </w:pPr>
      <w:proofErr w:type="gramStart"/>
      <w:r>
        <w:rPr>
          <w:b/>
          <w:bCs/>
          <w:lang w:val="fr-CA"/>
        </w:rPr>
        <w:lastRenderedPageBreak/>
        <w:t>Demande</w:t>
      </w:r>
      <w:r w:rsidR="00EA47F7">
        <w:rPr>
          <w:b/>
          <w:bCs/>
          <w:lang w:val="fr-CA"/>
        </w:rPr>
        <w:t>s</w:t>
      </w:r>
      <w:proofErr w:type="gramEnd"/>
      <w:r w:rsidR="00643F4F" w:rsidRPr="00802558">
        <w:rPr>
          <w:b/>
          <w:bCs/>
          <w:lang w:val="fr-CA"/>
        </w:rPr>
        <w:t> :</w:t>
      </w:r>
    </w:p>
    <w:p w:rsidR="00643F4F" w:rsidRPr="00802558" w:rsidRDefault="00643F4F" w:rsidP="00643F4F">
      <w:pPr>
        <w:jc w:val="both"/>
        <w:rPr>
          <w:lang w:val="fr-CA"/>
        </w:rPr>
      </w:pPr>
    </w:p>
    <w:p w:rsidR="008F0778" w:rsidRPr="000C4691" w:rsidRDefault="00736544" w:rsidP="00816641">
      <w:pPr>
        <w:numPr>
          <w:ilvl w:val="1"/>
          <w:numId w:val="1"/>
        </w:numPr>
        <w:tabs>
          <w:tab w:val="clear" w:pos="680"/>
        </w:tabs>
        <w:ind w:left="567"/>
        <w:jc w:val="both"/>
        <w:rPr>
          <w:lang w:val="fr-CA"/>
        </w:rPr>
      </w:pPr>
      <w:r w:rsidRPr="00802558">
        <w:rPr>
          <w:lang w:val="fr-CA"/>
        </w:rPr>
        <w:t xml:space="preserve">Veuillez </w:t>
      </w:r>
      <w:r w:rsidR="00E54809">
        <w:rPr>
          <w:lang w:val="fr-CA"/>
        </w:rPr>
        <w:t>confirmer que, selon</w:t>
      </w:r>
      <w:r w:rsidR="009D7B17">
        <w:rPr>
          <w:lang w:val="fr-CA"/>
        </w:rPr>
        <w:t xml:space="preserve"> l</w:t>
      </w:r>
      <w:r w:rsidR="00B46796">
        <w:rPr>
          <w:lang w:val="fr-CA"/>
        </w:rPr>
        <w:t>’</w:t>
      </w:r>
      <w:r w:rsidR="00E54809">
        <w:rPr>
          <w:lang w:val="fr-CA"/>
        </w:rPr>
        <w:t xml:space="preserve">interprétation de RTA, même en cas de </w:t>
      </w:r>
      <w:r w:rsidR="007205F4">
        <w:rPr>
          <w:lang w:val="fr-CA"/>
        </w:rPr>
        <w:t>« </w:t>
      </w:r>
      <w:r w:rsidR="00E54809" w:rsidRPr="007205F4">
        <w:rPr>
          <w:i/>
          <w:lang w:val="fr-CA"/>
        </w:rPr>
        <w:t>répétition d</w:t>
      </w:r>
      <w:r w:rsidR="00B46796">
        <w:rPr>
          <w:i/>
          <w:lang w:val="fr-CA"/>
        </w:rPr>
        <w:t>’</w:t>
      </w:r>
      <w:r w:rsidR="00E54809" w:rsidRPr="007205F4">
        <w:rPr>
          <w:i/>
          <w:lang w:val="fr-CA"/>
        </w:rPr>
        <w:t xml:space="preserve">une </w:t>
      </w:r>
      <w:r w:rsidR="007205F4" w:rsidRPr="007205F4">
        <w:rPr>
          <w:i/>
          <w:lang w:val="fr-CA"/>
        </w:rPr>
        <w:t>non-conformité</w:t>
      </w:r>
      <w:r w:rsidR="007205F4">
        <w:rPr>
          <w:i/>
          <w:lang w:val="fr-CA"/>
        </w:rPr>
        <w:t> </w:t>
      </w:r>
      <w:r w:rsidR="00F144D9" w:rsidRPr="00F144D9">
        <w:rPr>
          <w:lang w:val="fr-CA"/>
        </w:rPr>
        <w:t>»</w:t>
      </w:r>
      <w:r w:rsidR="007205F4">
        <w:rPr>
          <w:lang w:val="fr-CA"/>
        </w:rPr>
        <w:t xml:space="preserve"> </w:t>
      </w:r>
      <w:r w:rsidR="00E54809">
        <w:rPr>
          <w:lang w:val="fr-CA"/>
        </w:rPr>
        <w:t xml:space="preserve">plusieurs fois </w:t>
      </w:r>
      <w:r w:rsidR="00F144D9" w:rsidRPr="00F144D9">
        <w:rPr>
          <w:u w:val="single"/>
          <w:lang w:val="fr-CA"/>
        </w:rPr>
        <w:t>le même jour</w:t>
      </w:r>
      <w:r w:rsidR="00E54809">
        <w:rPr>
          <w:lang w:val="fr-CA"/>
        </w:rPr>
        <w:t>, la Régie ne pourrait imposer plusieurs sanctions pécuniaires dont la valeur totale dépasserait 500</w:t>
      </w:r>
      <w:r w:rsidR="005F32AD">
        <w:rPr>
          <w:lang w:val="fr-CA"/>
        </w:rPr>
        <w:t> </w:t>
      </w:r>
      <w:r w:rsidR="00E54809">
        <w:rPr>
          <w:lang w:val="fr-CA"/>
        </w:rPr>
        <w:t>000</w:t>
      </w:r>
      <w:r w:rsidR="005F32AD">
        <w:rPr>
          <w:lang w:val="fr-CA"/>
        </w:rPr>
        <w:t> </w:t>
      </w:r>
      <w:r w:rsidR="00E54809">
        <w:rPr>
          <w:lang w:val="fr-CA"/>
        </w:rPr>
        <w:t>$</w:t>
      </w:r>
      <w:r w:rsidR="007205F4">
        <w:t xml:space="preserve">, pour cette </w:t>
      </w:r>
      <w:r w:rsidR="007205F4">
        <w:rPr>
          <w:lang w:val="fr-CA"/>
        </w:rPr>
        <w:t>« </w:t>
      </w:r>
      <w:r w:rsidR="007205F4" w:rsidRPr="007205F4">
        <w:rPr>
          <w:i/>
          <w:lang w:val="fr-CA"/>
        </w:rPr>
        <w:t>répétition d</w:t>
      </w:r>
      <w:r w:rsidR="00B46796">
        <w:rPr>
          <w:i/>
          <w:lang w:val="fr-CA"/>
        </w:rPr>
        <w:t>’</w:t>
      </w:r>
      <w:r w:rsidR="007205F4" w:rsidRPr="007205F4">
        <w:rPr>
          <w:i/>
          <w:lang w:val="fr-CA"/>
        </w:rPr>
        <w:t>une non-conformité</w:t>
      </w:r>
      <w:r w:rsidR="007205F4">
        <w:rPr>
          <w:i/>
          <w:lang w:val="fr-CA"/>
        </w:rPr>
        <w:t> </w:t>
      </w:r>
      <w:r w:rsidR="007205F4" w:rsidRPr="00E14FC6">
        <w:rPr>
          <w:lang w:val="fr-CA"/>
        </w:rPr>
        <w:t>»</w:t>
      </w:r>
      <w:r w:rsidR="004F3980">
        <w:rPr>
          <w:lang w:val="fr-CA"/>
        </w:rPr>
        <w:t>.</w:t>
      </w:r>
      <w:r w:rsidR="00014130" w:rsidRPr="00014130">
        <w:rPr>
          <w:lang w:val="fr-CA"/>
        </w:rPr>
        <w:t xml:space="preserve"> </w:t>
      </w:r>
      <w:r w:rsidR="00014130">
        <w:rPr>
          <w:lang w:val="fr-CA"/>
        </w:rPr>
        <w:t>Veuillez commenter.</w:t>
      </w:r>
    </w:p>
    <w:p w:rsidR="000F7F16" w:rsidRPr="000C4691" w:rsidRDefault="000F7F16" w:rsidP="004E77F4">
      <w:pPr>
        <w:jc w:val="both"/>
        <w:rPr>
          <w:lang w:val="fr-CA"/>
        </w:rPr>
      </w:pPr>
    </w:p>
    <w:p w:rsidR="004F3D23" w:rsidRDefault="004F3D23" w:rsidP="00816641">
      <w:pPr>
        <w:numPr>
          <w:ilvl w:val="1"/>
          <w:numId w:val="1"/>
        </w:numPr>
        <w:tabs>
          <w:tab w:val="clear" w:pos="680"/>
        </w:tabs>
        <w:ind w:left="567" w:hanging="567"/>
        <w:jc w:val="both"/>
        <w:rPr>
          <w:lang w:val="fr-CA"/>
        </w:rPr>
      </w:pPr>
      <w:r w:rsidRPr="00802558">
        <w:rPr>
          <w:lang w:val="fr-CA"/>
        </w:rPr>
        <w:t xml:space="preserve">Veuillez </w:t>
      </w:r>
      <w:r w:rsidR="007918DF">
        <w:rPr>
          <w:lang w:val="fr-CA"/>
        </w:rPr>
        <w:t>indiquer et justifier</w:t>
      </w:r>
      <w:r>
        <w:rPr>
          <w:lang w:val="fr-CA"/>
        </w:rPr>
        <w:t xml:space="preserve"> </w:t>
      </w:r>
      <w:r w:rsidR="007918DF">
        <w:rPr>
          <w:lang w:val="fr-CA"/>
        </w:rPr>
        <w:t>si</w:t>
      </w:r>
      <w:r>
        <w:rPr>
          <w:lang w:val="fr-CA"/>
        </w:rPr>
        <w:t>, selon l</w:t>
      </w:r>
      <w:r w:rsidR="00B46796">
        <w:rPr>
          <w:lang w:val="fr-CA"/>
        </w:rPr>
        <w:t>’</w:t>
      </w:r>
      <w:r>
        <w:rPr>
          <w:lang w:val="fr-CA"/>
        </w:rPr>
        <w:t xml:space="preserve">interprétation de RTA, </w:t>
      </w:r>
      <w:r w:rsidR="007918DF">
        <w:rPr>
          <w:lang w:val="fr-CA"/>
        </w:rPr>
        <w:t>dans le</w:t>
      </w:r>
      <w:r>
        <w:rPr>
          <w:lang w:val="fr-CA"/>
        </w:rPr>
        <w:t xml:space="preserve"> cas « </w:t>
      </w:r>
      <w:r w:rsidRPr="007205F4">
        <w:rPr>
          <w:i/>
          <w:lang w:val="fr-CA"/>
        </w:rPr>
        <w:t>d</w:t>
      </w:r>
      <w:r w:rsidR="00B46796">
        <w:rPr>
          <w:i/>
          <w:lang w:val="fr-CA"/>
        </w:rPr>
        <w:t>’</w:t>
      </w:r>
      <w:r w:rsidRPr="007205F4">
        <w:rPr>
          <w:i/>
          <w:lang w:val="fr-CA"/>
        </w:rPr>
        <w:t xml:space="preserve">une </w:t>
      </w:r>
      <w:proofErr w:type="spellStart"/>
      <w:r w:rsidRPr="007205F4">
        <w:rPr>
          <w:i/>
          <w:lang w:val="fr-CA"/>
        </w:rPr>
        <w:t>non</w:t>
      </w:r>
      <w:r w:rsidR="00834297">
        <w:rPr>
          <w:i/>
          <w:lang w:val="fr-CA"/>
        </w:rPr>
        <w:noBreakHyphen/>
      </w:r>
      <w:r w:rsidRPr="007205F4">
        <w:rPr>
          <w:i/>
          <w:lang w:val="fr-CA"/>
        </w:rPr>
        <w:t>conformité</w:t>
      </w:r>
      <w:proofErr w:type="spellEnd"/>
      <w:r>
        <w:rPr>
          <w:i/>
          <w:lang w:val="fr-CA"/>
        </w:rPr>
        <w:t> </w:t>
      </w:r>
      <w:r w:rsidR="009046D6" w:rsidRPr="007918DF">
        <w:rPr>
          <w:i/>
          <w:lang w:val="fr-CA"/>
        </w:rPr>
        <w:t>unique</w:t>
      </w:r>
      <w:r w:rsidR="00816641">
        <w:rPr>
          <w:i/>
          <w:lang w:val="fr-CA"/>
        </w:rPr>
        <w:t> </w:t>
      </w:r>
      <w:r>
        <w:rPr>
          <w:i/>
          <w:lang w:val="fr-CA"/>
        </w:rPr>
        <w:t>»</w:t>
      </w:r>
      <w:r>
        <w:rPr>
          <w:lang w:val="fr-CA"/>
        </w:rPr>
        <w:t xml:space="preserve"> </w:t>
      </w:r>
      <w:r w:rsidR="009046D6" w:rsidRPr="007918DF">
        <w:rPr>
          <w:lang w:val="fr-CA"/>
        </w:rPr>
        <w:t>répétée</w:t>
      </w:r>
      <w:r w:rsidR="00AD2A76">
        <w:rPr>
          <w:lang w:val="fr-CA"/>
        </w:rPr>
        <w:t xml:space="preserve"> </w:t>
      </w:r>
      <w:r>
        <w:rPr>
          <w:lang w:val="fr-CA"/>
        </w:rPr>
        <w:t xml:space="preserve">plusieurs </w:t>
      </w:r>
      <w:r w:rsidR="00F144D9" w:rsidRPr="00F144D9">
        <w:rPr>
          <w:u w:val="single"/>
          <w:lang w:val="fr-CA"/>
        </w:rPr>
        <w:t>jours différents</w:t>
      </w:r>
      <w:r>
        <w:rPr>
          <w:lang w:val="fr-CA"/>
        </w:rPr>
        <w:t xml:space="preserve">, la Régie </w:t>
      </w:r>
      <w:r w:rsidR="00753F21">
        <w:rPr>
          <w:lang w:val="fr-CA"/>
        </w:rPr>
        <w:t>peu</w:t>
      </w:r>
      <w:r>
        <w:rPr>
          <w:lang w:val="fr-CA"/>
        </w:rPr>
        <w:t>t imposer</w:t>
      </w:r>
      <w:r w:rsidR="00CE6334">
        <w:rPr>
          <w:lang w:val="fr-CA"/>
        </w:rPr>
        <w:t xml:space="preserve"> une sanction pécuniaire pour chaque jour de non-conformité</w:t>
      </w:r>
      <w:r w:rsidR="00EA47F7">
        <w:rPr>
          <w:lang w:val="fr-CA"/>
        </w:rPr>
        <w:t>.</w:t>
      </w:r>
    </w:p>
    <w:p w:rsidR="00937D14" w:rsidRDefault="00937D14" w:rsidP="00816641">
      <w:pPr>
        <w:pStyle w:val="Paragraphedeliste"/>
        <w:ind w:left="567" w:hanging="567"/>
        <w:rPr>
          <w:lang w:val="fr-CA"/>
        </w:rPr>
      </w:pPr>
    </w:p>
    <w:p w:rsidR="004F3D23" w:rsidRPr="0088425D" w:rsidRDefault="007918DF" w:rsidP="00816641">
      <w:pPr>
        <w:numPr>
          <w:ilvl w:val="1"/>
          <w:numId w:val="1"/>
        </w:numPr>
        <w:tabs>
          <w:tab w:val="clear" w:pos="680"/>
        </w:tabs>
        <w:ind w:left="567" w:hanging="567"/>
        <w:jc w:val="both"/>
        <w:rPr>
          <w:lang w:val="fr-CA"/>
        </w:rPr>
      </w:pPr>
      <w:r>
        <w:rPr>
          <w:lang w:val="fr-CA"/>
        </w:rPr>
        <w:t>V</w:t>
      </w:r>
      <w:r w:rsidR="004F3D23">
        <w:rPr>
          <w:lang w:val="fr-CA"/>
        </w:rPr>
        <w:t>euillez justifier l</w:t>
      </w:r>
      <w:r w:rsidR="00B46796">
        <w:rPr>
          <w:lang w:val="fr-CA"/>
        </w:rPr>
        <w:t>’</w:t>
      </w:r>
      <w:r w:rsidR="004F3D23">
        <w:rPr>
          <w:lang w:val="fr-CA"/>
        </w:rPr>
        <w:t>interprétation de RTA à l</w:t>
      </w:r>
      <w:r w:rsidR="00B46796">
        <w:rPr>
          <w:lang w:val="fr-CA"/>
        </w:rPr>
        <w:t>’</w:t>
      </w:r>
      <w:r w:rsidR="004F3D23">
        <w:rPr>
          <w:lang w:val="fr-CA"/>
        </w:rPr>
        <w:t>effet « </w:t>
      </w:r>
      <w:r w:rsidR="00753F21">
        <w:rPr>
          <w:i/>
          <w:lang w:val="fr-CA"/>
        </w:rPr>
        <w:t>qu</w:t>
      </w:r>
      <w:r w:rsidR="00B46796">
        <w:rPr>
          <w:i/>
          <w:lang w:val="fr-CA"/>
        </w:rPr>
        <w:t>’</w:t>
      </w:r>
      <w:r w:rsidR="004F3D23" w:rsidRPr="007205F4">
        <w:rPr>
          <w:i/>
          <w:lang w:val="fr-CA"/>
        </w:rPr>
        <w:t>une non-conformité</w:t>
      </w:r>
      <w:r w:rsidR="00137E32">
        <w:rPr>
          <w:i/>
          <w:lang w:val="fr-CA"/>
        </w:rPr>
        <w:t xml:space="preserve"> </w:t>
      </w:r>
      <w:r w:rsidR="009046D6" w:rsidRPr="007918DF">
        <w:rPr>
          <w:i/>
          <w:lang w:val="fr-CA"/>
        </w:rPr>
        <w:t>unique</w:t>
      </w:r>
      <w:r w:rsidR="004F3D23">
        <w:rPr>
          <w:i/>
          <w:lang w:val="fr-CA"/>
        </w:rPr>
        <w:t> »</w:t>
      </w:r>
      <w:r w:rsidR="004F3D23">
        <w:rPr>
          <w:lang w:val="fr-CA"/>
        </w:rPr>
        <w:t xml:space="preserve"> </w:t>
      </w:r>
      <w:r w:rsidR="00B46796">
        <w:rPr>
          <w:lang w:val="fr-CA"/>
        </w:rPr>
        <w:t xml:space="preserve"> </w:t>
      </w:r>
      <w:r w:rsidR="009046D6" w:rsidRPr="007918DF">
        <w:rPr>
          <w:lang w:val="fr-CA"/>
        </w:rPr>
        <w:t>répétée</w:t>
      </w:r>
      <w:r w:rsidR="005A0BDC">
        <w:rPr>
          <w:lang w:val="fr-CA"/>
        </w:rPr>
        <w:t xml:space="preserve"> plusieurs</w:t>
      </w:r>
      <w:r w:rsidR="00F144D9" w:rsidRPr="00F144D9">
        <w:rPr>
          <w:lang w:val="fr-CA"/>
        </w:rPr>
        <w:t xml:space="preserve"> </w:t>
      </w:r>
      <w:r w:rsidR="004F3D23" w:rsidRPr="004F3D23">
        <w:rPr>
          <w:u w:val="single"/>
          <w:lang w:val="fr-CA"/>
        </w:rPr>
        <w:t>jours différents</w:t>
      </w:r>
      <w:r w:rsidR="007A1342" w:rsidRPr="00C56359">
        <w:rPr>
          <w:lang w:val="fr-CA"/>
        </w:rPr>
        <w:t xml:space="preserve"> p</w:t>
      </w:r>
      <w:r w:rsidR="00A2364D">
        <w:rPr>
          <w:lang w:val="fr-CA"/>
        </w:rPr>
        <w:t xml:space="preserve">eut </w:t>
      </w:r>
      <w:r w:rsidR="007A1342" w:rsidRPr="00C56359">
        <w:rPr>
          <w:lang w:val="fr-CA"/>
        </w:rPr>
        <w:t>être sanctionnée plusieurs fois</w:t>
      </w:r>
      <w:r w:rsidR="00A2364D">
        <w:rPr>
          <w:lang w:val="fr-CA"/>
        </w:rPr>
        <w:t>,</w:t>
      </w:r>
      <w:r w:rsidR="004F3D23" w:rsidRPr="004F3D23">
        <w:rPr>
          <w:bCs/>
          <w:i/>
          <w:lang w:val="fr-CA" w:eastAsia="fr-CA"/>
        </w:rPr>
        <w:t xml:space="preserve"> </w:t>
      </w:r>
      <w:r w:rsidR="00816641" w:rsidRPr="00F144D9">
        <w:rPr>
          <w:bCs/>
          <w:i/>
          <w:u w:val="single"/>
          <w:lang w:val="fr-CA" w:eastAsia="fr-CA"/>
        </w:rPr>
        <w:t>«</w:t>
      </w:r>
      <w:r w:rsidR="00816641">
        <w:rPr>
          <w:bCs/>
          <w:i/>
          <w:u w:val="single"/>
          <w:lang w:val="fr-CA" w:eastAsia="fr-CA"/>
        </w:rPr>
        <w:t> </w:t>
      </w:r>
      <w:r w:rsidR="00F144D9" w:rsidRPr="00F144D9">
        <w:rPr>
          <w:bCs/>
          <w:i/>
          <w:u w:val="single"/>
          <w:lang w:val="fr-CA" w:eastAsia="fr-CA"/>
        </w:rPr>
        <w:t xml:space="preserve">ce qui amène une portée disproportionnée de la </w:t>
      </w:r>
      <w:r w:rsidR="00F144D9" w:rsidRPr="00F144D9">
        <w:rPr>
          <w:bCs/>
          <w:i/>
          <w:iCs/>
          <w:u w:val="single"/>
          <w:lang w:val="fr-CA" w:eastAsia="fr-CA"/>
        </w:rPr>
        <w:t>LRE</w:t>
      </w:r>
      <w:r w:rsidR="00816641">
        <w:rPr>
          <w:bCs/>
          <w:i/>
          <w:iCs/>
          <w:u w:val="single"/>
          <w:lang w:val="fr-CA" w:eastAsia="fr-CA"/>
        </w:rPr>
        <w:t> </w:t>
      </w:r>
      <w:r w:rsidR="00F144D9" w:rsidRPr="00F144D9">
        <w:rPr>
          <w:bCs/>
          <w:i/>
          <w:iCs/>
          <w:u w:val="single"/>
          <w:lang w:val="fr-CA" w:eastAsia="fr-CA"/>
        </w:rPr>
        <w:t>»</w:t>
      </w:r>
      <w:r w:rsidR="004F3D23">
        <w:rPr>
          <w:bCs/>
          <w:i/>
          <w:iCs/>
          <w:lang w:val="fr-CA" w:eastAsia="fr-CA"/>
        </w:rPr>
        <w:t>.</w:t>
      </w:r>
    </w:p>
    <w:p w:rsidR="0088425D" w:rsidRPr="00943EC0" w:rsidRDefault="0088425D" w:rsidP="00816641">
      <w:pPr>
        <w:ind w:left="567" w:hanging="567"/>
        <w:jc w:val="both"/>
        <w:rPr>
          <w:lang w:val="fr-CA"/>
        </w:rPr>
      </w:pPr>
    </w:p>
    <w:p w:rsidR="007B0395" w:rsidRPr="00834297" w:rsidRDefault="0088425D" w:rsidP="00816641">
      <w:pPr>
        <w:numPr>
          <w:ilvl w:val="1"/>
          <w:numId w:val="1"/>
        </w:numPr>
        <w:tabs>
          <w:tab w:val="clear" w:pos="680"/>
        </w:tabs>
        <w:ind w:left="567" w:hanging="567"/>
        <w:jc w:val="both"/>
        <w:rPr>
          <w:lang w:val="fr-CA"/>
        </w:rPr>
      </w:pPr>
      <w:r w:rsidRPr="00834297">
        <w:rPr>
          <w:lang w:val="fr-CA"/>
        </w:rPr>
        <w:t>Dans le cas de contravention</w:t>
      </w:r>
      <w:r w:rsidR="00137E32" w:rsidRPr="00834297">
        <w:rPr>
          <w:lang w:val="fr-CA"/>
        </w:rPr>
        <w:t>s</w:t>
      </w:r>
      <w:r w:rsidRPr="00834297">
        <w:rPr>
          <w:lang w:val="fr-CA"/>
        </w:rPr>
        <w:t xml:space="preserve"> à plusieurs normes distinctes </w:t>
      </w:r>
      <w:r w:rsidR="00051D5C" w:rsidRPr="00834297">
        <w:rPr>
          <w:u w:val="single"/>
          <w:lang w:val="fr-CA"/>
        </w:rPr>
        <w:t>lors d</w:t>
      </w:r>
      <w:r w:rsidR="00B46796" w:rsidRPr="00834297">
        <w:rPr>
          <w:u w:val="single"/>
          <w:lang w:val="fr-CA"/>
        </w:rPr>
        <w:t>’</w:t>
      </w:r>
      <w:r w:rsidR="00051D5C" w:rsidRPr="00834297">
        <w:rPr>
          <w:u w:val="single"/>
          <w:lang w:val="fr-CA"/>
        </w:rPr>
        <w:t>une même journée</w:t>
      </w:r>
      <w:r w:rsidRPr="00834297">
        <w:rPr>
          <w:lang w:val="fr-CA"/>
        </w:rPr>
        <w:t xml:space="preserve">, veuillez préciser si RTA considère que la Régie </w:t>
      </w:r>
      <w:r w:rsidR="007918DF" w:rsidRPr="00834297">
        <w:rPr>
          <w:lang w:val="fr-CA"/>
        </w:rPr>
        <w:t>peu</w:t>
      </w:r>
      <w:r w:rsidRPr="00834297">
        <w:rPr>
          <w:lang w:val="fr-CA"/>
        </w:rPr>
        <w:t>t imposer plusieurs sanctions pécuniaires dont la valeur totale dépasserait 500 000 $.</w:t>
      </w:r>
      <w:r w:rsidR="00014130" w:rsidRPr="00834297">
        <w:rPr>
          <w:lang w:val="fr-CA"/>
        </w:rPr>
        <w:t xml:space="preserve"> Veuillez commenter.</w:t>
      </w:r>
    </w:p>
    <w:sectPr w:rsidR="007B0395" w:rsidRPr="00834297" w:rsidSect="002A28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418" w:right="146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F31" w:rsidRDefault="00834F31" w:rsidP="00E57F78">
      <w:r>
        <w:separator/>
      </w:r>
    </w:p>
  </w:endnote>
  <w:endnote w:type="continuationSeparator" w:id="0">
    <w:p w:rsidR="00834F31" w:rsidRDefault="00834F31" w:rsidP="00E57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301" w:rsidRDefault="008D130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301" w:rsidRDefault="008D130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301" w:rsidRDefault="008D130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F31" w:rsidRDefault="00834F31" w:rsidP="00E57F78">
      <w:r>
        <w:separator/>
      </w:r>
    </w:p>
  </w:footnote>
  <w:footnote w:type="continuationSeparator" w:id="0">
    <w:p w:rsidR="00834F31" w:rsidRDefault="00834F31" w:rsidP="00E57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301" w:rsidRDefault="008D130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F31" w:rsidRPr="00562D5B" w:rsidRDefault="00834F31" w:rsidP="009117C2">
    <w:pPr>
      <w:pStyle w:val="En-tte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right"/>
      <w:rPr>
        <w:b/>
        <w:bCs/>
        <w:sz w:val="20"/>
        <w:szCs w:val="20"/>
        <w:lang w:val="fr-CA"/>
      </w:rPr>
    </w:pPr>
    <w:r w:rsidRPr="005E28E6">
      <w:rPr>
        <w:b/>
        <w:bCs/>
        <w:sz w:val="20"/>
        <w:szCs w:val="20"/>
        <w:lang w:val="fr-CA"/>
      </w:rPr>
      <w:t xml:space="preserve">Le </w:t>
    </w:r>
    <w:r w:rsidR="009F14A2">
      <w:rPr>
        <w:b/>
        <w:bCs/>
        <w:sz w:val="20"/>
        <w:szCs w:val="20"/>
        <w:lang w:val="fr-CA"/>
      </w:rPr>
      <w:t>15</w:t>
    </w:r>
    <w:r w:rsidRPr="000D6B03">
      <w:rPr>
        <w:b/>
        <w:bCs/>
        <w:sz w:val="20"/>
        <w:szCs w:val="20"/>
        <w:lang w:val="fr-CA"/>
      </w:rPr>
      <w:t xml:space="preserve"> </w:t>
    </w:r>
    <w:r>
      <w:rPr>
        <w:b/>
        <w:bCs/>
        <w:sz w:val="20"/>
        <w:szCs w:val="20"/>
        <w:lang w:val="fr-CA"/>
      </w:rPr>
      <w:t>mai 2015</w:t>
    </w:r>
  </w:p>
  <w:p w:rsidR="00834F31" w:rsidRPr="00562D5B" w:rsidRDefault="00834F31" w:rsidP="002D7629">
    <w:pPr>
      <w:pStyle w:val="En-tte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right"/>
      <w:rPr>
        <w:b/>
        <w:bCs/>
        <w:sz w:val="20"/>
        <w:szCs w:val="20"/>
        <w:lang w:val="fr-CA"/>
      </w:rPr>
    </w:pPr>
    <w:r w:rsidRPr="00562D5B">
      <w:rPr>
        <w:b/>
        <w:bCs/>
        <w:sz w:val="20"/>
        <w:szCs w:val="20"/>
        <w:lang w:val="fr-CA"/>
      </w:rPr>
      <w:t>N</w:t>
    </w:r>
    <w:r w:rsidRPr="00562D5B">
      <w:rPr>
        <w:b/>
        <w:bCs/>
        <w:sz w:val="20"/>
        <w:szCs w:val="20"/>
        <w:vertAlign w:val="superscript"/>
        <w:lang w:val="fr-CA"/>
      </w:rPr>
      <w:t>o</w:t>
    </w:r>
    <w:r w:rsidRPr="00562D5B">
      <w:rPr>
        <w:b/>
        <w:bCs/>
        <w:sz w:val="20"/>
        <w:szCs w:val="20"/>
        <w:lang w:val="fr-CA"/>
      </w:rPr>
      <w:t xml:space="preserve"> de dossier </w:t>
    </w:r>
    <w:r>
      <w:rPr>
        <w:b/>
        <w:bCs/>
        <w:sz w:val="20"/>
        <w:szCs w:val="20"/>
        <w:lang w:val="fr-CA"/>
      </w:rPr>
      <w:t>: R-3699-2009 – Phase 2</w:t>
    </w:r>
  </w:p>
  <w:p w:rsidR="00834F31" w:rsidRPr="00562D5B" w:rsidRDefault="00834F31" w:rsidP="00A427C0">
    <w:pPr>
      <w:pStyle w:val="En-tte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right"/>
      <w:rPr>
        <w:b/>
        <w:bCs/>
        <w:sz w:val="20"/>
        <w:szCs w:val="20"/>
        <w:lang w:val="fr-CA"/>
      </w:rPr>
    </w:pPr>
    <w:r w:rsidRPr="00562D5B">
      <w:rPr>
        <w:b/>
        <w:bCs/>
        <w:sz w:val="20"/>
        <w:szCs w:val="20"/>
        <w:lang w:val="fr-CA"/>
      </w:rPr>
      <w:t xml:space="preserve">Demande de renseignements </w:t>
    </w:r>
    <w:r w:rsidRPr="008375BB">
      <w:rPr>
        <w:b/>
        <w:bCs/>
        <w:sz w:val="20"/>
        <w:szCs w:val="20"/>
        <w:lang w:val="fr-CA"/>
      </w:rPr>
      <w:t>n</w:t>
    </w:r>
    <w:r w:rsidRPr="008375BB">
      <w:rPr>
        <w:b/>
        <w:bCs/>
        <w:sz w:val="20"/>
        <w:szCs w:val="20"/>
        <w:vertAlign w:val="superscript"/>
        <w:lang w:val="fr-CA"/>
      </w:rPr>
      <w:t>o</w:t>
    </w:r>
    <w:r w:rsidRPr="008375BB">
      <w:rPr>
        <w:b/>
        <w:bCs/>
        <w:sz w:val="20"/>
        <w:szCs w:val="20"/>
        <w:lang w:val="fr-CA"/>
      </w:rPr>
      <w:t xml:space="preserve"> </w:t>
    </w:r>
    <w:r>
      <w:rPr>
        <w:b/>
        <w:bCs/>
        <w:sz w:val="20"/>
        <w:szCs w:val="20"/>
        <w:lang w:val="fr-CA"/>
      </w:rPr>
      <w:t>1</w:t>
    </w:r>
    <w:r w:rsidRPr="00562D5B">
      <w:rPr>
        <w:b/>
        <w:bCs/>
        <w:sz w:val="20"/>
        <w:szCs w:val="20"/>
        <w:lang w:val="fr-CA"/>
      </w:rPr>
      <w:t xml:space="preserve"> de la Régie à </w:t>
    </w:r>
    <w:r>
      <w:rPr>
        <w:b/>
        <w:bCs/>
        <w:sz w:val="20"/>
        <w:szCs w:val="20"/>
        <w:lang w:val="fr-CA"/>
      </w:rPr>
      <w:t>RTA</w:t>
    </w:r>
  </w:p>
  <w:p w:rsidR="00834F31" w:rsidRPr="00562D5B" w:rsidRDefault="00834F31" w:rsidP="006B7CAD">
    <w:pPr>
      <w:pStyle w:val="En-tte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right"/>
      <w:rPr>
        <w:rStyle w:val="Numrodepage"/>
        <w:lang w:val="fr-CA"/>
      </w:rPr>
    </w:pPr>
    <w:r w:rsidRPr="00562D5B">
      <w:rPr>
        <w:b/>
        <w:bCs/>
        <w:sz w:val="20"/>
        <w:szCs w:val="20"/>
        <w:lang w:val="fr-CA"/>
      </w:rPr>
      <w:t xml:space="preserve">Page </w:t>
    </w:r>
    <w:r w:rsidR="00F20B13" w:rsidRPr="00562D5B">
      <w:rPr>
        <w:rStyle w:val="Numrodepage"/>
        <w:b/>
        <w:bCs/>
        <w:sz w:val="20"/>
        <w:szCs w:val="20"/>
        <w:lang w:val="fr-CA"/>
      </w:rPr>
      <w:fldChar w:fldCharType="begin"/>
    </w:r>
    <w:r w:rsidRPr="00562D5B">
      <w:rPr>
        <w:rStyle w:val="Numrodepage"/>
        <w:b/>
        <w:bCs/>
        <w:sz w:val="20"/>
        <w:szCs w:val="20"/>
        <w:lang w:val="fr-CA"/>
      </w:rPr>
      <w:instrText xml:space="preserve"> PAGE </w:instrText>
    </w:r>
    <w:r w:rsidR="00F20B13" w:rsidRPr="00562D5B">
      <w:rPr>
        <w:rStyle w:val="Numrodepage"/>
        <w:b/>
        <w:bCs/>
        <w:sz w:val="20"/>
        <w:szCs w:val="20"/>
        <w:lang w:val="fr-CA"/>
      </w:rPr>
      <w:fldChar w:fldCharType="separate"/>
    </w:r>
    <w:r w:rsidR="00B767BB">
      <w:rPr>
        <w:rStyle w:val="Numrodepage"/>
        <w:b/>
        <w:bCs/>
        <w:noProof/>
        <w:sz w:val="20"/>
        <w:szCs w:val="20"/>
        <w:lang w:val="fr-CA"/>
      </w:rPr>
      <w:t>3</w:t>
    </w:r>
    <w:r w:rsidR="00F20B13" w:rsidRPr="00562D5B">
      <w:rPr>
        <w:rStyle w:val="Numrodepage"/>
        <w:b/>
        <w:bCs/>
        <w:sz w:val="20"/>
        <w:szCs w:val="20"/>
        <w:lang w:val="fr-CA"/>
      </w:rPr>
      <w:fldChar w:fldCharType="end"/>
    </w:r>
    <w:r w:rsidRPr="00562D5B">
      <w:rPr>
        <w:rStyle w:val="Numrodepage"/>
        <w:b/>
        <w:bCs/>
        <w:sz w:val="20"/>
        <w:szCs w:val="20"/>
        <w:lang w:val="fr-CA"/>
      </w:rPr>
      <w:t xml:space="preserve"> de</w:t>
    </w:r>
    <w:r w:rsidRPr="00562D5B">
      <w:rPr>
        <w:rStyle w:val="Numrodepage"/>
        <w:sz w:val="20"/>
        <w:szCs w:val="20"/>
        <w:lang w:val="fr-CA"/>
      </w:rPr>
      <w:t xml:space="preserve"> </w:t>
    </w:r>
    <w:r w:rsidR="00F20B13" w:rsidRPr="00562D5B">
      <w:rPr>
        <w:rStyle w:val="Numrodepage"/>
        <w:b/>
        <w:bCs/>
        <w:sz w:val="20"/>
        <w:szCs w:val="20"/>
        <w:lang w:val="fr-CA"/>
      </w:rPr>
      <w:fldChar w:fldCharType="begin"/>
    </w:r>
    <w:r w:rsidRPr="00562D5B">
      <w:rPr>
        <w:rStyle w:val="Numrodepage"/>
        <w:b/>
        <w:bCs/>
        <w:sz w:val="20"/>
        <w:szCs w:val="20"/>
        <w:lang w:val="fr-CA"/>
      </w:rPr>
      <w:instrText xml:space="preserve"> NUMPAGES </w:instrText>
    </w:r>
    <w:r w:rsidR="00F20B13" w:rsidRPr="00562D5B">
      <w:rPr>
        <w:rStyle w:val="Numrodepage"/>
        <w:b/>
        <w:bCs/>
        <w:sz w:val="20"/>
        <w:szCs w:val="20"/>
        <w:lang w:val="fr-CA"/>
      </w:rPr>
      <w:fldChar w:fldCharType="separate"/>
    </w:r>
    <w:r w:rsidR="00B767BB">
      <w:rPr>
        <w:rStyle w:val="Numrodepage"/>
        <w:b/>
        <w:bCs/>
        <w:noProof/>
        <w:sz w:val="20"/>
        <w:szCs w:val="20"/>
        <w:lang w:val="fr-CA"/>
      </w:rPr>
      <w:t>3</w:t>
    </w:r>
    <w:r w:rsidR="00F20B13" w:rsidRPr="00562D5B">
      <w:rPr>
        <w:rStyle w:val="Numrodepage"/>
        <w:b/>
        <w:bCs/>
        <w:sz w:val="20"/>
        <w:szCs w:val="20"/>
        <w:lang w:val="fr-CA"/>
      </w:rPr>
      <w:fldChar w:fldCharType="end"/>
    </w:r>
  </w:p>
  <w:p w:rsidR="00834F31" w:rsidRPr="00562D5B" w:rsidRDefault="00834F31">
    <w:pPr>
      <w:pStyle w:val="En-tte"/>
      <w:rPr>
        <w:lang w:val="fr-C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301" w:rsidRDefault="008D130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19"/>
    <w:multiLevelType w:val="multilevel"/>
    <w:tmpl w:val="0000089C"/>
    <w:lvl w:ilvl="0">
      <w:numFmt w:val="bullet"/>
      <w:lvlText w:val="•"/>
      <w:lvlJc w:val="left"/>
      <w:pPr>
        <w:ind w:left="504" w:hanging="101"/>
      </w:pPr>
      <w:rPr>
        <w:rFonts w:ascii="Arial" w:hAnsi="Arial"/>
        <w:b w:val="0"/>
        <w:color w:val="2F2F2F"/>
        <w:w w:val="94"/>
        <w:sz w:val="18"/>
      </w:rPr>
    </w:lvl>
    <w:lvl w:ilvl="1">
      <w:numFmt w:val="bullet"/>
      <w:lvlText w:val="•"/>
      <w:lvlJc w:val="left"/>
      <w:pPr>
        <w:ind w:left="1416" w:hanging="101"/>
      </w:pPr>
    </w:lvl>
    <w:lvl w:ilvl="2">
      <w:numFmt w:val="bullet"/>
      <w:lvlText w:val="•"/>
      <w:lvlJc w:val="left"/>
      <w:pPr>
        <w:ind w:left="2327" w:hanging="101"/>
      </w:pPr>
    </w:lvl>
    <w:lvl w:ilvl="3">
      <w:numFmt w:val="bullet"/>
      <w:lvlText w:val="•"/>
      <w:lvlJc w:val="left"/>
      <w:pPr>
        <w:ind w:left="3239" w:hanging="101"/>
      </w:pPr>
    </w:lvl>
    <w:lvl w:ilvl="4">
      <w:numFmt w:val="bullet"/>
      <w:lvlText w:val="•"/>
      <w:lvlJc w:val="left"/>
      <w:pPr>
        <w:ind w:left="4150" w:hanging="101"/>
      </w:pPr>
    </w:lvl>
    <w:lvl w:ilvl="5">
      <w:numFmt w:val="bullet"/>
      <w:lvlText w:val="•"/>
      <w:lvlJc w:val="left"/>
      <w:pPr>
        <w:ind w:left="5062" w:hanging="101"/>
      </w:pPr>
    </w:lvl>
    <w:lvl w:ilvl="6">
      <w:numFmt w:val="bullet"/>
      <w:lvlText w:val="•"/>
      <w:lvlJc w:val="left"/>
      <w:pPr>
        <w:ind w:left="5973" w:hanging="101"/>
      </w:pPr>
    </w:lvl>
    <w:lvl w:ilvl="7">
      <w:numFmt w:val="bullet"/>
      <w:lvlText w:val="•"/>
      <w:lvlJc w:val="left"/>
      <w:pPr>
        <w:ind w:left="6885" w:hanging="101"/>
      </w:pPr>
    </w:lvl>
    <w:lvl w:ilvl="8">
      <w:numFmt w:val="bullet"/>
      <w:lvlText w:val="•"/>
      <w:lvlJc w:val="left"/>
      <w:pPr>
        <w:ind w:left="7796" w:hanging="101"/>
      </w:pPr>
    </w:lvl>
  </w:abstractNum>
  <w:abstractNum w:abstractNumId="1">
    <w:nsid w:val="04E27A42"/>
    <w:multiLevelType w:val="hybridMultilevel"/>
    <w:tmpl w:val="DBB0B258"/>
    <w:lvl w:ilvl="0" w:tplc="2728960E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D75BF"/>
    <w:multiLevelType w:val="hybridMultilevel"/>
    <w:tmpl w:val="3710E52C"/>
    <w:lvl w:ilvl="0" w:tplc="7BACDCB0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665D1"/>
    <w:multiLevelType w:val="hybridMultilevel"/>
    <w:tmpl w:val="BEE84E68"/>
    <w:lvl w:ilvl="0" w:tplc="B456EF4E">
      <w:start w:val="2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22ACA"/>
    <w:multiLevelType w:val="hybridMultilevel"/>
    <w:tmpl w:val="98C09AEA"/>
    <w:lvl w:ilvl="0" w:tplc="7E1ED918">
      <w:start w:val="2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21AC0"/>
    <w:multiLevelType w:val="hybridMultilevel"/>
    <w:tmpl w:val="20DE31D8"/>
    <w:lvl w:ilvl="0" w:tplc="9DF8D790">
      <w:start w:val="1"/>
      <w:numFmt w:val="lowerRoman"/>
      <w:lvlText w:val="(%1)"/>
      <w:lvlJc w:val="left"/>
      <w:pPr>
        <w:ind w:left="862" w:hanging="72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22E7F81"/>
    <w:multiLevelType w:val="hybridMultilevel"/>
    <w:tmpl w:val="9A460030"/>
    <w:lvl w:ilvl="0" w:tplc="9DF8D790">
      <w:start w:val="1"/>
      <w:numFmt w:val="lowerRoman"/>
      <w:lvlText w:val="(%1)"/>
      <w:lvlJc w:val="left"/>
      <w:pPr>
        <w:ind w:left="862" w:hanging="72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24A1E57"/>
    <w:multiLevelType w:val="hybridMultilevel"/>
    <w:tmpl w:val="DC544298"/>
    <w:lvl w:ilvl="0" w:tplc="A6D234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66B0E"/>
    <w:multiLevelType w:val="hybridMultilevel"/>
    <w:tmpl w:val="ED987072"/>
    <w:lvl w:ilvl="0" w:tplc="C860856C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438F1"/>
    <w:multiLevelType w:val="hybridMultilevel"/>
    <w:tmpl w:val="6ECE2D2A"/>
    <w:lvl w:ilvl="0" w:tplc="7E1ED918">
      <w:start w:val="2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7585E"/>
    <w:multiLevelType w:val="hybridMultilevel"/>
    <w:tmpl w:val="A9E671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356B0C"/>
    <w:multiLevelType w:val="hybridMultilevel"/>
    <w:tmpl w:val="0750D1A4"/>
    <w:lvl w:ilvl="0" w:tplc="4E9893C4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F04F7"/>
    <w:multiLevelType w:val="multilevel"/>
    <w:tmpl w:val="4CDAC3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A050358"/>
    <w:multiLevelType w:val="hybridMultilevel"/>
    <w:tmpl w:val="B658C590"/>
    <w:lvl w:ilvl="0" w:tplc="DFF68B18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62975"/>
    <w:multiLevelType w:val="hybridMultilevel"/>
    <w:tmpl w:val="5CD27726"/>
    <w:lvl w:ilvl="0" w:tplc="7E1ED918">
      <w:start w:val="2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E4A7B"/>
    <w:multiLevelType w:val="hybridMultilevel"/>
    <w:tmpl w:val="15547808"/>
    <w:lvl w:ilvl="0" w:tplc="ADEA5572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635CF4"/>
    <w:multiLevelType w:val="hybridMultilevel"/>
    <w:tmpl w:val="ADF667B4"/>
    <w:lvl w:ilvl="0" w:tplc="D4265C76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820E1"/>
    <w:multiLevelType w:val="hybridMultilevel"/>
    <w:tmpl w:val="09B4B5B4"/>
    <w:lvl w:ilvl="0" w:tplc="69903C9E">
      <w:start w:val="1"/>
      <w:numFmt w:val="lowerRoman"/>
      <w:lvlText w:val="(%1)"/>
      <w:lvlJc w:val="left"/>
      <w:pPr>
        <w:ind w:left="1288" w:hanging="720"/>
      </w:pPr>
      <w:rPr>
        <w:rFonts w:hint="default"/>
        <w:i w:val="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74187"/>
    <w:multiLevelType w:val="hybridMultilevel"/>
    <w:tmpl w:val="5872A1D2"/>
    <w:lvl w:ilvl="0" w:tplc="7E1ED918">
      <w:start w:val="2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001A1"/>
    <w:multiLevelType w:val="hybridMultilevel"/>
    <w:tmpl w:val="346C9F6C"/>
    <w:lvl w:ilvl="0" w:tplc="7E1ED918">
      <w:start w:val="2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32A5A"/>
    <w:multiLevelType w:val="hybridMultilevel"/>
    <w:tmpl w:val="CFDA9082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A933410"/>
    <w:multiLevelType w:val="hybridMultilevel"/>
    <w:tmpl w:val="01964166"/>
    <w:lvl w:ilvl="0" w:tplc="6CC8C1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A48D8"/>
    <w:multiLevelType w:val="hybridMultilevel"/>
    <w:tmpl w:val="9FFAB5EE"/>
    <w:lvl w:ilvl="0" w:tplc="9DF8D790">
      <w:start w:val="1"/>
      <w:numFmt w:val="lowerRoman"/>
      <w:lvlText w:val="(%1)"/>
      <w:lvlJc w:val="left"/>
      <w:pPr>
        <w:ind w:left="862" w:hanging="72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2DB5FE7"/>
    <w:multiLevelType w:val="hybridMultilevel"/>
    <w:tmpl w:val="2A123C38"/>
    <w:lvl w:ilvl="0" w:tplc="7F764AB6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718B5"/>
    <w:multiLevelType w:val="hybridMultilevel"/>
    <w:tmpl w:val="0916159C"/>
    <w:lvl w:ilvl="0" w:tplc="7E1ED918">
      <w:start w:val="2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360FE3"/>
    <w:multiLevelType w:val="hybridMultilevel"/>
    <w:tmpl w:val="3814C8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190169"/>
    <w:multiLevelType w:val="hybridMultilevel"/>
    <w:tmpl w:val="03400E72"/>
    <w:lvl w:ilvl="0" w:tplc="7E74B84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10479"/>
    <w:multiLevelType w:val="hybridMultilevel"/>
    <w:tmpl w:val="9FFAB5EE"/>
    <w:lvl w:ilvl="0" w:tplc="9DF8D790">
      <w:start w:val="1"/>
      <w:numFmt w:val="lowerRoman"/>
      <w:lvlText w:val="(%1)"/>
      <w:lvlJc w:val="left"/>
      <w:pPr>
        <w:ind w:left="862" w:hanging="72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F2D7BC2"/>
    <w:multiLevelType w:val="hybridMultilevel"/>
    <w:tmpl w:val="3EC8F336"/>
    <w:lvl w:ilvl="0" w:tplc="80C0DBE0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B36E93"/>
    <w:multiLevelType w:val="hybridMultilevel"/>
    <w:tmpl w:val="801C53C0"/>
    <w:lvl w:ilvl="0" w:tplc="FE6AB7B2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B90CD8"/>
    <w:multiLevelType w:val="hybridMultilevel"/>
    <w:tmpl w:val="C83E8D1A"/>
    <w:lvl w:ilvl="0" w:tplc="7F764AB6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1A1580"/>
    <w:multiLevelType w:val="hybridMultilevel"/>
    <w:tmpl w:val="036E0EB0"/>
    <w:lvl w:ilvl="0" w:tplc="E42AA0F0">
      <w:start w:val="3"/>
      <w:numFmt w:val="lowerRoman"/>
      <w:lvlText w:val="(%1)"/>
      <w:lvlJc w:val="left"/>
      <w:pPr>
        <w:ind w:left="1288" w:hanging="72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313DCB"/>
    <w:multiLevelType w:val="hybridMultilevel"/>
    <w:tmpl w:val="ED987072"/>
    <w:lvl w:ilvl="0" w:tplc="C860856C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42EAF"/>
    <w:multiLevelType w:val="hybridMultilevel"/>
    <w:tmpl w:val="36B89E7E"/>
    <w:lvl w:ilvl="0" w:tplc="7E1ED918">
      <w:start w:val="2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482A9A"/>
    <w:multiLevelType w:val="hybridMultilevel"/>
    <w:tmpl w:val="3626C1FC"/>
    <w:lvl w:ilvl="0" w:tplc="7E1ED918">
      <w:start w:val="2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B01A0D"/>
    <w:multiLevelType w:val="hybridMultilevel"/>
    <w:tmpl w:val="43CEB21E"/>
    <w:lvl w:ilvl="0" w:tplc="589EFB5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025A19"/>
    <w:multiLevelType w:val="hybridMultilevel"/>
    <w:tmpl w:val="6CF8C340"/>
    <w:lvl w:ilvl="0" w:tplc="7E1ED918">
      <w:start w:val="2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373B9C"/>
    <w:multiLevelType w:val="multilevel"/>
    <w:tmpl w:val="826865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38">
    <w:nsid w:val="75980722"/>
    <w:multiLevelType w:val="hybridMultilevel"/>
    <w:tmpl w:val="EA0EA7EA"/>
    <w:lvl w:ilvl="0" w:tplc="4F6A2122">
      <w:start w:val="1"/>
      <w:numFmt w:val="lowerRoman"/>
      <w:lvlText w:val="(%1)"/>
      <w:lvlJc w:val="left"/>
      <w:pPr>
        <w:ind w:left="862" w:hanging="720"/>
      </w:pPr>
      <w:rPr>
        <w:rFonts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699263D"/>
    <w:multiLevelType w:val="hybridMultilevel"/>
    <w:tmpl w:val="77EE687A"/>
    <w:lvl w:ilvl="0" w:tplc="0DE0C50C">
      <w:start w:val="2"/>
      <w:numFmt w:val="lowerRoman"/>
      <w:lvlText w:val="(%1)"/>
      <w:lvlJc w:val="left"/>
      <w:pPr>
        <w:ind w:left="1288" w:hanging="72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B6A38"/>
    <w:multiLevelType w:val="hybridMultilevel"/>
    <w:tmpl w:val="7D708FAA"/>
    <w:lvl w:ilvl="0" w:tplc="7E1ED918">
      <w:start w:val="2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6833C5"/>
    <w:multiLevelType w:val="hybridMultilevel"/>
    <w:tmpl w:val="F5D6ABB8"/>
    <w:lvl w:ilvl="0" w:tplc="2BEECD38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"/>
  </w:num>
  <w:num w:numId="3">
    <w:abstractNumId w:val="17"/>
  </w:num>
  <w:num w:numId="4">
    <w:abstractNumId w:val="13"/>
  </w:num>
  <w:num w:numId="5">
    <w:abstractNumId w:val="2"/>
  </w:num>
  <w:num w:numId="6">
    <w:abstractNumId w:val="39"/>
  </w:num>
  <w:num w:numId="7">
    <w:abstractNumId w:val="7"/>
  </w:num>
  <w:num w:numId="8">
    <w:abstractNumId w:val="31"/>
  </w:num>
  <w:num w:numId="9">
    <w:abstractNumId w:val="16"/>
  </w:num>
  <w:num w:numId="10">
    <w:abstractNumId w:val="8"/>
  </w:num>
  <w:num w:numId="11">
    <w:abstractNumId w:val="32"/>
  </w:num>
  <w:num w:numId="12">
    <w:abstractNumId w:val="38"/>
  </w:num>
  <w:num w:numId="13">
    <w:abstractNumId w:val="12"/>
  </w:num>
  <w:num w:numId="14">
    <w:abstractNumId w:val="6"/>
  </w:num>
  <w:num w:numId="15">
    <w:abstractNumId w:val="25"/>
  </w:num>
  <w:num w:numId="16">
    <w:abstractNumId w:val="10"/>
  </w:num>
  <w:num w:numId="17">
    <w:abstractNumId w:val="24"/>
  </w:num>
  <w:num w:numId="18">
    <w:abstractNumId w:val="5"/>
  </w:num>
  <w:num w:numId="19">
    <w:abstractNumId w:val="27"/>
  </w:num>
  <w:num w:numId="20">
    <w:abstractNumId w:val="14"/>
  </w:num>
  <w:num w:numId="21">
    <w:abstractNumId w:val="15"/>
  </w:num>
  <w:num w:numId="22">
    <w:abstractNumId w:val="40"/>
  </w:num>
  <w:num w:numId="23">
    <w:abstractNumId w:val="11"/>
  </w:num>
  <w:num w:numId="24">
    <w:abstractNumId w:val="22"/>
  </w:num>
  <w:num w:numId="25">
    <w:abstractNumId w:val="19"/>
  </w:num>
  <w:num w:numId="26">
    <w:abstractNumId w:val="33"/>
  </w:num>
  <w:num w:numId="27">
    <w:abstractNumId w:val="23"/>
  </w:num>
  <w:num w:numId="28">
    <w:abstractNumId w:val="30"/>
  </w:num>
  <w:num w:numId="29">
    <w:abstractNumId w:val="36"/>
  </w:num>
  <w:num w:numId="30">
    <w:abstractNumId w:val="9"/>
  </w:num>
  <w:num w:numId="31">
    <w:abstractNumId w:val="29"/>
  </w:num>
  <w:num w:numId="32">
    <w:abstractNumId w:val="34"/>
  </w:num>
  <w:num w:numId="33">
    <w:abstractNumId w:val="18"/>
  </w:num>
  <w:num w:numId="34">
    <w:abstractNumId w:val="26"/>
  </w:num>
  <w:num w:numId="35">
    <w:abstractNumId w:val="35"/>
  </w:num>
  <w:num w:numId="36">
    <w:abstractNumId w:val="41"/>
  </w:num>
  <w:num w:numId="37">
    <w:abstractNumId w:val="1"/>
  </w:num>
  <w:num w:numId="38">
    <w:abstractNumId w:val="20"/>
  </w:num>
  <w:num w:numId="39">
    <w:abstractNumId w:val="21"/>
  </w:num>
  <w:num w:numId="40">
    <w:abstractNumId w:val="3"/>
  </w:num>
  <w:num w:numId="41">
    <w:abstractNumId w:val="28"/>
  </w:num>
  <w:num w:numId="42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removePersonalInformation/>
  <w:removeDateAndTime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3F687C"/>
    <w:rsid w:val="0000150C"/>
    <w:rsid w:val="00001D53"/>
    <w:rsid w:val="000025B9"/>
    <w:rsid w:val="000030C4"/>
    <w:rsid w:val="0000713A"/>
    <w:rsid w:val="000100EA"/>
    <w:rsid w:val="00011510"/>
    <w:rsid w:val="00014130"/>
    <w:rsid w:val="000210AA"/>
    <w:rsid w:val="00021E2D"/>
    <w:rsid w:val="00022BDA"/>
    <w:rsid w:val="00026458"/>
    <w:rsid w:val="000279E6"/>
    <w:rsid w:val="00031369"/>
    <w:rsid w:val="0003219A"/>
    <w:rsid w:val="00035ADE"/>
    <w:rsid w:val="0004186C"/>
    <w:rsid w:val="000430B3"/>
    <w:rsid w:val="00046F56"/>
    <w:rsid w:val="00051D5C"/>
    <w:rsid w:val="0005466C"/>
    <w:rsid w:val="000568F8"/>
    <w:rsid w:val="00061564"/>
    <w:rsid w:val="000630A5"/>
    <w:rsid w:val="00067752"/>
    <w:rsid w:val="00067FA2"/>
    <w:rsid w:val="000713CE"/>
    <w:rsid w:val="0007242D"/>
    <w:rsid w:val="00072F0D"/>
    <w:rsid w:val="00073285"/>
    <w:rsid w:val="0007658E"/>
    <w:rsid w:val="000956B9"/>
    <w:rsid w:val="00097541"/>
    <w:rsid w:val="000A0F57"/>
    <w:rsid w:val="000A4B3F"/>
    <w:rsid w:val="000A63F2"/>
    <w:rsid w:val="000B1EB9"/>
    <w:rsid w:val="000B29B4"/>
    <w:rsid w:val="000B3674"/>
    <w:rsid w:val="000B3FE9"/>
    <w:rsid w:val="000C1560"/>
    <w:rsid w:val="000C4691"/>
    <w:rsid w:val="000D0453"/>
    <w:rsid w:val="000D6B03"/>
    <w:rsid w:val="000D782D"/>
    <w:rsid w:val="000E20DB"/>
    <w:rsid w:val="000E3EF7"/>
    <w:rsid w:val="000E5F71"/>
    <w:rsid w:val="000F0FB2"/>
    <w:rsid w:val="000F320D"/>
    <w:rsid w:val="000F438D"/>
    <w:rsid w:val="000F7EE5"/>
    <w:rsid w:val="000F7F16"/>
    <w:rsid w:val="0010061B"/>
    <w:rsid w:val="00100E6B"/>
    <w:rsid w:val="001066D5"/>
    <w:rsid w:val="00106DCB"/>
    <w:rsid w:val="00113D6D"/>
    <w:rsid w:val="001165D9"/>
    <w:rsid w:val="0012030A"/>
    <w:rsid w:val="00136BA1"/>
    <w:rsid w:val="00136F02"/>
    <w:rsid w:val="00137096"/>
    <w:rsid w:val="00137E32"/>
    <w:rsid w:val="00146836"/>
    <w:rsid w:val="001532E5"/>
    <w:rsid w:val="001540A3"/>
    <w:rsid w:val="001555C1"/>
    <w:rsid w:val="00160FC2"/>
    <w:rsid w:val="00161ABE"/>
    <w:rsid w:val="00163F0B"/>
    <w:rsid w:val="00163FE4"/>
    <w:rsid w:val="00167893"/>
    <w:rsid w:val="001700BE"/>
    <w:rsid w:val="00172B5D"/>
    <w:rsid w:val="00173803"/>
    <w:rsid w:val="0018432E"/>
    <w:rsid w:val="00185188"/>
    <w:rsid w:val="0019092F"/>
    <w:rsid w:val="00197148"/>
    <w:rsid w:val="001A133A"/>
    <w:rsid w:val="001A29C2"/>
    <w:rsid w:val="001B1364"/>
    <w:rsid w:val="001B612D"/>
    <w:rsid w:val="001C01BB"/>
    <w:rsid w:val="001C50EF"/>
    <w:rsid w:val="001C7EFC"/>
    <w:rsid w:val="001D241B"/>
    <w:rsid w:val="001D38B8"/>
    <w:rsid w:val="001D4B64"/>
    <w:rsid w:val="001D6222"/>
    <w:rsid w:val="001E17C4"/>
    <w:rsid w:val="001E56D0"/>
    <w:rsid w:val="001F0B36"/>
    <w:rsid w:val="00200A9B"/>
    <w:rsid w:val="002030B7"/>
    <w:rsid w:val="00220BC0"/>
    <w:rsid w:val="00220F80"/>
    <w:rsid w:val="002225B3"/>
    <w:rsid w:val="00227C0D"/>
    <w:rsid w:val="002361F9"/>
    <w:rsid w:val="00241BF8"/>
    <w:rsid w:val="00243EAC"/>
    <w:rsid w:val="00245ABE"/>
    <w:rsid w:val="002568E8"/>
    <w:rsid w:val="0026538D"/>
    <w:rsid w:val="00273224"/>
    <w:rsid w:val="00282827"/>
    <w:rsid w:val="0029011A"/>
    <w:rsid w:val="0029067A"/>
    <w:rsid w:val="00290F77"/>
    <w:rsid w:val="00295CA3"/>
    <w:rsid w:val="002A289C"/>
    <w:rsid w:val="002A47CD"/>
    <w:rsid w:val="002A5E17"/>
    <w:rsid w:val="002B00A2"/>
    <w:rsid w:val="002B7320"/>
    <w:rsid w:val="002C45DA"/>
    <w:rsid w:val="002C4C77"/>
    <w:rsid w:val="002D013F"/>
    <w:rsid w:val="002D3C8B"/>
    <w:rsid w:val="002D7629"/>
    <w:rsid w:val="002E10B7"/>
    <w:rsid w:val="002E7E67"/>
    <w:rsid w:val="002F2EF6"/>
    <w:rsid w:val="002F3D9D"/>
    <w:rsid w:val="002F4104"/>
    <w:rsid w:val="002F6572"/>
    <w:rsid w:val="003029C5"/>
    <w:rsid w:val="00305127"/>
    <w:rsid w:val="0031694B"/>
    <w:rsid w:val="00316E22"/>
    <w:rsid w:val="00320134"/>
    <w:rsid w:val="00323875"/>
    <w:rsid w:val="00327D37"/>
    <w:rsid w:val="00332C9D"/>
    <w:rsid w:val="00332F4F"/>
    <w:rsid w:val="00335A5C"/>
    <w:rsid w:val="003439E4"/>
    <w:rsid w:val="0034591C"/>
    <w:rsid w:val="003545CB"/>
    <w:rsid w:val="00360EA9"/>
    <w:rsid w:val="00362713"/>
    <w:rsid w:val="00364122"/>
    <w:rsid w:val="003677A6"/>
    <w:rsid w:val="00370FA9"/>
    <w:rsid w:val="003713F1"/>
    <w:rsid w:val="00391E01"/>
    <w:rsid w:val="0039349F"/>
    <w:rsid w:val="00393A2A"/>
    <w:rsid w:val="003A19F1"/>
    <w:rsid w:val="003B2B0E"/>
    <w:rsid w:val="003B7FF9"/>
    <w:rsid w:val="003C20DF"/>
    <w:rsid w:val="003C3EFE"/>
    <w:rsid w:val="003D40C0"/>
    <w:rsid w:val="003D5B59"/>
    <w:rsid w:val="003F05B3"/>
    <w:rsid w:val="003F6403"/>
    <w:rsid w:val="003F687C"/>
    <w:rsid w:val="00401B15"/>
    <w:rsid w:val="00401F30"/>
    <w:rsid w:val="00404B86"/>
    <w:rsid w:val="0040647F"/>
    <w:rsid w:val="00412322"/>
    <w:rsid w:val="00415FC9"/>
    <w:rsid w:val="0042167A"/>
    <w:rsid w:val="004222E2"/>
    <w:rsid w:val="00424048"/>
    <w:rsid w:val="00431FEA"/>
    <w:rsid w:val="00432F64"/>
    <w:rsid w:val="00435EAA"/>
    <w:rsid w:val="00442460"/>
    <w:rsid w:val="00442D12"/>
    <w:rsid w:val="00443B86"/>
    <w:rsid w:val="00445955"/>
    <w:rsid w:val="004535D7"/>
    <w:rsid w:val="00454CD1"/>
    <w:rsid w:val="00454FD5"/>
    <w:rsid w:val="0046091C"/>
    <w:rsid w:val="00460A61"/>
    <w:rsid w:val="004615DE"/>
    <w:rsid w:val="0046546F"/>
    <w:rsid w:val="00466086"/>
    <w:rsid w:val="004707A6"/>
    <w:rsid w:val="004744A5"/>
    <w:rsid w:val="00474BD1"/>
    <w:rsid w:val="004763F5"/>
    <w:rsid w:val="0047729A"/>
    <w:rsid w:val="004775D3"/>
    <w:rsid w:val="004A0105"/>
    <w:rsid w:val="004A4192"/>
    <w:rsid w:val="004A5EA5"/>
    <w:rsid w:val="004B62AC"/>
    <w:rsid w:val="004B77FC"/>
    <w:rsid w:val="004B78D6"/>
    <w:rsid w:val="004C03E7"/>
    <w:rsid w:val="004C2583"/>
    <w:rsid w:val="004C3CC6"/>
    <w:rsid w:val="004D110D"/>
    <w:rsid w:val="004D5E5E"/>
    <w:rsid w:val="004D6D3A"/>
    <w:rsid w:val="004D73C4"/>
    <w:rsid w:val="004E427F"/>
    <w:rsid w:val="004E5E25"/>
    <w:rsid w:val="004E63B9"/>
    <w:rsid w:val="004E77F4"/>
    <w:rsid w:val="004E78F0"/>
    <w:rsid w:val="004F245A"/>
    <w:rsid w:val="004F3980"/>
    <w:rsid w:val="004F3D23"/>
    <w:rsid w:val="004F5B73"/>
    <w:rsid w:val="00500334"/>
    <w:rsid w:val="00500931"/>
    <w:rsid w:val="00505480"/>
    <w:rsid w:val="00505809"/>
    <w:rsid w:val="005067A2"/>
    <w:rsid w:val="00510304"/>
    <w:rsid w:val="00515151"/>
    <w:rsid w:val="0051631D"/>
    <w:rsid w:val="00520DA5"/>
    <w:rsid w:val="00526899"/>
    <w:rsid w:val="00530123"/>
    <w:rsid w:val="005314DF"/>
    <w:rsid w:val="00536B39"/>
    <w:rsid w:val="00541378"/>
    <w:rsid w:val="00546295"/>
    <w:rsid w:val="00550888"/>
    <w:rsid w:val="00550CBA"/>
    <w:rsid w:val="00553BDB"/>
    <w:rsid w:val="005611AD"/>
    <w:rsid w:val="00562D5B"/>
    <w:rsid w:val="005701A1"/>
    <w:rsid w:val="00571436"/>
    <w:rsid w:val="0057365D"/>
    <w:rsid w:val="0057625F"/>
    <w:rsid w:val="00576BF0"/>
    <w:rsid w:val="0058169E"/>
    <w:rsid w:val="00582505"/>
    <w:rsid w:val="0058358D"/>
    <w:rsid w:val="005835B2"/>
    <w:rsid w:val="005918D2"/>
    <w:rsid w:val="00591A27"/>
    <w:rsid w:val="005950B9"/>
    <w:rsid w:val="00597159"/>
    <w:rsid w:val="005A02ED"/>
    <w:rsid w:val="005A0BDC"/>
    <w:rsid w:val="005A114A"/>
    <w:rsid w:val="005A46F9"/>
    <w:rsid w:val="005A7DC8"/>
    <w:rsid w:val="005B095D"/>
    <w:rsid w:val="005B3E0C"/>
    <w:rsid w:val="005C21C8"/>
    <w:rsid w:val="005C48E0"/>
    <w:rsid w:val="005C6E00"/>
    <w:rsid w:val="005D04D9"/>
    <w:rsid w:val="005D0910"/>
    <w:rsid w:val="005D1BFD"/>
    <w:rsid w:val="005E1B2A"/>
    <w:rsid w:val="005E28E6"/>
    <w:rsid w:val="005F0CA4"/>
    <w:rsid w:val="005F1A93"/>
    <w:rsid w:val="005F32AD"/>
    <w:rsid w:val="005F5135"/>
    <w:rsid w:val="005F7C42"/>
    <w:rsid w:val="00600134"/>
    <w:rsid w:val="0060459F"/>
    <w:rsid w:val="0061126B"/>
    <w:rsid w:val="0062136B"/>
    <w:rsid w:val="00624D45"/>
    <w:rsid w:val="0063067F"/>
    <w:rsid w:val="00631DF4"/>
    <w:rsid w:val="006342AB"/>
    <w:rsid w:val="00635C7B"/>
    <w:rsid w:val="00637D54"/>
    <w:rsid w:val="00643F44"/>
    <w:rsid w:val="00643F4F"/>
    <w:rsid w:val="00646A2F"/>
    <w:rsid w:val="006479E6"/>
    <w:rsid w:val="00655969"/>
    <w:rsid w:val="00663451"/>
    <w:rsid w:val="00673620"/>
    <w:rsid w:val="00673C48"/>
    <w:rsid w:val="00673C95"/>
    <w:rsid w:val="00680F7E"/>
    <w:rsid w:val="00685B21"/>
    <w:rsid w:val="00685E41"/>
    <w:rsid w:val="0069185D"/>
    <w:rsid w:val="00692A01"/>
    <w:rsid w:val="006937A9"/>
    <w:rsid w:val="006948C4"/>
    <w:rsid w:val="00697622"/>
    <w:rsid w:val="006A026D"/>
    <w:rsid w:val="006A2D41"/>
    <w:rsid w:val="006A31FF"/>
    <w:rsid w:val="006A55EB"/>
    <w:rsid w:val="006A761D"/>
    <w:rsid w:val="006B2C2D"/>
    <w:rsid w:val="006B3DED"/>
    <w:rsid w:val="006B4E35"/>
    <w:rsid w:val="006B7CAD"/>
    <w:rsid w:val="006C5ECF"/>
    <w:rsid w:val="006D295C"/>
    <w:rsid w:val="006D47C9"/>
    <w:rsid w:val="006D6D4F"/>
    <w:rsid w:val="006E0692"/>
    <w:rsid w:val="006E0F2D"/>
    <w:rsid w:val="006E1266"/>
    <w:rsid w:val="006E3690"/>
    <w:rsid w:val="006E78C6"/>
    <w:rsid w:val="006F2528"/>
    <w:rsid w:val="006F2556"/>
    <w:rsid w:val="006F2A9B"/>
    <w:rsid w:val="006F3F7B"/>
    <w:rsid w:val="006F489F"/>
    <w:rsid w:val="007005C1"/>
    <w:rsid w:val="00702D99"/>
    <w:rsid w:val="00703560"/>
    <w:rsid w:val="0070676D"/>
    <w:rsid w:val="007070E6"/>
    <w:rsid w:val="00710B6C"/>
    <w:rsid w:val="007168E2"/>
    <w:rsid w:val="007169A3"/>
    <w:rsid w:val="00717983"/>
    <w:rsid w:val="007205F4"/>
    <w:rsid w:val="00720E36"/>
    <w:rsid w:val="00721704"/>
    <w:rsid w:val="00723A3C"/>
    <w:rsid w:val="00725C19"/>
    <w:rsid w:val="00733FB4"/>
    <w:rsid w:val="007348A8"/>
    <w:rsid w:val="00735DF8"/>
    <w:rsid w:val="00736493"/>
    <w:rsid w:val="00736544"/>
    <w:rsid w:val="00736E23"/>
    <w:rsid w:val="007376EA"/>
    <w:rsid w:val="00740A45"/>
    <w:rsid w:val="0075094B"/>
    <w:rsid w:val="00753BC9"/>
    <w:rsid w:val="00753F21"/>
    <w:rsid w:val="00760993"/>
    <w:rsid w:val="00762A00"/>
    <w:rsid w:val="0076417B"/>
    <w:rsid w:val="007670C1"/>
    <w:rsid w:val="0077195C"/>
    <w:rsid w:val="0077453B"/>
    <w:rsid w:val="0078031C"/>
    <w:rsid w:val="0078155C"/>
    <w:rsid w:val="00786642"/>
    <w:rsid w:val="00786DF3"/>
    <w:rsid w:val="007918DF"/>
    <w:rsid w:val="007941DA"/>
    <w:rsid w:val="007976C8"/>
    <w:rsid w:val="007A1342"/>
    <w:rsid w:val="007A3966"/>
    <w:rsid w:val="007A4CAC"/>
    <w:rsid w:val="007A4FB6"/>
    <w:rsid w:val="007B0395"/>
    <w:rsid w:val="007B17BF"/>
    <w:rsid w:val="007B19E9"/>
    <w:rsid w:val="007B652A"/>
    <w:rsid w:val="007B77A6"/>
    <w:rsid w:val="007C2521"/>
    <w:rsid w:val="007C36FD"/>
    <w:rsid w:val="007C56F1"/>
    <w:rsid w:val="007C604D"/>
    <w:rsid w:val="007C6D3F"/>
    <w:rsid w:val="007D1A6D"/>
    <w:rsid w:val="007D1E2F"/>
    <w:rsid w:val="007D4233"/>
    <w:rsid w:val="007D4B16"/>
    <w:rsid w:val="007E01F9"/>
    <w:rsid w:val="007E32B1"/>
    <w:rsid w:val="007E3872"/>
    <w:rsid w:val="007E3D26"/>
    <w:rsid w:val="007F7141"/>
    <w:rsid w:val="0080016C"/>
    <w:rsid w:val="00800A2C"/>
    <w:rsid w:val="00801CA2"/>
    <w:rsid w:val="00802558"/>
    <w:rsid w:val="00806F1C"/>
    <w:rsid w:val="008076B6"/>
    <w:rsid w:val="00813BD1"/>
    <w:rsid w:val="00816641"/>
    <w:rsid w:val="0082078F"/>
    <w:rsid w:val="00823B84"/>
    <w:rsid w:val="00825A3C"/>
    <w:rsid w:val="0083363F"/>
    <w:rsid w:val="00834297"/>
    <w:rsid w:val="00834F31"/>
    <w:rsid w:val="00835606"/>
    <w:rsid w:val="008375BB"/>
    <w:rsid w:val="00843946"/>
    <w:rsid w:val="00843CBC"/>
    <w:rsid w:val="00844BA5"/>
    <w:rsid w:val="00852600"/>
    <w:rsid w:val="00854160"/>
    <w:rsid w:val="0085435F"/>
    <w:rsid w:val="00855742"/>
    <w:rsid w:val="008651E1"/>
    <w:rsid w:val="00865DD0"/>
    <w:rsid w:val="008725BB"/>
    <w:rsid w:val="008733E8"/>
    <w:rsid w:val="00873551"/>
    <w:rsid w:val="00874606"/>
    <w:rsid w:val="008746A0"/>
    <w:rsid w:val="00881CEF"/>
    <w:rsid w:val="0088425D"/>
    <w:rsid w:val="008856EF"/>
    <w:rsid w:val="00885C9F"/>
    <w:rsid w:val="00887F39"/>
    <w:rsid w:val="00892BDA"/>
    <w:rsid w:val="00894911"/>
    <w:rsid w:val="00897256"/>
    <w:rsid w:val="008A1123"/>
    <w:rsid w:val="008A5B8D"/>
    <w:rsid w:val="008A729A"/>
    <w:rsid w:val="008B226A"/>
    <w:rsid w:val="008B2515"/>
    <w:rsid w:val="008B74F7"/>
    <w:rsid w:val="008C16A3"/>
    <w:rsid w:val="008C1825"/>
    <w:rsid w:val="008D1301"/>
    <w:rsid w:val="008D1907"/>
    <w:rsid w:val="008D199D"/>
    <w:rsid w:val="008D672F"/>
    <w:rsid w:val="008D7CC2"/>
    <w:rsid w:val="008E2894"/>
    <w:rsid w:val="008E371E"/>
    <w:rsid w:val="008E5E51"/>
    <w:rsid w:val="008E6089"/>
    <w:rsid w:val="008E686C"/>
    <w:rsid w:val="008E6CCC"/>
    <w:rsid w:val="008F0778"/>
    <w:rsid w:val="008F162D"/>
    <w:rsid w:val="008F36B8"/>
    <w:rsid w:val="008F5FAA"/>
    <w:rsid w:val="008F658F"/>
    <w:rsid w:val="008F7C13"/>
    <w:rsid w:val="008F7D9B"/>
    <w:rsid w:val="00900D58"/>
    <w:rsid w:val="00903F59"/>
    <w:rsid w:val="009046D6"/>
    <w:rsid w:val="00904C66"/>
    <w:rsid w:val="00906041"/>
    <w:rsid w:val="009117C2"/>
    <w:rsid w:val="009136E8"/>
    <w:rsid w:val="00916EAC"/>
    <w:rsid w:val="00917FC6"/>
    <w:rsid w:val="00930B92"/>
    <w:rsid w:val="00931D56"/>
    <w:rsid w:val="0093466B"/>
    <w:rsid w:val="00937D14"/>
    <w:rsid w:val="0094099E"/>
    <w:rsid w:val="00943118"/>
    <w:rsid w:val="00943EC0"/>
    <w:rsid w:val="0094461E"/>
    <w:rsid w:val="0094491C"/>
    <w:rsid w:val="00947239"/>
    <w:rsid w:val="009519A5"/>
    <w:rsid w:val="0095628E"/>
    <w:rsid w:val="0095674A"/>
    <w:rsid w:val="00956A5F"/>
    <w:rsid w:val="0096125D"/>
    <w:rsid w:val="00963F1F"/>
    <w:rsid w:val="009736CA"/>
    <w:rsid w:val="00974CA9"/>
    <w:rsid w:val="00981594"/>
    <w:rsid w:val="00981B3D"/>
    <w:rsid w:val="00982AB0"/>
    <w:rsid w:val="00994F22"/>
    <w:rsid w:val="009A0248"/>
    <w:rsid w:val="009A2003"/>
    <w:rsid w:val="009A2F15"/>
    <w:rsid w:val="009A3F4B"/>
    <w:rsid w:val="009A4418"/>
    <w:rsid w:val="009A6EC6"/>
    <w:rsid w:val="009B0498"/>
    <w:rsid w:val="009B7D11"/>
    <w:rsid w:val="009C091C"/>
    <w:rsid w:val="009C1FAE"/>
    <w:rsid w:val="009C3238"/>
    <w:rsid w:val="009C3322"/>
    <w:rsid w:val="009C520D"/>
    <w:rsid w:val="009C5BE0"/>
    <w:rsid w:val="009D18EC"/>
    <w:rsid w:val="009D1C86"/>
    <w:rsid w:val="009D24BE"/>
    <w:rsid w:val="009D5712"/>
    <w:rsid w:val="009D7B17"/>
    <w:rsid w:val="009E23B6"/>
    <w:rsid w:val="009F14A2"/>
    <w:rsid w:val="009F4BB1"/>
    <w:rsid w:val="009F4C9D"/>
    <w:rsid w:val="00A0033C"/>
    <w:rsid w:val="00A03A6C"/>
    <w:rsid w:val="00A064DC"/>
    <w:rsid w:val="00A118F1"/>
    <w:rsid w:val="00A2103B"/>
    <w:rsid w:val="00A225A4"/>
    <w:rsid w:val="00A2270F"/>
    <w:rsid w:val="00A2364D"/>
    <w:rsid w:val="00A26F71"/>
    <w:rsid w:val="00A36342"/>
    <w:rsid w:val="00A36F50"/>
    <w:rsid w:val="00A425AB"/>
    <w:rsid w:val="00A427C0"/>
    <w:rsid w:val="00A4389A"/>
    <w:rsid w:val="00A43D46"/>
    <w:rsid w:val="00A4769B"/>
    <w:rsid w:val="00A478AC"/>
    <w:rsid w:val="00A56939"/>
    <w:rsid w:val="00A574E2"/>
    <w:rsid w:val="00A57B73"/>
    <w:rsid w:val="00A62583"/>
    <w:rsid w:val="00A62FBE"/>
    <w:rsid w:val="00A661DD"/>
    <w:rsid w:val="00A673C4"/>
    <w:rsid w:val="00A70223"/>
    <w:rsid w:val="00A71DB0"/>
    <w:rsid w:val="00A756BF"/>
    <w:rsid w:val="00A87057"/>
    <w:rsid w:val="00A87BAD"/>
    <w:rsid w:val="00A91FA5"/>
    <w:rsid w:val="00A92E03"/>
    <w:rsid w:val="00A95224"/>
    <w:rsid w:val="00AA2269"/>
    <w:rsid w:val="00AA4B43"/>
    <w:rsid w:val="00AA702A"/>
    <w:rsid w:val="00AB084A"/>
    <w:rsid w:val="00AB5D2D"/>
    <w:rsid w:val="00AB6254"/>
    <w:rsid w:val="00AC6012"/>
    <w:rsid w:val="00AD2A76"/>
    <w:rsid w:val="00AD306B"/>
    <w:rsid w:val="00AD4175"/>
    <w:rsid w:val="00AD5102"/>
    <w:rsid w:val="00AE2A38"/>
    <w:rsid w:val="00AF26C5"/>
    <w:rsid w:val="00AF3AAA"/>
    <w:rsid w:val="00B03695"/>
    <w:rsid w:val="00B059E4"/>
    <w:rsid w:val="00B059F4"/>
    <w:rsid w:val="00B13791"/>
    <w:rsid w:val="00B21D00"/>
    <w:rsid w:val="00B21EEA"/>
    <w:rsid w:val="00B2283E"/>
    <w:rsid w:val="00B22BA2"/>
    <w:rsid w:val="00B24662"/>
    <w:rsid w:val="00B24955"/>
    <w:rsid w:val="00B2588D"/>
    <w:rsid w:val="00B42320"/>
    <w:rsid w:val="00B4561B"/>
    <w:rsid w:val="00B45AF0"/>
    <w:rsid w:val="00B46796"/>
    <w:rsid w:val="00B47511"/>
    <w:rsid w:val="00B47CBF"/>
    <w:rsid w:val="00B56C5F"/>
    <w:rsid w:val="00B64689"/>
    <w:rsid w:val="00B649C4"/>
    <w:rsid w:val="00B64F53"/>
    <w:rsid w:val="00B652CC"/>
    <w:rsid w:val="00B65822"/>
    <w:rsid w:val="00B67162"/>
    <w:rsid w:val="00B7218B"/>
    <w:rsid w:val="00B72DF8"/>
    <w:rsid w:val="00B737DB"/>
    <w:rsid w:val="00B767BB"/>
    <w:rsid w:val="00B7744B"/>
    <w:rsid w:val="00B81037"/>
    <w:rsid w:val="00B8185B"/>
    <w:rsid w:val="00B9450C"/>
    <w:rsid w:val="00BA0BC5"/>
    <w:rsid w:val="00BA6097"/>
    <w:rsid w:val="00BA6CB1"/>
    <w:rsid w:val="00BB17DE"/>
    <w:rsid w:val="00BB49C1"/>
    <w:rsid w:val="00BB4E96"/>
    <w:rsid w:val="00BB59E7"/>
    <w:rsid w:val="00BB5C3F"/>
    <w:rsid w:val="00BC5D2C"/>
    <w:rsid w:val="00BE3D5B"/>
    <w:rsid w:val="00BF2B3B"/>
    <w:rsid w:val="00BF7650"/>
    <w:rsid w:val="00C10AA4"/>
    <w:rsid w:val="00C11CF6"/>
    <w:rsid w:val="00C13C6B"/>
    <w:rsid w:val="00C14B7C"/>
    <w:rsid w:val="00C15215"/>
    <w:rsid w:val="00C15250"/>
    <w:rsid w:val="00C16A76"/>
    <w:rsid w:val="00C222FB"/>
    <w:rsid w:val="00C2563D"/>
    <w:rsid w:val="00C35649"/>
    <w:rsid w:val="00C37543"/>
    <w:rsid w:val="00C4057A"/>
    <w:rsid w:val="00C405BD"/>
    <w:rsid w:val="00C42FBF"/>
    <w:rsid w:val="00C43BBF"/>
    <w:rsid w:val="00C455E8"/>
    <w:rsid w:val="00C54141"/>
    <w:rsid w:val="00C54D20"/>
    <w:rsid w:val="00C56359"/>
    <w:rsid w:val="00C62C03"/>
    <w:rsid w:val="00C62CC5"/>
    <w:rsid w:val="00C66019"/>
    <w:rsid w:val="00C66F59"/>
    <w:rsid w:val="00C70142"/>
    <w:rsid w:val="00C7093A"/>
    <w:rsid w:val="00C71470"/>
    <w:rsid w:val="00C731D6"/>
    <w:rsid w:val="00C7359C"/>
    <w:rsid w:val="00C74AE3"/>
    <w:rsid w:val="00C753C5"/>
    <w:rsid w:val="00C758AA"/>
    <w:rsid w:val="00C779F5"/>
    <w:rsid w:val="00C81CC9"/>
    <w:rsid w:val="00C82ADB"/>
    <w:rsid w:val="00C848DF"/>
    <w:rsid w:val="00C87177"/>
    <w:rsid w:val="00C87586"/>
    <w:rsid w:val="00C90073"/>
    <w:rsid w:val="00C9086E"/>
    <w:rsid w:val="00C91139"/>
    <w:rsid w:val="00C91FDB"/>
    <w:rsid w:val="00C92636"/>
    <w:rsid w:val="00C931FD"/>
    <w:rsid w:val="00C93E1C"/>
    <w:rsid w:val="00C96BAC"/>
    <w:rsid w:val="00C97250"/>
    <w:rsid w:val="00CA688F"/>
    <w:rsid w:val="00CB2BF3"/>
    <w:rsid w:val="00CB3F27"/>
    <w:rsid w:val="00CB5900"/>
    <w:rsid w:val="00CC02E5"/>
    <w:rsid w:val="00CC075C"/>
    <w:rsid w:val="00CC0C49"/>
    <w:rsid w:val="00CC1076"/>
    <w:rsid w:val="00CC5D37"/>
    <w:rsid w:val="00CD3871"/>
    <w:rsid w:val="00CE2406"/>
    <w:rsid w:val="00CE26F1"/>
    <w:rsid w:val="00CE38CA"/>
    <w:rsid w:val="00CE6334"/>
    <w:rsid w:val="00CF16D4"/>
    <w:rsid w:val="00CF4937"/>
    <w:rsid w:val="00D04E26"/>
    <w:rsid w:val="00D062EA"/>
    <w:rsid w:val="00D12EA2"/>
    <w:rsid w:val="00D14B12"/>
    <w:rsid w:val="00D1516A"/>
    <w:rsid w:val="00D201FB"/>
    <w:rsid w:val="00D20F75"/>
    <w:rsid w:val="00D24258"/>
    <w:rsid w:val="00D244D0"/>
    <w:rsid w:val="00D25239"/>
    <w:rsid w:val="00D332EA"/>
    <w:rsid w:val="00D3464A"/>
    <w:rsid w:val="00D4029B"/>
    <w:rsid w:val="00D43117"/>
    <w:rsid w:val="00D43892"/>
    <w:rsid w:val="00D4420A"/>
    <w:rsid w:val="00D446D8"/>
    <w:rsid w:val="00D44D89"/>
    <w:rsid w:val="00D50232"/>
    <w:rsid w:val="00D56F0D"/>
    <w:rsid w:val="00D57046"/>
    <w:rsid w:val="00D571C2"/>
    <w:rsid w:val="00D61284"/>
    <w:rsid w:val="00D6137E"/>
    <w:rsid w:val="00D64445"/>
    <w:rsid w:val="00D66207"/>
    <w:rsid w:val="00D66A21"/>
    <w:rsid w:val="00D6736C"/>
    <w:rsid w:val="00D7141C"/>
    <w:rsid w:val="00D72B6C"/>
    <w:rsid w:val="00D866AB"/>
    <w:rsid w:val="00D9667F"/>
    <w:rsid w:val="00DA4696"/>
    <w:rsid w:val="00DA7188"/>
    <w:rsid w:val="00DA7C19"/>
    <w:rsid w:val="00DB2A63"/>
    <w:rsid w:val="00DB404E"/>
    <w:rsid w:val="00DB40D1"/>
    <w:rsid w:val="00DB45A6"/>
    <w:rsid w:val="00DB684E"/>
    <w:rsid w:val="00DC08A6"/>
    <w:rsid w:val="00DC27A8"/>
    <w:rsid w:val="00DC3CD9"/>
    <w:rsid w:val="00DC4F78"/>
    <w:rsid w:val="00DC50F0"/>
    <w:rsid w:val="00DC5BC6"/>
    <w:rsid w:val="00DC65AC"/>
    <w:rsid w:val="00DC66B4"/>
    <w:rsid w:val="00DC671D"/>
    <w:rsid w:val="00DC7F8D"/>
    <w:rsid w:val="00DD27E0"/>
    <w:rsid w:val="00DD2F9B"/>
    <w:rsid w:val="00DD6411"/>
    <w:rsid w:val="00DD7BAD"/>
    <w:rsid w:val="00DE01EF"/>
    <w:rsid w:val="00DE0D4B"/>
    <w:rsid w:val="00DE2BD2"/>
    <w:rsid w:val="00DE388C"/>
    <w:rsid w:val="00DE4DCE"/>
    <w:rsid w:val="00DF124A"/>
    <w:rsid w:val="00DF79D2"/>
    <w:rsid w:val="00E002AA"/>
    <w:rsid w:val="00E004A5"/>
    <w:rsid w:val="00E03815"/>
    <w:rsid w:val="00E04CDD"/>
    <w:rsid w:val="00E050B1"/>
    <w:rsid w:val="00E063B2"/>
    <w:rsid w:val="00E11CAF"/>
    <w:rsid w:val="00E14FC6"/>
    <w:rsid w:val="00E163E7"/>
    <w:rsid w:val="00E210C8"/>
    <w:rsid w:val="00E220AF"/>
    <w:rsid w:val="00E221D7"/>
    <w:rsid w:val="00E23888"/>
    <w:rsid w:val="00E23D77"/>
    <w:rsid w:val="00E2497C"/>
    <w:rsid w:val="00E31C3B"/>
    <w:rsid w:val="00E3667F"/>
    <w:rsid w:val="00E40F5E"/>
    <w:rsid w:val="00E4196F"/>
    <w:rsid w:val="00E429BA"/>
    <w:rsid w:val="00E45696"/>
    <w:rsid w:val="00E464A5"/>
    <w:rsid w:val="00E505FD"/>
    <w:rsid w:val="00E52E78"/>
    <w:rsid w:val="00E5384E"/>
    <w:rsid w:val="00E54809"/>
    <w:rsid w:val="00E5682D"/>
    <w:rsid w:val="00E57F78"/>
    <w:rsid w:val="00E626D5"/>
    <w:rsid w:val="00E63E5E"/>
    <w:rsid w:val="00E6461E"/>
    <w:rsid w:val="00E6570E"/>
    <w:rsid w:val="00E7357D"/>
    <w:rsid w:val="00E752F5"/>
    <w:rsid w:val="00E82A2F"/>
    <w:rsid w:val="00E92ED0"/>
    <w:rsid w:val="00E932F4"/>
    <w:rsid w:val="00E9358B"/>
    <w:rsid w:val="00E97BC8"/>
    <w:rsid w:val="00E97EED"/>
    <w:rsid w:val="00EA05F2"/>
    <w:rsid w:val="00EA166A"/>
    <w:rsid w:val="00EA3F76"/>
    <w:rsid w:val="00EA47F7"/>
    <w:rsid w:val="00EA6E2A"/>
    <w:rsid w:val="00EA7902"/>
    <w:rsid w:val="00EB7B67"/>
    <w:rsid w:val="00EC2E23"/>
    <w:rsid w:val="00ED23DA"/>
    <w:rsid w:val="00ED5F83"/>
    <w:rsid w:val="00ED6274"/>
    <w:rsid w:val="00ED73D7"/>
    <w:rsid w:val="00ED7E0C"/>
    <w:rsid w:val="00EE2759"/>
    <w:rsid w:val="00EE33EF"/>
    <w:rsid w:val="00EE4358"/>
    <w:rsid w:val="00EE4556"/>
    <w:rsid w:val="00EF7568"/>
    <w:rsid w:val="00F0363D"/>
    <w:rsid w:val="00F073B3"/>
    <w:rsid w:val="00F144D9"/>
    <w:rsid w:val="00F15EA2"/>
    <w:rsid w:val="00F20B13"/>
    <w:rsid w:val="00F23CDD"/>
    <w:rsid w:val="00F3087C"/>
    <w:rsid w:val="00F30FB6"/>
    <w:rsid w:val="00F32FB2"/>
    <w:rsid w:val="00F334E0"/>
    <w:rsid w:val="00F335DF"/>
    <w:rsid w:val="00F34402"/>
    <w:rsid w:val="00F42B2C"/>
    <w:rsid w:val="00F50407"/>
    <w:rsid w:val="00F52879"/>
    <w:rsid w:val="00F55AA9"/>
    <w:rsid w:val="00F57988"/>
    <w:rsid w:val="00F6311C"/>
    <w:rsid w:val="00F67A3F"/>
    <w:rsid w:val="00F67DD4"/>
    <w:rsid w:val="00F703A8"/>
    <w:rsid w:val="00F70A1F"/>
    <w:rsid w:val="00F7259C"/>
    <w:rsid w:val="00F74C16"/>
    <w:rsid w:val="00F753DE"/>
    <w:rsid w:val="00F75794"/>
    <w:rsid w:val="00F75B2B"/>
    <w:rsid w:val="00F80553"/>
    <w:rsid w:val="00F876A6"/>
    <w:rsid w:val="00F90B83"/>
    <w:rsid w:val="00F965FC"/>
    <w:rsid w:val="00FA381E"/>
    <w:rsid w:val="00FA41EF"/>
    <w:rsid w:val="00FB3A9B"/>
    <w:rsid w:val="00FB61E0"/>
    <w:rsid w:val="00FC34B3"/>
    <w:rsid w:val="00FC6320"/>
    <w:rsid w:val="00FC7450"/>
    <w:rsid w:val="00FD0003"/>
    <w:rsid w:val="00FD7685"/>
    <w:rsid w:val="00FE10CA"/>
    <w:rsid w:val="00FE3821"/>
    <w:rsid w:val="00FE3F1C"/>
    <w:rsid w:val="00FE7685"/>
    <w:rsid w:val="00FF5839"/>
    <w:rsid w:val="00FF6BE7"/>
    <w:rsid w:val="00FF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3B6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9754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754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97541"/>
  </w:style>
  <w:style w:type="paragraph" w:styleId="Textedebulles">
    <w:name w:val="Balloon Text"/>
    <w:basedOn w:val="Normal"/>
    <w:semiHidden/>
    <w:rsid w:val="00370FA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E23B6"/>
    <w:pPr>
      <w:ind w:left="708"/>
    </w:pPr>
  </w:style>
  <w:style w:type="paragraph" w:customStyle="1" w:styleId="Default">
    <w:name w:val="Default"/>
    <w:rsid w:val="00D502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5023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20DA5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2C4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1370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709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37096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70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7096"/>
    <w:rPr>
      <w:b/>
      <w:bCs/>
    </w:rPr>
  </w:style>
  <w:style w:type="paragraph" w:styleId="Rvision">
    <w:name w:val="Revision"/>
    <w:hidden/>
    <w:uiPriority w:val="99"/>
    <w:semiHidden/>
    <w:rsid w:val="00137096"/>
    <w:rPr>
      <w:sz w:val="24"/>
      <w:szCs w:val="24"/>
      <w:lang w:val="fr-FR" w:eastAsia="fr-FR"/>
    </w:rPr>
  </w:style>
  <w:style w:type="character" w:customStyle="1" w:styleId="nobold">
    <w:name w:val="nobold"/>
    <w:basedOn w:val="Policepardfaut"/>
    <w:rsid w:val="006F2528"/>
    <w:rPr>
      <w:b/>
      <w:bCs/>
      <w:sz w:val="36"/>
      <w:szCs w:val="3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A0BC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A0BC5"/>
    <w:rPr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878">
      <w:bodyDiv w:val="1"/>
      <w:marLeft w:val="1200"/>
      <w:marRight w:val="120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32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09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9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de projet" ma:contentTypeID="0x010100F6681E3BDF397F418586AC591ADC81BB00C4FD97670756664196D673E6DC1C85B9" ma:contentTypeVersion="0" ma:contentTypeDescription="" ma:contentTypeScope="" ma:versionID="714b30371052d3e5dfa1eade4a3e8318">
  <xsd:schema xmlns:xsd="http://www.w3.org/2001/XMLSchema" xmlns:xs="http://www.w3.org/2001/XMLSchema" xmlns:p="http://schemas.microsoft.com/office/2006/metadata/properties" xmlns:ns2="a091097b-8ae3-4832-a2b2-51f9a78aeacd" xmlns:ns3="a84ed267-86d5-4fa1-a3cb-2fed497fe84f" targetNamespace="http://schemas.microsoft.com/office/2006/metadata/properties" ma:root="true" ma:fieldsID="a153a3ac82d32734bdd521d06cf493e4" ns2:_="" ns3:_="">
    <xsd:import namespace="a091097b-8ae3-4832-a2b2-51f9a78aeacd"/>
    <xsd:import namespace="a84ed267-86d5-4fa1-a3cb-2fed497fe84f"/>
    <xsd:element name="properties">
      <xsd:complexType>
        <xsd:sequence>
          <xsd:element name="documentManagement">
            <xsd:complexType>
              <xsd:all>
                <xsd:element ref="ns2:Projet"/>
                <xsd:element ref="ns2:Provenance" minOccurs="0"/>
                <xsd:element ref="ns2:Déposant"/>
                <xsd:element ref="ns2:Catégorie_x0020_de_x0020_document" minOccurs="0"/>
                <xsd:element ref="ns2:Sous-catégorie" minOccurs="0"/>
                <xsd:element ref="ns2:Phase"/>
                <xsd:element ref="ns2:Précision_x0020_de_x0020_document" minOccurs="0"/>
                <xsd:element ref="ns2:Sujet" minOccurs="0"/>
                <xsd:element ref="ns2:Cote_x0020_de_x0020_déposant" minOccurs="0"/>
                <xsd:element ref="ns2:Accés_x0020_restreint" minOccurs="0"/>
                <xsd:element ref="ns2:Cote_x0020_de_x0020_piéce" minOccurs="0"/>
                <xsd:element ref="ns2:Inscrit_x0020_au_x0020_plumitif" minOccurs="0"/>
                <xsd:element ref="ns2:Numéro_x0020_plumitif" minOccurs="0"/>
                <xsd:element ref="ns2:Diffusable_x0020_sur_x0020_le_x0020_Web" minOccurs="0"/>
                <xsd:element ref="ns2:Ne_x0020_pas_x0020_envoyer_x0020_d_x0027_alerte" minOccurs="0"/>
                <xsd:element ref="ns2:Confidentiel"/>
                <xsd:element ref="ns2:Date_x0020_de_x0020_confidentialité_x0020_relevée" minOccurs="0"/>
                <xsd:element ref="ns2:Copie_x0020_papier_x0020_reçue" minOccurs="0"/>
                <xsd:element ref="ns2:Date_x0020_de_x0020_réception_x0020_copie_x0020_papier" minOccurs="0"/>
                <xsd:element ref="ns3:_dlc_DocId" minOccurs="0"/>
                <xsd:element ref="ns3:_dlc_DocIdUrl" minOccurs="0"/>
                <xsd:element ref="ns3:_dlc_DocIdPersistId" minOccurs="0"/>
                <xsd:element ref="ns2:Hidden_UploadedBy" minOccurs="0"/>
                <xsd:element ref="ns2:Hidden_UploadedAt" minOccurs="0"/>
                <xsd:element ref="ns2:Hidden_ApprovedBy" minOccurs="0"/>
                <xsd:element ref="ns2:Hidden_ApprovedAt" minOccurs="0"/>
                <xsd:element ref="ns2:Stat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1097b-8ae3-4832-a2b2-51f9a78aeacd" elementFormDefault="qualified">
    <xsd:import namespace="http://schemas.microsoft.com/office/2006/documentManagement/types"/>
    <xsd:import namespace="http://schemas.microsoft.com/office/infopath/2007/PartnerControls"/>
    <xsd:element name="Projet" ma:index="1" ma:displayName="Projet" ma:list="{CE87CB4F-F3B1-42AD-9CE0-0125D6B4080B}" ma:internalName="Projet" ma:readOnly="false" ma:showField="Num_x00e9_ro_x0020_du_x0020_proj" ma:web="{76ddd5ea-d475-414e-8091-4675c7a4bd1a}">
      <xsd:simpleType>
        <xsd:restriction base="dms:Lookup"/>
      </xsd:simpleType>
    </xsd:element>
    <xsd:element name="Provenance" ma:index="2" nillable="true" ma:displayName="Provenance" ma:list="{3A1A4597-1672-4F84-9DE7-FBA0AEBF9CE3}" ma:internalName="Provenance" ma:showField="Title" ma:web="{76ddd5ea-d475-414e-8091-4675c7a4bd1a}">
      <xsd:simpleType>
        <xsd:restriction base="dms:Lookup"/>
      </xsd:simpleType>
    </xsd:element>
    <xsd:element name="Déposant" ma:index="3" ma:displayName="Déposant" ma:list="{A2D4550E-DC70-4FE1-8010-4C446E5D8D2C}" ma:internalName="D_x00e9_posant" ma:showField="Code" ma:web="{76ddd5ea-d475-414e-8091-4675c7a4bd1a}">
      <xsd:simpleType>
        <xsd:restriction base="dms:Lookup"/>
      </xsd:simpleType>
    </xsd:element>
    <xsd:element name="Catégorie_x0020_de_x0020_document" ma:index="4" nillable="true" ma:displayName="Catégorie de document" ma:list="{F7545102-6201-4483-9929-E858F36BE31E}" ma:internalName="Cat_x00e9_gorie_x0020_de_x0020_document" ma:showField="Title" ma:web="{76ddd5ea-d475-414e-8091-4675c7a4bd1a}">
      <xsd:simpleType>
        <xsd:restriction base="dms:Lookup"/>
      </xsd:simpleType>
    </xsd:element>
    <xsd:element name="Sous-catégorie" ma:index="5" nillable="true" ma:displayName="Sous-catégorie" ma:list="{8F61632E-9A95-48F5-95F9-D05D88255F44}" ma:internalName="Sous_x002d_cat_x00e9_gorie" ma:showField="Title" ma:web="{76ddd5ea-d475-414e-8091-4675c7a4bd1a}">
      <xsd:simpleType>
        <xsd:restriction base="dms:Lookup"/>
      </xsd:simpleType>
    </xsd:element>
    <xsd:element name="Phase" ma:index="6" ma:displayName="Phase" ma:list="{1721197D-7382-4457-968B-EC653058772A}" ma:internalName="Phase" ma:showField="Title" ma:web="{76ddd5ea-d475-414e-8091-4675c7a4bd1a}">
      <xsd:simpleType>
        <xsd:restriction base="dms:Lookup"/>
      </xsd:simpleType>
    </xsd:element>
    <xsd:element name="Précision_x0020_de_x0020_document" ma:index="7" nillable="true" ma:displayName="Précisions de document" ma:hidden="true" ma:list="{CD8F73AF-CF7D-4F56-B7C5-E37D10A86459}" ma:internalName="Pr_x00e9_cision_x0020_de_x0020_document" ma:readOnly="false" ma:showField="Title" ma:web="{76ddd5ea-d475-414e-8091-4675c7a4bd1a}">
      <xsd:simpleType>
        <xsd:restriction base="dms:Lookup"/>
      </xsd:simpleType>
    </xsd:element>
    <xsd:element name="Sujet" ma:index="8" nillable="true" ma:displayName="Sujet" ma:internalName="Sujet">
      <xsd:simpleType>
        <xsd:restriction base="dms:Note">
          <xsd:maxLength value="255"/>
        </xsd:restriction>
      </xsd:simpleType>
    </xsd:element>
    <xsd:element name="Cote_x0020_de_x0020_déposant" ma:index="9" nillable="true" ma:displayName="Cote déposant" ma:internalName="Cote_x0020_de_x0020_d_x00e9_posant">
      <xsd:simpleType>
        <xsd:restriction base="dms:Text">
          <xsd:maxLength value="255"/>
        </xsd:restriction>
      </xsd:simpleType>
    </xsd:element>
    <xsd:element name="Accés_x0020_restreint" ma:index="10" nillable="true" ma:displayName="Accès restreint" ma:default="0" ma:internalName="Acc_x00e9_s_x0020_restreint">
      <xsd:simpleType>
        <xsd:restriction base="dms:Boolean"/>
      </xsd:simpleType>
    </xsd:element>
    <xsd:element name="Cote_x0020_de_x0020_piéce" ma:index="11" nillable="true" ma:displayName="Cote de pièce" ma:internalName="Cote_x0020_de_x0020_pi_x00e9_ce">
      <xsd:simpleType>
        <xsd:restriction base="dms:Text">
          <xsd:maxLength value="255"/>
        </xsd:restriction>
      </xsd:simpleType>
    </xsd:element>
    <xsd:element name="Inscrit_x0020_au_x0020_plumitif" ma:index="12" nillable="true" ma:displayName="Inscrit au plumitif" ma:default="1" ma:internalName="Inscrit_x0020_au_x0020_plumitif">
      <xsd:simpleType>
        <xsd:restriction base="dms:Boolean"/>
      </xsd:simpleType>
    </xsd:element>
    <xsd:element name="Numéro_x0020_plumitif" ma:index="13" nillable="true" ma:displayName="Numéro plumitif" ma:decimals="0" ma:internalName="Num_x00e9_ro_x0020_plumitif">
      <xsd:simpleType>
        <xsd:restriction base="dms:Number">
          <xsd:maxInclusive value="9999"/>
          <xsd:minInclusive value="1"/>
        </xsd:restriction>
      </xsd:simpleType>
    </xsd:element>
    <xsd:element name="Diffusable_x0020_sur_x0020_le_x0020_Web" ma:index="14" nillable="true" ma:displayName="Diffusable sur le Web" ma:default="1" ma:internalName="Diffusable_x0020_sur_x0020_le_x0020_Web">
      <xsd:simpleType>
        <xsd:restriction base="dms:Boolean"/>
      </xsd:simpleType>
    </xsd:element>
    <xsd:element name="Ne_x0020_pas_x0020_envoyer_x0020_d_x0027_alerte" ma:index="15" nillable="true" ma:displayName="Ne pas envoyer d'alerte" ma:default="1" ma:internalName="Ne_x0020_pas_x0020_envoyer_x0020_d_x0027_alerte">
      <xsd:simpleType>
        <xsd:restriction base="dms:Boolean"/>
      </xsd:simpleType>
    </xsd:element>
    <xsd:element name="Confidentiel" ma:index="16" ma:displayName="Confidentiel" ma:list="{79B26B89-E55A-4B03-BEFA-7EE3A90275CF}" ma:internalName="Confidentiel" ma:showField="Title" ma:web="{76ddd5ea-d475-414e-8091-4675c7a4bd1a}">
      <xsd:simpleType>
        <xsd:restriction base="dms:Lookup"/>
      </xsd:simpleType>
    </xsd:element>
    <xsd:element name="Date_x0020_de_x0020_confidentialité_x0020_relevée" ma:index="17" nillable="true" ma:displayName="Date de confidentialité relevée" ma:format="DateOnly" ma:internalName="Date_x0020_de_x0020_confidentialit_x00e9__x0020_relev_x00e9_e">
      <xsd:simpleType>
        <xsd:restriction base="dms:DateTime"/>
      </xsd:simpleType>
    </xsd:element>
    <xsd:element name="Copie_x0020_papier_x0020_reçue" ma:index="18" nillable="true" ma:displayName="Copie papier reçue" ma:default="0" ma:internalName="Copie_x0020_papier_x0020_re_x00e7_ue">
      <xsd:simpleType>
        <xsd:restriction base="dms:Boolean"/>
      </xsd:simpleType>
    </xsd:element>
    <xsd:element name="Date_x0020_de_x0020_réception_x0020_copie_x0020_papier" ma:index="19" nillable="true" ma:displayName="Date de réception copie papier" ma:format="DateOnly" ma:internalName="Date_x0020_de_x0020_r_x00e9_ception_x0020_copie_x0020_papier">
      <xsd:simpleType>
        <xsd:restriction base="dms:DateTime"/>
      </xsd:simpleType>
    </xsd:element>
    <xsd:element name="Hidden_UploadedBy" ma:index="33" nillable="true" ma:displayName="Hidden_UploadedBy" ma:hidden="true" ma:internalName="Hidden_UploadedBy" ma:readOnly="false">
      <xsd:simpleType>
        <xsd:restriction base="dms:Text">
          <xsd:maxLength value="100"/>
        </xsd:restriction>
      </xsd:simpleType>
    </xsd:element>
    <xsd:element name="Hidden_UploadedAt" ma:index="34" nillable="true" ma:displayName="Hidden_UploadedAt" ma:default="[today]" ma:format="DateTime" ma:hidden="true" ma:internalName="Hidden_UploadedAt" ma:readOnly="false">
      <xsd:simpleType>
        <xsd:restriction base="dms:DateTime"/>
      </xsd:simpleType>
    </xsd:element>
    <xsd:element name="Hidden_ApprovedBy" ma:index="35" nillable="true" ma:displayName="Hidden_ApprovedBy" ma:hidden="true" ma:internalName="Hidden_ApprovedBy" ma:readOnly="false">
      <xsd:simpleType>
        <xsd:restriction base="dms:Text">
          <xsd:maxLength value="100"/>
        </xsd:restriction>
      </xsd:simpleType>
    </xsd:element>
    <xsd:element name="Hidden_ApprovedAt" ma:index="36" nillable="true" ma:displayName="Hidden_ApprovedAt" ma:default="[today]" ma:format="DateTime" ma:hidden="true" ma:internalName="Hidden_ApprovedAt" ma:readOnly="false">
      <xsd:simpleType>
        <xsd:restriction base="dms:DateTime"/>
      </xsd:simpleType>
    </xsd:element>
    <xsd:element name="Statut" ma:index="37" nillable="true" ma:displayName="Statut" ma:hidden="true" ma:internalName="Statut" ma:readOnly="false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ed267-86d5-4fa1-a3cb-2fed497fe84f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23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den_UploadedAt xmlns="a091097b-8ae3-4832-a2b2-51f9a78aeacd">2024-10-24T22:44:06+00:00</Hidden_UploadedAt>
    <Provenance xmlns="a091097b-8ae3-4832-a2b2-51f9a78aeacd">3</Provenance>
    <Accés_x0020_restreint xmlns="a091097b-8ae3-4832-a2b2-51f9a78aeacd">false</Accés_x0020_restreint>
    <Précision_x0020_de_x0020_document xmlns="a091097b-8ae3-4832-a2b2-51f9a78aeacd" xsi:nil="true"/>
    <Déposant xmlns="a091097b-8ae3-4832-a2b2-51f9a78aeacd">1</Déposant>
    <Sous-catégorie xmlns="a091097b-8ae3-4832-a2b2-51f9a78aeacd" xsi:nil="true"/>
    <Copie_x0020_papier_x0020_reçue xmlns="a091097b-8ae3-4832-a2b2-51f9a78aeacd">false</Copie_x0020_papier_x0020_reçue>
    <Phase xmlns="a091097b-8ae3-4832-a2b2-51f9a78aeacd">2</Phase>
    <Sujet xmlns="a091097b-8ae3-4832-a2b2-51f9a78aeacd">Demande de renseignements no 1 adressée à RTA</Sujet>
    <Cote_x0020_de_x0020_déposant xmlns="a091097b-8ae3-4832-a2b2-51f9a78aeacd" xsi:nil="true"/>
    <Inscrit_x0020_au_x0020_plumitif xmlns="a091097b-8ae3-4832-a2b2-51f9a78aeacd">true</Inscrit_x0020_au_x0020_plumitif>
    <Numéro_x0020_plumitif xmlns="a091097b-8ae3-4832-a2b2-51f9a78aeacd">771</Numéro_x0020_plumitif>
    <Confidentiel xmlns="a091097b-8ae3-4832-a2b2-51f9a78aeacd">3</Confidentiel>
    <Hidden_UploadedBy xmlns="a091097b-8ae3-4832-a2b2-51f9a78aeacd" xsi:nil="true"/>
    <Hidden_ApprovedBy xmlns="a091097b-8ae3-4832-a2b2-51f9a78aeacd" xsi:nil="true"/>
    <Statut xmlns="a091097b-8ae3-4832-a2b2-51f9a78aeacd" xsi:nil="true"/>
    <Catégorie_x0020_de_x0020_document xmlns="a091097b-8ae3-4832-a2b2-51f9a78aeacd">11</Catégorie_x0020_de_x0020_document>
    <Date_x0020_de_x0020_confidentialité_x0020_relevée xmlns="a091097b-8ae3-4832-a2b2-51f9a78aeacd" xsi:nil="true"/>
    <Hidden_ApprovedAt xmlns="a091097b-8ae3-4832-a2b2-51f9a78aeacd">2024-10-24T22:44:06+00:00</Hidden_ApprovedAt>
    <Cote_x0020_de_x0020_piéce xmlns="a091097b-8ae3-4832-a2b2-51f9a78aeacd">A-115</Cote_x0020_de_x0020_piéce>
    <Diffusable_x0020_sur_x0020_le_x0020_Web xmlns="a091097b-8ae3-4832-a2b2-51f9a78aeacd">true</Diffusable_x0020_sur_x0020_le_x0020_Web>
    <Projet xmlns="a091097b-8ae3-4832-a2b2-51f9a78aeacd">1143</Projet>
    <Date_x0020_de_x0020_réception_x0020_copie_x0020_papier xmlns="a091097b-8ae3-4832-a2b2-51f9a78aeacd" xsi:nil="true"/>
    <Ne_x0020_pas_x0020_envoyer_x0020_d_x0027_alerte xmlns="a091097b-8ae3-4832-a2b2-51f9a78aeacd">true</Ne_x0020_pas_x0020_envoyer_x0020_d_x0027_alerte>
    <_dlc_DocId xmlns="a84ed267-86d5-4fa1-a3cb-2fed497fe84f">W2HFWTQUJJY6-463963308-929</_dlc_DocId>
    <_dlc_DocIdUrl xmlns="a84ed267-86d5-4fa1-a3cb-2fed497fe84f">
      <Url>http://s10mtlweb:8081/1143/_layouts/15/DocIdRedir.aspx?ID=W2HFWTQUJJY6-463963308-929</Url>
      <Description>W2HFWTQUJJY6-463963308-929</Description>
    </_dlc_DocIdUrl>
  </documentManagement>
</p:properties>
</file>

<file path=customXml/itemProps1.xml><?xml version="1.0" encoding="utf-8"?>
<ds:datastoreItem xmlns:ds="http://schemas.openxmlformats.org/officeDocument/2006/customXml" ds:itemID="{05EB40F7-E968-4DB0-96CF-CE8A64774697}"/>
</file>

<file path=customXml/itemProps2.xml><?xml version="1.0" encoding="utf-8"?>
<ds:datastoreItem xmlns:ds="http://schemas.openxmlformats.org/officeDocument/2006/customXml" ds:itemID="{8E1F9F16-2F3E-4A11-8486-236E3970E6EF}"/>
</file>

<file path=customXml/itemProps3.xml><?xml version="1.0" encoding="utf-8"?>
<ds:datastoreItem xmlns:ds="http://schemas.openxmlformats.org/officeDocument/2006/customXml" ds:itemID="{B631FA1C-2757-494C-A508-30D4EAD4555D}"/>
</file>

<file path=customXml/itemProps4.xml><?xml version="1.0" encoding="utf-8"?>
<ds:datastoreItem xmlns:ds="http://schemas.openxmlformats.org/officeDocument/2006/customXml" ds:itemID="{C233A57E-81E0-4D01-B072-5C853F0B49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A-115_Regie_DDR1-vsRTA_3699-2_15mai15.docx</dc:title>
  <dc:creator/>
  <cp:lastModifiedBy/>
  <cp:revision>1</cp:revision>
  <dcterms:created xsi:type="dcterms:W3CDTF">2015-05-15T14:53:00Z</dcterms:created>
  <dcterms:modified xsi:type="dcterms:W3CDTF">2015-05-15T14:53:00Z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0x010100F6681E3BDF397F418586AC591ADC81BB00C4FD97670756664196D673E6DC1C85B9</vt:lpwstr>
  </property>
  <property fmtid="{D5CDD505-2E9C-101B-9397-08002B2CF9AE}" pid="3" name="_dlc_DocIdItemGuid">
    <vt:lpwstr>bafeeb56-96be-4f0c-8346-547a4f40389a</vt:lpwstr>
  </property>
</Properties>
</file>