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B77" w:rsidRDefault="00111575">
      <w:pPr>
        <w:jc w:val="center"/>
        <w:rPr>
          <w:b/>
          <w:bCs/>
          <w:smallCaps/>
          <w:lang w:val="fr-CA"/>
        </w:rPr>
      </w:pPr>
      <w:r>
        <w:rPr>
          <w:b/>
          <w:bCs/>
          <w:smallCaps/>
          <w:lang w:val="fr-CA"/>
        </w:rPr>
        <w:t xml:space="preserve">Demande de renseignements de la Régie de l’énergie (la Régie) relative au projet de la nouvelle ligne </w:t>
      </w:r>
      <w:proofErr w:type="spellStart"/>
      <w:r>
        <w:rPr>
          <w:b/>
          <w:bCs/>
          <w:smallCaps/>
          <w:lang w:val="fr-CA"/>
        </w:rPr>
        <w:t>biterne</w:t>
      </w:r>
      <w:proofErr w:type="spellEnd"/>
      <w:r>
        <w:rPr>
          <w:b/>
          <w:bCs/>
          <w:smallCaps/>
          <w:lang w:val="fr-CA"/>
        </w:rPr>
        <w:t xml:space="preserve"> à 120 kV entre les postes de </w:t>
      </w:r>
      <w:proofErr w:type="spellStart"/>
      <w:r>
        <w:rPr>
          <w:b/>
          <w:bCs/>
          <w:smallCaps/>
          <w:lang w:val="fr-CA"/>
        </w:rPr>
        <w:t>Beauceville</w:t>
      </w:r>
      <w:proofErr w:type="spellEnd"/>
      <w:r>
        <w:rPr>
          <w:b/>
          <w:bCs/>
          <w:smallCaps/>
          <w:lang w:val="fr-CA"/>
        </w:rPr>
        <w:t xml:space="preserve"> et Sainte-Marie</w:t>
      </w:r>
    </w:p>
    <w:p w:rsidR="00C05B77" w:rsidRDefault="00C05B77">
      <w:pPr>
        <w:pBdr>
          <w:top w:val="single" w:sz="4" w:space="1" w:color="auto"/>
        </w:pBdr>
        <w:rPr>
          <w:lang w:val="fr-CA"/>
        </w:rPr>
      </w:pPr>
    </w:p>
    <w:p w:rsidR="00C05B77" w:rsidRDefault="00111575">
      <w:pPr>
        <w:numPr>
          <w:ilvl w:val="0"/>
          <w:numId w:val="1"/>
        </w:numPr>
        <w:tabs>
          <w:tab w:val="left" w:pos="2160"/>
          <w:tab w:val="left" w:pos="2694"/>
          <w:tab w:val="left" w:pos="6237"/>
        </w:tabs>
        <w:jc w:val="both"/>
        <w:rPr>
          <w:lang w:val="fr-CA"/>
        </w:rPr>
      </w:pPr>
      <w:r>
        <w:rPr>
          <w:b/>
          <w:bCs/>
          <w:lang w:val="fr-CA"/>
        </w:rPr>
        <w:t>Référence :</w:t>
      </w:r>
      <w:r>
        <w:rPr>
          <w:lang w:val="fr-CA"/>
        </w:rPr>
        <w:tab/>
        <w:t>Pièce B-1, document 1, pages 7 et 13.</w:t>
      </w:r>
    </w:p>
    <w:p w:rsidR="00C05B77" w:rsidRDefault="00C05B77">
      <w:pPr>
        <w:jc w:val="both"/>
        <w:rPr>
          <w:lang w:val="fr-CA"/>
        </w:rPr>
      </w:pPr>
    </w:p>
    <w:p w:rsidR="00C05B77" w:rsidRDefault="00111575">
      <w:pPr>
        <w:jc w:val="both"/>
        <w:rPr>
          <w:b/>
          <w:bCs/>
          <w:lang w:val="fr-CA"/>
        </w:rPr>
      </w:pPr>
      <w:r>
        <w:rPr>
          <w:b/>
          <w:bCs/>
          <w:lang w:val="fr-CA"/>
        </w:rPr>
        <w:t xml:space="preserve">Préambule : </w:t>
      </w:r>
    </w:p>
    <w:p w:rsidR="00C05B77" w:rsidRDefault="00C05B77">
      <w:pPr>
        <w:jc w:val="both"/>
        <w:rPr>
          <w:bCs/>
          <w:lang w:val="fr-CA"/>
        </w:rPr>
      </w:pPr>
    </w:p>
    <w:p w:rsidR="00C05B77" w:rsidRDefault="00111575">
      <w:pPr>
        <w:autoSpaceDE w:val="0"/>
        <w:autoSpaceDN w:val="0"/>
        <w:adjustRightInd w:val="0"/>
        <w:jc w:val="both"/>
        <w:rPr>
          <w:i/>
          <w:lang w:val="fr-CA"/>
        </w:rPr>
      </w:pPr>
      <w:r>
        <w:rPr>
          <w:i/>
          <w:lang w:val="fr-CA"/>
        </w:rPr>
        <w:t>« </w:t>
      </w:r>
      <w:r>
        <w:rPr>
          <w:rFonts w:ascii="Arial" w:hAnsi="Arial" w:cs="Arial"/>
          <w:i/>
          <w:sz w:val="22"/>
          <w:szCs w:val="22"/>
          <w:lang w:val="fr-CA" w:eastAsia="fr-CA"/>
        </w:rPr>
        <w:t xml:space="preserve">Le Projet a pour objectif </w:t>
      </w:r>
      <w:r>
        <w:rPr>
          <w:rFonts w:ascii="Arial" w:hAnsi="Arial" w:cs="Arial"/>
          <w:i/>
          <w:sz w:val="22"/>
          <w:szCs w:val="22"/>
          <w:u w:val="single"/>
          <w:lang w:val="fr-CA" w:eastAsia="fr-CA"/>
        </w:rPr>
        <w:t>principal</w:t>
      </w:r>
      <w:r>
        <w:rPr>
          <w:rFonts w:ascii="Arial" w:hAnsi="Arial" w:cs="Arial"/>
          <w:i/>
          <w:sz w:val="22"/>
          <w:szCs w:val="22"/>
          <w:lang w:val="fr-CA" w:eastAsia="fr-CA"/>
        </w:rPr>
        <w:t xml:space="preserve"> d’augmenter la capacité du réseau à 120 kV entre les postes sources de </w:t>
      </w:r>
      <w:proofErr w:type="spellStart"/>
      <w:r>
        <w:rPr>
          <w:rFonts w:ascii="Arial" w:hAnsi="Arial" w:cs="Arial"/>
          <w:i/>
          <w:sz w:val="22"/>
          <w:szCs w:val="22"/>
          <w:lang w:val="fr-CA" w:eastAsia="fr-CA"/>
        </w:rPr>
        <w:t>Beauceville</w:t>
      </w:r>
      <w:proofErr w:type="spellEnd"/>
      <w:r>
        <w:rPr>
          <w:rFonts w:ascii="Arial" w:hAnsi="Arial" w:cs="Arial"/>
          <w:i/>
          <w:sz w:val="22"/>
          <w:szCs w:val="22"/>
          <w:lang w:val="fr-CA" w:eastAsia="fr-CA"/>
        </w:rPr>
        <w:t xml:space="preserve"> et de la Chaudière afin de répondre aux besoins de croissance de la charge du Distributeur. </w:t>
      </w:r>
      <w:r>
        <w:rPr>
          <w:rFonts w:ascii="Arial" w:hAnsi="Arial" w:cs="Arial"/>
          <w:i/>
          <w:sz w:val="22"/>
          <w:szCs w:val="22"/>
          <w:u w:val="single"/>
          <w:lang w:val="fr-CA" w:eastAsia="fr-CA"/>
        </w:rPr>
        <w:t>De plus, le Projet permet de sécuriser le poste de Sainte</w:t>
      </w:r>
      <w:r>
        <w:rPr>
          <w:rFonts w:ascii="Arial" w:hAnsi="Arial" w:cs="Arial"/>
          <w:i/>
          <w:u w:val="single"/>
          <w:lang w:val="fr-CA" w:eastAsia="fr-CA"/>
        </w:rPr>
        <w:t>-</w:t>
      </w:r>
      <w:r>
        <w:rPr>
          <w:rFonts w:ascii="Arial" w:hAnsi="Arial" w:cs="Arial"/>
          <w:i/>
          <w:sz w:val="22"/>
          <w:szCs w:val="22"/>
          <w:u w:val="single"/>
          <w:lang w:val="fr-CA" w:eastAsia="fr-CA"/>
        </w:rPr>
        <w:t>Marie contre le verglas</w:t>
      </w:r>
      <w:r>
        <w:rPr>
          <w:rFonts w:ascii="Arial" w:hAnsi="Arial" w:cs="Arial"/>
          <w:i/>
          <w:sz w:val="22"/>
          <w:szCs w:val="22"/>
          <w:lang w:val="fr-CA" w:eastAsia="fr-CA"/>
        </w:rPr>
        <w:t>.</w:t>
      </w:r>
      <w:r>
        <w:rPr>
          <w:i/>
          <w:iCs/>
          <w:lang w:val="fr-CA"/>
        </w:rPr>
        <w:t> </w:t>
      </w:r>
      <w:r>
        <w:rPr>
          <w:i/>
          <w:lang w:val="fr-CA"/>
        </w:rPr>
        <w:t xml:space="preserve">» </w:t>
      </w:r>
      <w:r>
        <w:rPr>
          <w:rFonts w:ascii="Arial" w:hAnsi="Arial" w:cs="Arial"/>
          <w:sz w:val="22"/>
          <w:szCs w:val="22"/>
          <w:lang w:val="fr-CA" w:eastAsia="fr-CA"/>
        </w:rPr>
        <w:t>[</w:t>
      </w:r>
      <w:proofErr w:type="gramStart"/>
      <w:r>
        <w:rPr>
          <w:rFonts w:ascii="Arial" w:hAnsi="Arial" w:cs="Arial"/>
          <w:sz w:val="22"/>
          <w:szCs w:val="22"/>
          <w:lang w:val="fr-CA" w:eastAsia="fr-CA"/>
        </w:rPr>
        <w:t>nous</w:t>
      </w:r>
      <w:proofErr w:type="gramEnd"/>
      <w:r>
        <w:rPr>
          <w:rFonts w:ascii="Arial" w:hAnsi="Arial" w:cs="Arial"/>
          <w:sz w:val="22"/>
          <w:szCs w:val="22"/>
          <w:lang w:val="fr-CA" w:eastAsia="fr-CA"/>
        </w:rPr>
        <w:t xml:space="preserve"> soulignons]</w:t>
      </w:r>
    </w:p>
    <w:p w:rsidR="00C05B77" w:rsidRDefault="00C05B77">
      <w:pPr>
        <w:autoSpaceDE w:val="0"/>
        <w:autoSpaceDN w:val="0"/>
        <w:adjustRightInd w:val="0"/>
        <w:jc w:val="both"/>
        <w:rPr>
          <w:i/>
          <w:lang w:val="fr-CA"/>
        </w:rPr>
      </w:pPr>
    </w:p>
    <w:p w:rsidR="00C05B77" w:rsidRDefault="00111575">
      <w:pPr>
        <w:autoSpaceDE w:val="0"/>
        <w:autoSpaceDN w:val="0"/>
        <w:adjustRightInd w:val="0"/>
        <w:jc w:val="both"/>
        <w:rPr>
          <w:rFonts w:ascii="Arial" w:hAnsi="Arial" w:cs="Arial"/>
          <w:i/>
          <w:sz w:val="22"/>
          <w:szCs w:val="22"/>
          <w:lang w:val="fr-CA" w:eastAsia="fr-CA"/>
        </w:rPr>
      </w:pPr>
      <w:r>
        <w:rPr>
          <w:rFonts w:ascii="Arial" w:hAnsi="Arial" w:cs="Arial"/>
          <w:i/>
          <w:sz w:val="22"/>
          <w:szCs w:val="22"/>
          <w:lang w:val="fr-CA" w:eastAsia="fr-CA"/>
        </w:rPr>
        <w:t xml:space="preserve">« Le Transporteur souligne que l’objectif visé par le Projet concerne </w:t>
      </w:r>
      <w:r>
        <w:rPr>
          <w:rFonts w:ascii="Arial" w:hAnsi="Arial" w:cs="Arial"/>
          <w:i/>
          <w:sz w:val="22"/>
          <w:szCs w:val="22"/>
          <w:u w:val="single"/>
          <w:lang w:val="fr-CA" w:eastAsia="fr-CA"/>
        </w:rPr>
        <w:t>principalement</w:t>
      </w:r>
      <w:r>
        <w:rPr>
          <w:rFonts w:ascii="Arial" w:hAnsi="Arial" w:cs="Arial"/>
          <w:i/>
          <w:sz w:val="22"/>
          <w:szCs w:val="22"/>
          <w:lang w:val="fr-CA" w:eastAsia="fr-CA"/>
        </w:rPr>
        <w:t xml:space="preserve"> la croissance de la charge sur le réseau à 120 kV entre les postes de </w:t>
      </w:r>
      <w:proofErr w:type="spellStart"/>
      <w:r>
        <w:rPr>
          <w:rFonts w:ascii="Arial" w:hAnsi="Arial" w:cs="Arial"/>
          <w:i/>
          <w:sz w:val="22"/>
          <w:szCs w:val="22"/>
          <w:lang w:val="fr-CA" w:eastAsia="fr-CA"/>
        </w:rPr>
        <w:t>Beauceville</w:t>
      </w:r>
      <w:proofErr w:type="spellEnd"/>
      <w:r>
        <w:rPr>
          <w:rFonts w:ascii="Arial" w:hAnsi="Arial" w:cs="Arial"/>
          <w:i/>
          <w:sz w:val="22"/>
          <w:szCs w:val="22"/>
          <w:lang w:val="fr-CA" w:eastAsia="fr-CA"/>
        </w:rPr>
        <w:t xml:space="preserve"> et de Sainte </w:t>
      </w:r>
      <w:r>
        <w:rPr>
          <w:rFonts w:ascii="Arial" w:hAnsi="Arial" w:cs="Arial"/>
          <w:i/>
          <w:sz w:val="22"/>
          <w:szCs w:val="22"/>
          <w:lang w:val="fr-CA" w:eastAsia="fr-CA"/>
        </w:rPr>
        <w:noBreakHyphen/>
        <w:t xml:space="preserve"> Marie. » </w:t>
      </w:r>
      <w:r>
        <w:rPr>
          <w:rFonts w:ascii="Arial" w:hAnsi="Arial" w:cs="Arial"/>
          <w:sz w:val="22"/>
          <w:szCs w:val="22"/>
          <w:lang w:val="fr-CA" w:eastAsia="fr-CA"/>
        </w:rPr>
        <w:t>[</w:t>
      </w:r>
      <w:proofErr w:type="gramStart"/>
      <w:r>
        <w:rPr>
          <w:rFonts w:ascii="Arial" w:hAnsi="Arial" w:cs="Arial"/>
          <w:sz w:val="22"/>
          <w:szCs w:val="22"/>
          <w:lang w:val="fr-CA" w:eastAsia="fr-CA"/>
        </w:rPr>
        <w:t>nous</w:t>
      </w:r>
      <w:proofErr w:type="gramEnd"/>
      <w:r>
        <w:rPr>
          <w:rFonts w:ascii="Arial" w:hAnsi="Arial" w:cs="Arial"/>
          <w:sz w:val="22"/>
          <w:szCs w:val="22"/>
          <w:lang w:val="fr-CA" w:eastAsia="fr-CA"/>
        </w:rPr>
        <w:t xml:space="preserve"> soulignons]</w:t>
      </w:r>
    </w:p>
    <w:p w:rsidR="00C05B77" w:rsidRDefault="00C05B77">
      <w:pPr>
        <w:jc w:val="both"/>
        <w:rPr>
          <w:iCs/>
          <w:lang w:val="fr-CA"/>
        </w:rPr>
      </w:pPr>
    </w:p>
    <w:p w:rsidR="00C05B77" w:rsidRDefault="00111575">
      <w:pPr>
        <w:jc w:val="both"/>
        <w:rPr>
          <w:b/>
          <w:bCs/>
          <w:lang w:val="fr-CA"/>
        </w:rPr>
      </w:pPr>
      <w:proofErr w:type="gramStart"/>
      <w:r>
        <w:rPr>
          <w:b/>
          <w:bCs/>
          <w:lang w:val="fr-CA"/>
        </w:rPr>
        <w:t>Demandes</w:t>
      </w:r>
      <w:proofErr w:type="gramEnd"/>
      <w:r>
        <w:rPr>
          <w:b/>
          <w:bCs/>
          <w:lang w:val="fr-CA"/>
        </w:rPr>
        <w:t> :</w:t>
      </w:r>
    </w:p>
    <w:p w:rsidR="00C05B77" w:rsidRDefault="00C05B77">
      <w:pPr>
        <w:jc w:val="both"/>
        <w:rPr>
          <w:lang w:val="fr-CA"/>
        </w:rPr>
      </w:pPr>
    </w:p>
    <w:p w:rsidR="00C05B77" w:rsidRDefault="00111575">
      <w:pPr>
        <w:numPr>
          <w:ilvl w:val="1"/>
          <w:numId w:val="1"/>
        </w:numPr>
        <w:tabs>
          <w:tab w:val="clear" w:pos="680"/>
          <w:tab w:val="num" w:pos="567"/>
        </w:tabs>
        <w:ind w:left="567" w:hanging="567"/>
        <w:jc w:val="both"/>
        <w:rPr>
          <w:lang w:val="fr-CA"/>
        </w:rPr>
      </w:pPr>
      <w:r>
        <w:rPr>
          <w:lang w:val="fr-CA"/>
        </w:rPr>
        <w:t>Comme le projet répond aussi à un besoin « d’amélioration de la qualité du réseau » du Transporteur, soit de sécuriser le poste de Sainte-Marie contre le verglas, veuillez préciser pourquoi les coûts du projet s’inscrivent entièrement dans la catégorie « croissance des besoins de la clientèle ».</w:t>
      </w:r>
    </w:p>
    <w:p w:rsidR="00C05B77" w:rsidRDefault="00C05B77">
      <w:pPr>
        <w:ind w:left="567"/>
        <w:jc w:val="both"/>
        <w:rPr>
          <w:lang w:val="fr-CA"/>
        </w:rPr>
      </w:pPr>
    </w:p>
    <w:p w:rsidR="00C05B77" w:rsidRDefault="00111575">
      <w:pPr>
        <w:numPr>
          <w:ilvl w:val="1"/>
          <w:numId w:val="1"/>
        </w:numPr>
        <w:tabs>
          <w:tab w:val="clear" w:pos="680"/>
          <w:tab w:val="num" w:pos="567"/>
        </w:tabs>
        <w:ind w:left="567" w:hanging="567"/>
        <w:jc w:val="both"/>
        <w:rPr>
          <w:lang w:val="fr-CA"/>
        </w:rPr>
      </w:pPr>
      <w:r>
        <w:rPr>
          <w:lang w:val="fr-CA"/>
        </w:rPr>
        <w:t>Veuillez indiquer si, en l’absence du Projet, le Transporteur aurait eu à investir pour rencontrer les normes de fiabilité qu’il se fixe quant au verglas et nous fournir le montant relatif le cas échéant.</w:t>
      </w:r>
    </w:p>
    <w:p w:rsidR="00C05B77" w:rsidRDefault="00C05B77">
      <w:pPr>
        <w:jc w:val="both"/>
        <w:rPr>
          <w:lang w:val="fr-CA"/>
        </w:rPr>
      </w:pPr>
    </w:p>
    <w:p w:rsidR="00C05B77" w:rsidRDefault="00C05B77">
      <w:pPr>
        <w:jc w:val="both"/>
        <w:rPr>
          <w:lang w:val="fr-CA"/>
        </w:rPr>
      </w:pPr>
    </w:p>
    <w:p w:rsidR="00C05B77" w:rsidRDefault="00111575">
      <w:pPr>
        <w:numPr>
          <w:ilvl w:val="0"/>
          <w:numId w:val="1"/>
        </w:numPr>
        <w:tabs>
          <w:tab w:val="left" w:pos="2160"/>
          <w:tab w:val="left" w:pos="2694"/>
          <w:tab w:val="left" w:pos="6237"/>
        </w:tabs>
        <w:jc w:val="both"/>
        <w:rPr>
          <w:lang w:val="fr-CA"/>
        </w:rPr>
      </w:pPr>
      <w:r>
        <w:rPr>
          <w:b/>
          <w:bCs/>
          <w:lang w:val="fr-CA"/>
        </w:rPr>
        <w:t>Références :</w:t>
      </w:r>
      <w:r>
        <w:rPr>
          <w:lang w:val="fr-CA"/>
        </w:rPr>
        <w:tab/>
        <w:t>(i)</w:t>
      </w:r>
      <w:r>
        <w:rPr>
          <w:lang w:val="fr-CA"/>
        </w:rPr>
        <w:tab/>
        <w:t>Pièce B-1, document 1, page 29;</w:t>
      </w:r>
    </w:p>
    <w:p w:rsidR="00C05B77" w:rsidRDefault="00111575">
      <w:pPr>
        <w:tabs>
          <w:tab w:val="left" w:pos="2160"/>
          <w:tab w:val="left" w:pos="2694"/>
          <w:tab w:val="left" w:pos="6237"/>
        </w:tabs>
        <w:ind w:left="567"/>
        <w:jc w:val="both"/>
        <w:rPr>
          <w:lang w:val="fr-CA"/>
        </w:rPr>
      </w:pPr>
      <w:r>
        <w:rPr>
          <w:lang w:val="fr-CA"/>
        </w:rPr>
        <w:tab/>
        <w:t>(ii)</w:t>
      </w:r>
      <w:r>
        <w:rPr>
          <w:lang w:val="fr-CA"/>
        </w:rPr>
        <w:tab/>
        <w:t>Tarifs et conditions des services de transport, feuille originale no 210.</w:t>
      </w:r>
    </w:p>
    <w:p w:rsidR="00C05B77" w:rsidRDefault="00C05B77">
      <w:pPr>
        <w:jc w:val="both"/>
        <w:rPr>
          <w:lang w:val="fr-CA"/>
        </w:rPr>
      </w:pPr>
    </w:p>
    <w:p w:rsidR="00C05B77" w:rsidRDefault="00111575">
      <w:pPr>
        <w:jc w:val="both"/>
        <w:rPr>
          <w:b/>
          <w:bCs/>
          <w:lang w:val="fr-CA"/>
        </w:rPr>
      </w:pPr>
      <w:r>
        <w:rPr>
          <w:b/>
          <w:bCs/>
          <w:lang w:val="fr-CA"/>
        </w:rPr>
        <w:t xml:space="preserve">Préambule : </w:t>
      </w:r>
    </w:p>
    <w:p w:rsidR="00C05B77" w:rsidRDefault="00C05B77">
      <w:pPr>
        <w:jc w:val="both"/>
        <w:rPr>
          <w:lang w:val="fr-CA"/>
        </w:rPr>
      </w:pPr>
    </w:p>
    <w:p w:rsidR="00C05B77" w:rsidRDefault="00111575">
      <w:pPr>
        <w:numPr>
          <w:ilvl w:val="0"/>
          <w:numId w:val="13"/>
        </w:numPr>
        <w:jc w:val="both"/>
        <w:rPr>
          <w:rFonts w:ascii="Arial" w:hAnsi="Arial" w:cs="Arial"/>
          <w:i/>
          <w:sz w:val="22"/>
          <w:szCs w:val="22"/>
          <w:lang w:val="fr-CA" w:eastAsia="fr-CA"/>
        </w:rPr>
      </w:pPr>
      <w:r>
        <w:rPr>
          <w:rFonts w:ascii="Arial" w:hAnsi="Arial" w:cs="Arial"/>
          <w:i/>
          <w:sz w:val="22"/>
          <w:szCs w:val="22"/>
          <w:lang w:val="fr-CA" w:eastAsia="fr-CA"/>
        </w:rPr>
        <w:t xml:space="preserve">« Les coûts de la catégorie d’investissements « croissance des besoins de la clientèle » sont de l'ordre de 37,9 M$, donnant lieu à une contribution estimée du Distributeur pour l'ensemble de ces coûts. </w:t>
      </w:r>
      <w:r>
        <w:rPr>
          <w:rFonts w:ascii="Arial" w:hAnsi="Arial" w:cs="Arial"/>
          <w:i/>
          <w:sz w:val="22"/>
          <w:szCs w:val="22"/>
          <w:u w:val="single"/>
          <w:lang w:val="fr-CA" w:eastAsia="fr-CA"/>
        </w:rPr>
        <w:t>En effet, le Transporteur ne considère pas de besoins de transport pour ce Projet puisqu'il est en amont des postes satellites.</w:t>
      </w:r>
      <w:r>
        <w:rPr>
          <w:rFonts w:ascii="Arial" w:hAnsi="Arial" w:cs="Arial"/>
          <w:i/>
          <w:sz w:val="22"/>
          <w:szCs w:val="22"/>
          <w:lang w:val="fr-CA" w:eastAsia="fr-CA"/>
        </w:rPr>
        <w:t xml:space="preserve"> » </w:t>
      </w:r>
      <w:r>
        <w:rPr>
          <w:rFonts w:ascii="Arial" w:hAnsi="Arial" w:cs="Arial"/>
          <w:sz w:val="22"/>
          <w:szCs w:val="22"/>
          <w:lang w:val="fr-CA" w:eastAsia="fr-CA"/>
        </w:rPr>
        <w:t>[nous soulignons]</w:t>
      </w:r>
    </w:p>
    <w:p w:rsidR="00C05B77" w:rsidRDefault="00C05B77">
      <w:pPr>
        <w:ind w:left="567"/>
        <w:jc w:val="both"/>
        <w:rPr>
          <w:rFonts w:ascii="Arial" w:hAnsi="Arial" w:cs="Arial"/>
          <w:i/>
          <w:sz w:val="22"/>
          <w:szCs w:val="22"/>
          <w:lang w:val="fr-CA" w:eastAsia="fr-CA"/>
        </w:rPr>
      </w:pPr>
    </w:p>
    <w:p w:rsidR="00C05B77" w:rsidRDefault="00111575">
      <w:pPr>
        <w:numPr>
          <w:ilvl w:val="0"/>
          <w:numId w:val="13"/>
        </w:numPr>
        <w:jc w:val="both"/>
        <w:rPr>
          <w:rFonts w:ascii="Arial" w:hAnsi="Arial" w:cs="Arial"/>
          <w:i/>
          <w:sz w:val="22"/>
          <w:szCs w:val="22"/>
          <w:lang w:val="fr-CA" w:eastAsia="fr-CA"/>
        </w:rPr>
      </w:pPr>
      <w:r>
        <w:rPr>
          <w:rFonts w:ascii="Arial" w:hAnsi="Arial" w:cs="Arial"/>
          <w:i/>
          <w:sz w:val="22"/>
          <w:szCs w:val="22"/>
          <w:lang w:val="fr-CA" w:eastAsia="fr-CA"/>
        </w:rPr>
        <w:t xml:space="preserve">L’appendice J, section , prévoit une contribution de la part du Transporteur pour les coûts relatifs aux ajouts requis pour répondre aux besoins de croissance de la charge jusqu'à concurrence d’un montant maximal de 596 $/kW, « en tenant compte globalement de l'ensemble des investissements associés aux projets mis en service par le Transporteur dans une année et de l'ensemble de la croissance de charge que ces projets visent à alimenter sur une période de vingt (20) ans. » </w:t>
      </w:r>
    </w:p>
    <w:p w:rsidR="00C05B77" w:rsidRDefault="00C05B77">
      <w:pPr>
        <w:ind w:left="567"/>
        <w:jc w:val="both"/>
        <w:rPr>
          <w:highlight w:val="yellow"/>
          <w:lang w:val="fr-CA"/>
        </w:rPr>
      </w:pPr>
    </w:p>
    <w:p w:rsidR="00C05B77" w:rsidRDefault="00C05B77">
      <w:pPr>
        <w:jc w:val="both"/>
        <w:rPr>
          <w:iCs/>
          <w:lang w:val="fr-CA"/>
        </w:rPr>
      </w:pPr>
    </w:p>
    <w:p w:rsidR="00C05B77" w:rsidRDefault="00111575">
      <w:pPr>
        <w:jc w:val="both"/>
        <w:rPr>
          <w:b/>
          <w:bCs/>
          <w:lang w:val="fr-CA"/>
        </w:rPr>
      </w:pPr>
      <w:r>
        <w:rPr>
          <w:b/>
          <w:bCs/>
          <w:lang w:val="fr-CA"/>
        </w:rPr>
        <w:t>Demande :</w:t>
      </w:r>
    </w:p>
    <w:p w:rsidR="00C05B77" w:rsidRDefault="00C05B77">
      <w:pPr>
        <w:jc w:val="both"/>
        <w:rPr>
          <w:lang w:val="fr-CA"/>
        </w:rPr>
      </w:pPr>
    </w:p>
    <w:p w:rsidR="00C05B77" w:rsidRDefault="00111575">
      <w:pPr>
        <w:numPr>
          <w:ilvl w:val="1"/>
          <w:numId w:val="1"/>
        </w:numPr>
        <w:tabs>
          <w:tab w:val="clear" w:pos="680"/>
        </w:tabs>
        <w:ind w:left="567" w:hanging="567"/>
        <w:jc w:val="both"/>
        <w:rPr>
          <w:lang w:val="fr-CA"/>
        </w:rPr>
      </w:pPr>
      <w:r>
        <w:rPr>
          <w:lang w:val="fr-CA"/>
        </w:rPr>
        <w:t>Veuillez élaborer plus en détails sur les raisons pour lesquelles la contribution du Transporteur, telle que décrite à la référence (ii), ne s’applique pas pour ce Projet.</w:t>
      </w:r>
    </w:p>
    <w:p w:rsidR="00C05B77" w:rsidRDefault="00C05B77">
      <w:pPr>
        <w:jc w:val="both"/>
        <w:rPr>
          <w:lang w:val="fr-CA"/>
        </w:rPr>
      </w:pPr>
    </w:p>
    <w:sectPr w:rsidR="00C05B77" w:rsidSect="00C05B77">
      <w:headerReference w:type="even" r:id="rId7"/>
      <w:headerReference w:type="default" r:id="rId8"/>
      <w:footerReference w:type="even" r:id="rId9"/>
      <w:footerReference w:type="default" r:id="rId10"/>
      <w:headerReference w:type="first" r:id="rId11"/>
      <w:footerReference w:type="first" r:id="rId12"/>
      <w:pgSz w:w="12242" w:h="15842"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B77" w:rsidRDefault="00111575">
      <w:r>
        <w:separator/>
      </w:r>
    </w:p>
  </w:endnote>
  <w:endnote w:type="continuationSeparator" w:id="0">
    <w:p w:rsidR="00C05B77" w:rsidRDefault="001115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B77" w:rsidRDefault="00C05B7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B77" w:rsidRDefault="00C05B7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B77" w:rsidRDefault="00C05B7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B77" w:rsidRDefault="00111575">
      <w:r>
        <w:separator/>
      </w:r>
    </w:p>
  </w:footnote>
  <w:footnote w:type="continuationSeparator" w:id="0">
    <w:p w:rsidR="00C05B77" w:rsidRDefault="001115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B77" w:rsidRDefault="00C05B7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B77" w:rsidRDefault="00111575">
    <w:pPr>
      <w:pStyle w:val="En-tte"/>
      <w:pBdr>
        <w:top w:val="single" w:sz="4" w:space="1" w:color="auto"/>
        <w:left w:val="single" w:sz="4" w:space="4" w:color="auto"/>
        <w:bottom w:val="single" w:sz="4" w:space="0" w:color="auto"/>
        <w:right w:val="single" w:sz="4" w:space="4" w:color="auto"/>
      </w:pBdr>
      <w:jc w:val="right"/>
      <w:rPr>
        <w:b/>
        <w:bCs/>
        <w:sz w:val="20"/>
        <w:szCs w:val="20"/>
        <w:lang w:val="fr-CA"/>
      </w:rPr>
    </w:pPr>
    <w:r>
      <w:rPr>
        <w:b/>
        <w:bCs/>
        <w:sz w:val="20"/>
        <w:szCs w:val="20"/>
        <w:lang w:val="fr-CA"/>
      </w:rPr>
      <w:t>Le 22 juillet 2010</w:t>
    </w:r>
  </w:p>
  <w:p w:rsidR="00C05B77" w:rsidRDefault="00111575">
    <w:pPr>
      <w:pStyle w:val="En-tte"/>
      <w:pBdr>
        <w:top w:val="single" w:sz="4" w:space="1" w:color="auto"/>
        <w:left w:val="single" w:sz="4" w:space="4" w:color="auto"/>
        <w:bottom w:val="single" w:sz="4" w:space="0" w:color="auto"/>
        <w:right w:val="single" w:sz="4" w:space="4" w:color="auto"/>
      </w:pBdr>
      <w:jc w:val="right"/>
      <w:rPr>
        <w:b/>
        <w:bCs/>
        <w:sz w:val="20"/>
        <w:szCs w:val="20"/>
        <w:lang w:val="fr-CA"/>
      </w:rPr>
    </w:pPr>
    <w:r>
      <w:rPr>
        <w:b/>
        <w:bCs/>
        <w:sz w:val="20"/>
        <w:szCs w:val="20"/>
        <w:lang w:val="fr-CA"/>
      </w:rPr>
      <w:t>N</w:t>
    </w:r>
    <w:r>
      <w:rPr>
        <w:b/>
        <w:bCs/>
        <w:sz w:val="20"/>
        <w:szCs w:val="20"/>
        <w:vertAlign w:val="superscript"/>
        <w:lang w:val="fr-CA"/>
      </w:rPr>
      <w:t>o</w:t>
    </w:r>
    <w:r>
      <w:rPr>
        <w:b/>
        <w:bCs/>
        <w:sz w:val="20"/>
        <w:szCs w:val="20"/>
        <w:lang w:val="fr-CA"/>
      </w:rPr>
      <w:t xml:space="preserve"> de dossier : R-3735-2010</w:t>
    </w:r>
  </w:p>
  <w:p w:rsidR="00C05B77" w:rsidRDefault="00111575">
    <w:pPr>
      <w:pStyle w:val="En-tte"/>
      <w:pBdr>
        <w:top w:val="single" w:sz="4" w:space="1" w:color="auto"/>
        <w:left w:val="single" w:sz="4" w:space="4" w:color="auto"/>
        <w:bottom w:val="single" w:sz="4" w:space="0" w:color="auto"/>
        <w:right w:val="single" w:sz="4" w:space="4" w:color="auto"/>
      </w:pBdr>
      <w:jc w:val="right"/>
      <w:rPr>
        <w:b/>
        <w:bCs/>
        <w:sz w:val="20"/>
        <w:szCs w:val="20"/>
        <w:lang w:val="fr-CA"/>
      </w:rPr>
    </w:pPr>
    <w:r>
      <w:rPr>
        <w:b/>
        <w:bCs/>
        <w:sz w:val="20"/>
        <w:szCs w:val="20"/>
        <w:lang w:val="fr-CA"/>
      </w:rPr>
      <w:t>Demande de renseignements n</w:t>
    </w:r>
    <w:r>
      <w:rPr>
        <w:b/>
        <w:bCs/>
        <w:sz w:val="20"/>
        <w:szCs w:val="20"/>
        <w:vertAlign w:val="superscript"/>
        <w:lang w:val="fr-CA"/>
      </w:rPr>
      <w:t>o</w:t>
    </w:r>
    <w:r>
      <w:rPr>
        <w:b/>
        <w:bCs/>
        <w:sz w:val="20"/>
        <w:szCs w:val="20"/>
        <w:lang w:val="fr-CA"/>
      </w:rPr>
      <w:t xml:space="preserve"> 1 de la Régie à Hydro-Québec </w:t>
    </w:r>
    <w:proofErr w:type="spellStart"/>
    <w:r>
      <w:rPr>
        <w:b/>
        <w:bCs/>
        <w:sz w:val="20"/>
        <w:szCs w:val="20"/>
        <w:lang w:val="fr-CA"/>
      </w:rPr>
      <w:t>TransÉnergie</w:t>
    </w:r>
    <w:proofErr w:type="spellEnd"/>
  </w:p>
  <w:p w:rsidR="00C05B77" w:rsidRDefault="00111575">
    <w:pPr>
      <w:pStyle w:val="En-tte"/>
      <w:pBdr>
        <w:top w:val="single" w:sz="4" w:space="1" w:color="auto"/>
        <w:left w:val="single" w:sz="4" w:space="4" w:color="auto"/>
        <w:bottom w:val="single" w:sz="4" w:space="0" w:color="auto"/>
        <w:right w:val="single" w:sz="4" w:space="4" w:color="auto"/>
      </w:pBdr>
      <w:jc w:val="right"/>
      <w:rPr>
        <w:rStyle w:val="Numrodepage"/>
        <w:lang w:val="fr-CA"/>
      </w:rPr>
    </w:pPr>
    <w:r>
      <w:rPr>
        <w:b/>
        <w:bCs/>
        <w:sz w:val="20"/>
        <w:szCs w:val="20"/>
        <w:lang w:val="fr-CA"/>
      </w:rPr>
      <w:t xml:space="preserve">Page </w:t>
    </w:r>
    <w:r w:rsidR="00804264">
      <w:rPr>
        <w:rStyle w:val="Numrodepage"/>
        <w:b/>
        <w:bCs/>
        <w:sz w:val="20"/>
        <w:szCs w:val="20"/>
        <w:lang w:val="fr-CA"/>
      </w:rPr>
      <w:fldChar w:fldCharType="begin"/>
    </w:r>
    <w:r>
      <w:rPr>
        <w:rStyle w:val="Numrodepage"/>
        <w:b/>
        <w:bCs/>
        <w:sz w:val="20"/>
        <w:szCs w:val="20"/>
        <w:lang w:val="fr-CA"/>
      </w:rPr>
      <w:instrText xml:space="preserve"> PAGE </w:instrText>
    </w:r>
    <w:r w:rsidR="00804264">
      <w:rPr>
        <w:rStyle w:val="Numrodepage"/>
        <w:b/>
        <w:bCs/>
        <w:sz w:val="20"/>
        <w:szCs w:val="20"/>
        <w:lang w:val="fr-CA"/>
      </w:rPr>
      <w:fldChar w:fldCharType="separate"/>
    </w:r>
    <w:r w:rsidR="003625F9">
      <w:rPr>
        <w:rStyle w:val="Numrodepage"/>
        <w:b/>
        <w:bCs/>
        <w:noProof/>
        <w:sz w:val="20"/>
        <w:szCs w:val="20"/>
        <w:lang w:val="fr-CA"/>
      </w:rPr>
      <w:t>1</w:t>
    </w:r>
    <w:r w:rsidR="00804264">
      <w:rPr>
        <w:rStyle w:val="Numrodepage"/>
        <w:b/>
        <w:bCs/>
        <w:sz w:val="20"/>
        <w:szCs w:val="20"/>
        <w:lang w:val="fr-CA"/>
      </w:rPr>
      <w:fldChar w:fldCharType="end"/>
    </w:r>
    <w:r>
      <w:rPr>
        <w:rStyle w:val="Numrodepage"/>
        <w:b/>
        <w:bCs/>
        <w:sz w:val="20"/>
        <w:szCs w:val="20"/>
        <w:lang w:val="fr-CA"/>
      </w:rPr>
      <w:t xml:space="preserve"> de</w:t>
    </w:r>
    <w:r>
      <w:rPr>
        <w:rStyle w:val="Numrodepage"/>
        <w:sz w:val="20"/>
        <w:szCs w:val="20"/>
        <w:lang w:val="fr-CA"/>
      </w:rPr>
      <w:t xml:space="preserve"> </w:t>
    </w:r>
    <w:r w:rsidR="00804264">
      <w:rPr>
        <w:rStyle w:val="Numrodepage"/>
        <w:b/>
        <w:bCs/>
        <w:sz w:val="20"/>
        <w:szCs w:val="20"/>
        <w:lang w:val="fr-CA"/>
      </w:rPr>
      <w:fldChar w:fldCharType="begin"/>
    </w:r>
    <w:r>
      <w:rPr>
        <w:rStyle w:val="Numrodepage"/>
        <w:b/>
        <w:bCs/>
        <w:sz w:val="20"/>
        <w:szCs w:val="20"/>
        <w:lang w:val="fr-CA"/>
      </w:rPr>
      <w:instrText xml:space="preserve"> NUMPAGES </w:instrText>
    </w:r>
    <w:r w:rsidR="00804264">
      <w:rPr>
        <w:rStyle w:val="Numrodepage"/>
        <w:b/>
        <w:bCs/>
        <w:sz w:val="20"/>
        <w:szCs w:val="20"/>
        <w:lang w:val="fr-CA"/>
      </w:rPr>
      <w:fldChar w:fldCharType="separate"/>
    </w:r>
    <w:r w:rsidR="003625F9">
      <w:rPr>
        <w:rStyle w:val="Numrodepage"/>
        <w:b/>
        <w:bCs/>
        <w:noProof/>
        <w:sz w:val="20"/>
        <w:szCs w:val="20"/>
        <w:lang w:val="fr-CA"/>
      </w:rPr>
      <w:t>2</w:t>
    </w:r>
    <w:r w:rsidR="00804264">
      <w:rPr>
        <w:rStyle w:val="Numrodepage"/>
        <w:b/>
        <w:bCs/>
        <w:sz w:val="20"/>
        <w:szCs w:val="20"/>
        <w:lang w:val="fr-CA"/>
      </w:rPr>
      <w:fldChar w:fldCharType="end"/>
    </w:r>
  </w:p>
  <w:p w:rsidR="00C05B77" w:rsidRDefault="00C05B77">
    <w:pPr>
      <w:pStyle w:val="En-tte"/>
      <w:rPr>
        <w:lang w:val="fr-C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B77" w:rsidRDefault="00C05B7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097"/>
    <w:multiLevelType w:val="multilevel"/>
    <w:tmpl w:val="98E653EE"/>
    <w:lvl w:ilvl="0">
      <w:start w:val="1"/>
      <w:numFmt w:val="lowerRoman"/>
      <w:lvlText w:val="(%1)"/>
      <w:lvlJc w:val="left"/>
      <w:pPr>
        <w:tabs>
          <w:tab w:val="num" w:pos="567"/>
        </w:tabs>
        <w:ind w:left="567" w:hanging="567"/>
      </w:pPr>
      <w:rPr>
        <w:rFonts w:hint="default"/>
        <w:b/>
        <w:bCs/>
        <w:i w:val="0"/>
      </w:rPr>
    </w:lvl>
    <w:lvl w:ilvl="1">
      <w:start w:val="1"/>
      <w:numFmt w:val="decimal"/>
      <w:lvlText w:val="%1.%2"/>
      <w:lvlJc w:val="left"/>
      <w:pPr>
        <w:tabs>
          <w:tab w:val="num" w:pos="1077"/>
        </w:tabs>
        <w:ind w:left="1134" w:hanging="1134"/>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
    <w:nsid w:val="02314168"/>
    <w:multiLevelType w:val="multilevel"/>
    <w:tmpl w:val="DA1E643C"/>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1077"/>
        </w:tabs>
        <w:ind w:left="1134" w:hanging="1134"/>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
    <w:nsid w:val="0A2029F7"/>
    <w:multiLevelType w:val="multilevel"/>
    <w:tmpl w:val="79260734"/>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680"/>
        </w:tabs>
        <w:ind w:left="680" w:hanging="680"/>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3">
    <w:nsid w:val="0D4118EA"/>
    <w:multiLevelType w:val="multilevel"/>
    <w:tmpl w:val="46849A96"/>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1077"/>
        </w:tabs>
        <w:ind w:left="1134" w:hanging="1134"/>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4">
    <w:nsid w:val="123A7462"/>
    <w:multiLevelType w:val="multilevel"/>
    <w:tmpl w:val="4FECA9A2"/>
    <w:lvl w:ilvl="0">
      <w:start w:val="1"/>
      <w:numFmt w:val="lowerRoman"/>
      <w:lvlText w:val="(%1)"/>
      <w:lvlJc w:val="left"/>
      <w:pPr>
        <w:tabs>
          <w:tab w:val="num" w:pos="567"/>
        </w:tabs>
        <w:ind w:left="567" w:hanging="567"/>
      </w:pPr>
      <w:rPr>
        <w:rFonts w:ascii="Times New Roman" w:hAnsi="Times New Roman" w:cs="Times New Roman" w:hint="default"/>
        <w:b w:val="0"/>
        <w:bCs/>
        <w:i w:val="0"/>
      </w:rPr>
    </w:lvl>
    <w:lvl w:ilvl="1">
      <w:start w:val="1"/>
      <w:numFmt w:val="decimal"/>
      <w:lvlText w:val="%1.%2"/>
      <w:lvlJc w:val="left"/>
      <w:pPr>
        <w:tabs>
          <w:tab w:val="num" w:pos="1077"/>
        </w:tabs>
        <w:ind w:left="1134" w:hanging="1134"/>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5">
    <w:nsid w:val="12C7170C"/>
    <w:multiLevelType w:val="multilevel"/>
    <w:tmpl w:val="9D344038"/>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1134"/>
        </w:tabs>
        <w:ind w:left="1134" w:hanging="1134"/>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6">
    <w:nsid w:val="170A1616"/>
    <w:multiLevelType w:val="hybridMultilevel"/>
    <w:tmpl w:val="074AEF36"/>
    <w:lvl w:ilvl="0" w:tplc="042EAF8C">
      <w:start w:val="1"/>
      <w:numFmt w:val="lowerRoman"/>
      <w:lvlText w:val="(%1)"/>
      <w:lvlJc w:val="left"/>
      <w:pPr>
        <w:ind w:left="1080" w:hanging="72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21D8171A"/>
    <w:multiLevelType w:val="multilevel"/>
    <w:tmpl w:val="46849A96"/>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1077"/>
        </w:tabs>
        <w:ind w:left="1134" w:hanging="1134"/>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8">
    <w:nsid w:val="242F5D5C"/>
    <w:multiLevelType w:val="hybridMultilevel"/>
    <w:tmpl w:val="DDA6E8F4"/>
    <w:lvl w:ilvl="0" w:tplc="178EF418">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379D34BD"/>
    <w:multiLevelType w:val="multilevel"/>
    <w:tmpl w:val="1082A688"/>
    <w:lvl w:ilvl="0">
      <w:start w:val="1"/>
      <w:numFmt w:val="lowerRoman"/>
      <w:lvlText w:val="(%1)"/>
      <w:lvlJc w:val="left"/>
      <w:pPr>
        <w:tabs>
          <w:tab w:val="num" w:pos="567"/>
        </w:tabs>
        <w:ind w:left="567" w:hanging="567"/>
      </w:pPr>
      <w:rPr>
        <w:rFonts w:hint="default"/>
        <w:b w:val="0"/>
        <w:bCs/>
        <w:i w:val="0"/>
      </w:rPr>
    </w:lvl>
    <w:lvl w:ilvl="1">
      <w:start w:val="1"/>
      <w:numFmt w:val="decimal"/>
      <w:lvlText w:val="%1.%2"/>
      <w:lvlJc w:val="left"/>
      <w:pPr>
        <w:tabs>
          <w:tab w:val="num" w:pos="680"/>
        </w:tabs>
        <w:ind w:left="680" w:hanging="680"/>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0">
    <w:nsid w:val="47CD468A"/>
    <w:multiLevelType w:val="multilevel"/>
    <w:tmpl w:val="866A26C2"/>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1134"/>
        </w:tabs>
        <w:ind w:left="1134" w:hanging="1134"/>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1">
    <w:nsid w:val="516F541E"/>
    <w:multiLevelType w:val="multilevel"/>
    <w:tmpl w:val="1082A688"/>
    <w:lvl w:ilvl="0">
      <w:start w:val="1"/>
      <w:numFmt w:val="lowerRoman"/>
      <w:lvlText w:val="(%1)"/>
      <w:lvlJc w:val="left"/>
      <w:pPr>
        <w:tabs>
          <w:tab w:val="num" w:pos="567"/>
        </w:tabs>
        <w:ind w:left="567" w:hanging="567"/>
      </w:pPr>
      <w:rPr>
        <w:rFonts w:hint="default"/>
        <w:b w:val="0"/>
        <w:bCs/>
        <w:i w:val="0"/>
      </w:rPr>
    </w:lvl>
    <w:lvl w:ilvl="1">
      <w:start w:val="1"/>
      <w:numFmt w:val="decimal"/>
      <w:lvlText w:val="%1.%2"/>
      <w:lvlJc w:val="left"/>
      <w:pPr>
        <w:tabs>
          <w:tab w:val="num" w:pos="680"/>
        </w:tabs>
        <w:ind w:left="680" w:hanging="680"/>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2">
    <w:nsid w:val="5F0500C6"/>
    <w:multiLevelType w:val="multilevel"/>
    <w:tmpl w:val="2C3EA33A"/>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1134"/>
        </w:tabs>
        <w:ind w:left="1134" w:hanging="1134"/>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3">
    <w:nsid w:val="63254DED"/>
    <w:multiLevelType w:val="multilevel"/>
    <w:tmpl w:val="D2046504"/>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851"/>
        </w:tabs>
        <w:ind w:left="851" w:hanging="851"/>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4">
    <w:nsid w:val="6B2D653C"/>
    <w:multiLevelType w:val="multilevel"/>
    <w:tmpl w:val="E8B62646"/>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1134"/>
        </w:tabs>
        <w:ind w:left="1134" w:hanging="1134"/>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5">
    <w:nsid w:val="6EFE4C5D"/>
    <w:multiLevelType w:val="hybridMultilevel"/>
    <w:tmpl w:val="C31A70AC"/>
    <w:lvl w:ilvl="0" w:tplc="3F54036C">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nsid w:val="70373B9C"/>
    <w:multiLevelType w:val="multilevel"/>
    <w:tmpl w:val="826865E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680"/>
        </w:tabs>
        <w:ind w:left="680" w:hanging="680"/>
      </w:pPr>
      <w:rPr>
        <w:rFonts w:hint="default"/>
        <w:b w:val="0"/>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7">
    <w:nsid w:val="755464E2"/>
    <w:multiLevelType w:val="multilevel"/>
    <w:tmpl w:val="46849A96"/>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1077"/>
        </w:tabs>
        <w:ind w:left="1134" w:hanging="1134"/>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abstractNumId w:val="16"/>
  </w:num>
  <w:num w:numId="2">
    <w:abstractNumId w:val="7"/>
  </w:num>
  <w:num w:numId="3">
    <w:abstractNumId w:val="0"/>
  </w:num>
  <w:num w:numId="4">
    <w:abstractNumId w:val="3"/>
  </w:num>
  <w:num w:numId="5">
    <w:abstractNumId w:val="17"/>
  </w:num>
  <w:num w:numId="6">
    <w:abstractNumId w:val="1"/>
  </w:num>
  <w:num w:numId="7">
    <w:abstractNumId w:val="5"/>
  </w:num>
  <w:num w:numId="8">
    <w:abstractNumId w:val="10"/>
  </w:num>
  <w:num w:numId="9">
    <w:abstractNumId w:val="12"/>
  </w:num>
  <w:num w:numId="10">
    <w:abstractNumId w:val="14"/>
  </w:num>
  <w:num w:numId="11">
    <w:abstractNumId w:val="13"/>
  </w:num>
  <w:num w:numId="12">
    <w:abstractNumId w:val="2"/>
  </w:num>
  <w:num w:numId="13">
    <w:abstractNumId w:val="4"/>
  </w:num>
  <w:num w:numId="14">
    <w:abstractNumId w:val="8"/>
  </w:num>
  <w:num w:numId="15">
    <w:abstractNumId w:val="6"/>
  </w:num>
  <w:num w:numId="16">
    <w:abstractNumId w:val="9"/>
  </w:num>
  <w:num w:numId="17">
    <w:abstractNumId w:val="1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rsids>
    <w:rsidRoot w:val="00C05B77"/>
    <w:rsid w:val="00111575"/>
    <w:rsid w:val="003625F9"/>
    <w:rsid w:val="00804264"/>
    <w:rsid w:val="00C05B7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B7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05B77"/>
    <w:pPr>
      <w:tabs>
        <w:tab w:val="center" w:pos="4536"/>
        <w:tab w:val="right" w:pos="9072"/>
      </w:tabs>
    </w:pPr>
  </w:style>
  <w:style w:type="paragraph" w:styleId="Pieddepage">
    <w:name w:val="footer"/>
    <w:basedOn w:val="Normal"/>
    <w:rsid w:val="00C05B77"/>
    <w:pPr>
      <w:tabs>
        <w:tab w:val="center" w:pos="4536"/>
        <w:tab w:val="right" w:pos="9072"/>
      </w:tabs>
    </w:pPr>
  </w:style>
  <w:style w:type="character" w:styleId="Numrodepage">
    <w:name w:val="page number"/>
    <w:basedOn w:val="Policepardfaut"/>
    <w:rsid w:val="00C05B77"/>
  </w:style>
  <w:style w:type="paragraph" w:styleId="Textedebulles">
    <w:name w:val="Balloon Text"/>
    <w:basedOn w:val="Normal"/>
    <w:semiHidden/>
    <w:rsid w:val="00C05B77"/>
    <w:rPr>
      <w:rFonts w:ascii="Tahoma" w:hAnsi="Tahoma" w:cs="Tahoma"/>
      <w:sz w:val="16"/>
      <w:szCs w:val="16"/>
    </w:rPr>
  </w:style>
  <w:style w:type="paragraph" w:styleId="Paragraphedeliste">
    <w:name w:val="List Paragraph"/>
    <w:basedOn w:val="Normal"/>
    <w:uiPriority w:val="34"/>
    <w:qFormat/>
    <w:rsid w:val="00C05B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de projet" ma:contentTypeID="0x010100F6681E3BDF397F418586AC591ADC81BB0088372600AC3A6E4C8113F5C962095330" ma:contentTypeVersion="0" ma:contentTypeDescription="" ma:contentTypeScope="" ma:versionID="a2c0b7500b5417e98bdfcb35d3c1d2bb">
  <xsd:schema xmlns:xsd="http://www.w3.org/2001/XMLSchema" xmlns:xs="http://www.w3.org/2001/XMLSchema" xmlns:p="http://schemas.microsoft.com/office/2006/metadata/properties" xmlns:ns2="a091097b-8ae3-4832-a2b2-51f9a78aeacd" xmlns:ns3="a84ed267-86d5-4fa1-a3cb-2fed497fe84f" targetNamespace="http://schemas.microsoft.com/office/2006/metadata/properties" ma:root="true" ma:fieldsID="a153a3ac82d32734bdd521d06cf493e4" ns2:_="" ns3:_="">
    <xsd:import namespace="a091097b-8ae3-4832-a2b2-51f9a78aeacd"/>
    <xsd:import namespace="a84ed267-86d5-4fa1-a3cb-2fed497fe84f"/>
    <xsd:element name="properties">
      <xsd:complexType>
        <xsd:sequence>
          <xsd:element name="documentManagement">
            <xsd:complexType>
              <xsd:all>
                <xsd:element ref="ns2:Projet"/>
                <xsd:element ref="ns2:Provenance" minOccurs="0"/>
                <xsd:element ref="ns2:Déposant"/>
                <xsd:element ref="ns2:Catégorie_x0020_de_x0020_document" minOccurs="0"/>
                <xsd:element ref="ns2:Sous-catégorie" minOccurs="0"/>
                <xsd:element ref="ns2:Phase"/>
                <xsd:element ref="ns2:Précision_x0020_de_x0020_document" minOccurs="0"/>
                <xsd:element ref="ns2:Sujet" minOccurs="0"/>
                <xsd:element ref="ns2:Cote_x0020_de_x0020_déposant" minOccurs="0"/>
                <xsd:element ref="ns2:Accés_x0020_restreint" minOccurs="0"/>
                <xsd:element ref="ns2:Cote_x0020_de_x0020_piéce" minOccurs="0"/>
                <xsd:element ref="ns2:Inscrit_x0020_au_x0020_plumitif" minOccurs="0"/>
                <xsd:element ref="ns2:Numéro_x0020_plumitif" minOccurs="0"/>
                <xsd:element ref="ns2:Diffusable_x0020_sur_x0020_le_x0020_Web" minOccurs="0"/>
                <xsd:element ref="ns2:Ne_x0020_pas_x0020_envoyer_x0020_d_x0027_alerte" minOccurs="0"/>
                <xsd:element ref="ns2:Confidentiel"/>
                <xsd:element ref="ns2:Date_x0020_de_x0020_confidentialité_x0020_relevée" minOccurs="0"/>
                <xsd:element ref="ns2:Copie_x0020_papier_x0020_reçue" minOccurs="0"/>
                <xsd:element ref="ns2:Date_x0020_de_x0020_réception_x0020_copie_x0020_papier" minOccurs="0"/>
                <xsd:element ref="ns3:_dlc_DocId" minOccurs="0"/>
                <xsd:element ref="ns3:_dlc_DocIdUrl" minOccurs="0"/>
                <xsd:element ref="ns3:_dlc_DocIdPersistId" minOccurs="0"/>
                <xsd:element ref="ns2:Hidden_UploadedBy" minOccurs="0"/>
                <xsd:element ref="ns2:Hidden_UploadedAt" minOccurs="0"/>
                <xsd:element ref="ns2:Hidden_ApprovedBy" minOccurs="0"/>
                <xsd:element ref="ns2:Hidden_ApprovedAt" minOccurs="0"/>
                <xsd:element ref="ns2:Stat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1097b-8ae3-4832-a2b2-51f9a78aeacd" elementFormDefault="qualified">
    <xsd:import namespace="http://schemas.microsoft.com/office/2006/documentManagement/types"/>
    <xsd:import namespace="http://schemas.microsoft.com/office/infopath/2007/PartnerControls"/>
    <xsd:element name="Projet" ma:index="1" ma:displayName="Projet" ma:list="{CE87CB4F-F3B1-42AD-9CE0-0125D6B4080B}" ma:internalName="Projet" ma:readOnly="false" ma:showField="Num_x00e9_ro_x0020_du_x0020_proj" ma:web="{76ddd5ea-d475-414e-8091-4675c7a4bd1a}">
      <xsd:simpleType>
        <xsd:restriction base="dms:Lookup"/>
      </xsd:simpleType>
    </xsd:element>
    <xsd:element name="Provenance" ma:index="2" nillable="true" ma:displayName="Provenance" ma:list="{3A1A4597-1672-4F84-9DE7-FBA0AEBF9CE3}" ma:internalName="Provenance" ma:showField="Title" ma:web="{76ddd5ea-d475-414e-8091-4675c7a4bd1a}">
      <xsd:simpleType>
        <xsd:restriction base="dms:Lookup"/>
      </xsd:simpleType>
    </xsd:element>
    <xsd:element name="Déposant" ma:index="3" ma:displayName="Déposant" ma:list="{A2D4550E-DC70-4FE1-8010-4C446E5D8D2C}" ma:internalName="D_x00e9_posant" ma:showField="Code" ma:web="{76ddd5ea-d475-414e-8091-4675c7a4bd1a}">
      <xsd:simpleType>
        <xsd:restriction base="dms:Lookup"/>
      </xsd:simpleType>
    </xsd:element>
    <xsd:element name="Catégorie_x0020_de_x0020_document" ma:index="4" nillable="true" ma:displayName="Catégorie de document" ma:list="{F7545102-6201-4483-9929-E858F36BE31E}" ma:internalName="Cat_x00e9_gorie_x0020_de_x0020_document" ma:showField="Title" ma:web="{76ddd5ea-d475-414e-8091-4675c7a4bd1a}">
      <xsd:simpleType>
        <xsd:restriction base="dms:Lookup"/>
      </xsd:simpleType>
    </xsd:element>
    <xsd:element name="Sous-catégorie" ma:index="5" nillable="true" ma:displayName="Sous-catégorie" ma:list="{8F61632E-9A95-48F5-95F9-D05D88255F44}" ma:internalName="Sous_x002d_cat_x00e9_gorie" ma:showField="Title" ma:web="{76ddd5ea-d475-414e-8091-4675c7a4bd1a}">
      <xsd:simpleType>
        <xsd:restriction base="dms:Lookup"/>
      </xsd:simpleType>
    </xsd:element>
    <xsd:element name="Phase" ma:index="6" ma:displayName="Phase" ma:list="{1721197D-7382-4457-968B-EC653058772A}" ma:internalName="Phase" ma:showField="Title" ma:web="{76ddd5ea-d475-414e-8091-4675c7a4bd1a}">
      <xsd:simpleType>
        <xsd:restriction base="dms:Lookup"/>
      </xsd:simpleType>
    </xsd:element>
    <xsd:element name="Précision_x0020_de_x0020_document" ma:index="7" nillable="true" ma:displayName="Précisions de document" ma:hidden="true" ma:list="{CD8F73AF-CF7D-4F56-B7C5-E37D10A86459}" ma:internalName="Pr_x00e9_cision_x0020_de_x0020_document" ma:readOnly="false" ma:showField="Title" ma:web="{76ddd5ea-d475-414e-8091-4675c7a4bd1a}">
      <xsd:simpleType>
        <xsd:restriction base="dms:Lookup"/>
      </xsd:simpleType>
    </xsd:element>
    <xsd:element name="Sujet" ma:index="8" nillable="true" ma:displayName="Sujet" ma:internalName="Sujet">
      <xsd:simpleType>
        <xsd:restriction base="dms:Note">
          <xsd:maxLength value="255"/>
        </xsd:restriction>
      </xsd:simpleType>
    </xsd:element>
    <xsd:element name="Cote_x0020_de_x0020_déposant" ma:index="9" nillable="true" ma:displayName="Cote déposant" ma:internalName="Cote_x0020_de_x0020_d_x00e9_posant">
      <xsd:simpleType>
        <xsd:restriction base="dms:Text">
          <xsd:maxLength value="255"/>
        </xsd:restriction>
      </xsd:simpleType>
    </xsd:element>
    <xsd:element name="Accés_x0020_restreint" ma:index="10" nillable="true" ma:displayName="Accès restreint" ma:default="0" ma:internalName="Acc_x00e9_s_x0020_restreint">
      <xsd:simpleType>
        <xsd:restriction base="dms:Boolean"/>
      </xsd:simpleType>
    </xsd:element>
    <xsd:element name="Cote_x0020_de_x0020_piéce" ma:index="11" nillable="true" ma:displayName="Cote de pièce" ma:internalName="Cote_x0020_de_x0020_pi_x00e9_ce">
      <xsd:simpleType>
        <xsd:restriction base="dms:Text">
          <xsd:maxLength value="255"/>
        </xsd:restriction>
      </xsd:simpleType>
    </xsd:element>
    <xsd:element name="Inscrit_x0020_au_x0020_plumitif" ma:index="12" nillable="true" ma:displayName="Inscrit au plumitif" ma:default="1" ma:internalName="Inscrit_x0020_au_x0020_plumitif">
      <xsd:simpleType>
        <xsd:restriction base="dms:Boolean"/>
      </xsd:simpleType>
    </xsd:element>
    <xsd:element name="Numéro_x0020_plumitif" ma:index="13" nillable="true" ma:displayName="Numéro plumitif" ma:decimals="0" ma:internalName="Num_x00e9_ro_x0020_plumitif">
      <xsd:simpleType>
        <xsd:restriction base="dms:Number">
          <xsd:maxInclusive value="9999"/>
          <xsd:minInclusive value="1"/>
        </xsd:restriction>
      </xsd:simpleType>
    </xsd:element>
    <xsd:element name="Diffusable_x0020_sur_x0020_le_x0020_Web" ma:index="14" nillable="true" ma:displayName="Diffusable sur le Web" ma:default="1" ma:internalName="Diffusable_x0020_sur_x0020_le_x0020_Web">
      <xsd:simpleType>
        <xsd:restriction base="dms:Boolean"/>
      </xsd:simpleType>
    </xsd:element>
    <xsd:element name="Ne_x0020_pas_x0020_envoyer_x0020_d_x0027_alerte" ma:index="15" nillable="true" ma:displayName="Ne pas envoyer d'alerte" ma:default="1" ma:internalName="Ne_x0020_pas_x0020_envoyer_x0020_d_x0027_alerte">
      <xsd:simpleType>
        <xsd:restriction base="dms:Boolean"/>
      </xsd:simpleType>
    </xsd:element>
    <xsd:element name="Confidentiel" ma:index="16" ma:displayName="Confidentiel" ma:list="{79B26B89-E55A-4B03-BEFA-7EE3A90275CF}" ma:internalName="Confidentiel" ma:showField="Title" ma:web="{76ddd5ea-d475-414e-8091-4675c7a4bd1a}">
      <xsd:simpleType>
        <xsd:restriction base="dms:Lookup"/>
      </xsd:simpleType>
    </xsd:element>
    <xsd:element name="Date_x0020_de_x0020_confidentialité_x0020_relevée" ma:index="17" nillable="true" ma:displayName="Date de confidentialité relevée" ma:format="DateOnly" ma:internalName="Date_x0020_de_x0020_confidentialit_x00e9__x0020_relev_x00e9_e">
      <xsd:simpleType>
        <xsd:restriction base="dms:DateTime"/>
      </xsd:simpleType>
    </xsd:element>
    <xsd:element name="Copie_x0020_papier_x0020_reçue" ma:index="18" nillable="true" ma:displayName="Copie papier reçue" ma:default="0" ma:internalName="Copie_x0020_papier_x0020_re_x00e7_ue">
      <xsd:simpleType>
        <xsd:restriction base="dms:Boolean"/>
      </xsd:simpleType>
    </xsd:element>
    <xsd:element name="Date_x0020_de_x0020_réception_x0020_copie_x0020_papier" ma:index="19" nillable="true" ma:displayName="Date de réception copie papier" ma:format="DateOnly" ma:internalName="Date_x0020_de_x0020_r_x00e9_ception_x0020_copie_x0020_papier">
      <xsd:simpleType>
        <xsd:restriction base="dms:DateTime"/>
      </xsd:simpleType>
    </xsd:element>
    <xsd:element name="Hidden_UploadedBy" ma:index="33" nillable="true" ma:displayName="Hidden_UploadedBy" ma:hidden="true" ma:internalName="Hidden_UploadedBy" ma:readOnly="false">
      <xsd:simpleType>
        <xsd:restriction base="dms:Text">
          <xsd:maxLength value="100"/>
        </xsd:restriction>
      </xsd:simpleType>
    </xsd:element>
    <xsd:element name="Hidden_UploadedAt" ma:index="34" nillable="true" ma:displayName="Hidden_UploadedAt" ma:default="[today]" ma:format="DateTime" ma:hidden="true" ma:internalName="Hidden_UploadedAt" ma:readOnly="false">
      <xsd:simpleType>
        <xsd:restriction base="dms:DateTime"/>
      </xsd:simpleType>
    </xsd:element>
    <xsd:element name="Hidden_ApprovedBy" ma:index="35" nillable="true" ma:displayName="Hidden_ApprovedBy" ma:hidden="true" ma:internalName="Hidden_ApprovedBy" ma:readOnly="false">
      <xsd:simpleType>
        <xsd:restriction base="dms:Text">
          <xsd:maxLength value="100"/>
        </xsd:restriction>
      </xsd:simpleType>
    </xsd:element>
    <xsd:element name="Hidden_ApprovedAt" ma:index="36" nillable="true" ma:displayName="Hidden_ApprovedAt" ma:default="[today]" ma:format="DateTime" ma:hidden="true" ma:internalName="Hidden_ApprovedAt" ma:readOnly="false">
      <xsd:simpleType>
        <xsd:restriction base="dms:DateTime"/>
      </xsd:simpleType>
    </xsd:element>
    <xsd:element name="Statut" ma:index="37" nillable="true" ma:displayName="Statut" ma:hidden="true" ma:internalName="Statut"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a84ed267-86d5-4fa1-a3cb-2fed497fe84f" elementFormDefault="qualified">
    <xsd:import namespace="http://schemas.microsoft.com/office/2006/documentManagement/types"/>
    <xsd:import namespace="http://schemas.microsoft.com/office/infopath/2007/PartnerControls"/>
    <xsd:element name="_dlc_DocId" ma:index="22" nillable="true" ma:displayName="Valeur d’ID de document" ma:description="Valeur de l’ID de document affecté à cet élément." ma:internalName="_dlc_DocId" ma:readOnly="true">
      <xsd:simpleType>
        <xsd:restriction base="dms:Text"/>
      </xsd:simpleType>
    </xsd:element>
    <xsd:element name="_dlc_DocIdUrl" ma:index="2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den_UploadedAt xmlns="a091097b-8ae3-4832-a2b2-51f9a78aeacd">2024-06-28T22:10:50+00:00</Hidden_UploadedAt>
    <Provenance xmlns="a091097b-8ae3-4832-a2b2-51f9a78aeacd">3</Provenance>
    <Accés_x0020_restreint xmlns="a091097b-8ae3-4832-a2b2-51f9a78aeacd">false</Accés_x0020_restreint>
    <Précision_x0020_de_x0020_document xmlns="a091097b-8ae3-4832-a2b2-51f9a78aeacd" xsi:nil="true"/>
    <Déposant xmlns="a091097b-8ae3-4832-a2b2-51f9a78aeacd">1</Déposant>
    <Sous-catégorie xmlns="a091097b-8ae3-4832-a2b2-51f9a78aeacd" xsi:nil="true"/>
    <Copie_x0020_papier_x0020_reçue xmlns="a091097b-8ae3-4832-a2b2-51f9a78aeacd">false</Copie_x0020_papier_x0020_reçue>
    <Phase xmlns="a091097b-8ae3-4832-a2b2-51f9a78aeacd">1</Phase>
    <Sujet xmlns="a091097b-8ae3-4832-a2b2-51f9a78aeacd">Demande de renseignements no. 1 adressée au Transporteur </Sujet>
    <Cote_x0020_de_x0020_déposant xmlns="a091097b-8ae3-4832-a2b2-51f9a78aeacd" xsi:nil="true"/>
    <Inscrit_x0020_au_x0020_plumitif xmlns="a091097b-8ae3-4832-a2b2-51f9a78aeacd">true</Inscrit_x0020_au_x0020_plumitif>
    <Numéro_x0020_plumitif xmlns="a091097b-8ae3-4832-a2b2-51f9a78aeacd" xsi:nil="true"/>
    <Confidentiel xmlns="a091097b-8ae3-4832-a2b2-51f9a78aeacd">3</Confidentiel>
    <Hidden_UploadedBy xmlns="a091097b-8ae3-4832-a2b2-51f9a78aeacd" xsi:nil="true"/>
    <Hidden_ApprovedBy xmlns="a091097b-8ae3-4832-a2b2-51f9a78aeacd" xsi:nil="true"/>
    <Statut xmlns="a091097b-8ae3-4832-a2b2-51f9a78aeacd" xsi:nil="true"/>
    <Catégorie_x0020_de_x0020_document xmlns="a091097b-8ae3-4832-a2b2-51f9a78aeacd">11</Catégorie_x0020_de_x0020_document>
    <Date_x0020_de_x0020_confidentialité_x0020_relevée xmlns="a091097b-8ae3-4832-a2b2-51f9a78aeacd" xsi:nil="true"/>
    <Hidden_ApprovedAt xmlns="a091097b-8ae3-4832-a2b2-51f9a78aeacd">2024-06-28T22:10:50+00:00</Hidden_ApprovedAt>
    <Cote_x0020_de_x0020_piéce xmlns="a091097b-8ae3-4832-a2b2-51f9a78aeacd">A-2</Cote_x0020_de_x0020_piéce>
    <Diffusable_x0020_sur_x0020_le_x0020_Web xmlns="a091097b-8ae3-4832-a2b2-51f9a78aeacd">true</Diffusable_x0020_sur_x0020_le_x0020_Web>
    <Projet xmlns="a091097b-8ae3-4832-a2b2-51f9a78aeacd">1108</Projet>
    <Date_x0020_de_x0020_réception_x0020_copie_x0020_papier xmlns="a091097b-8ae3-4832-a2b2-51f9a78aeacd" xsi:nil="true"/>
    <Ne_x0020_pas_x0020_envoyer_x0020_d_x0027_alerte xmlns="a091097b-8ae3-4832-a2b2-51f9a78aeacd">true</Ne_x0020_pas_x0020_envoyer_x0020_d_x0027_alerte>
    <_dlc_DocId xmlns="a84ed267-86d5-4fa1-a3cb-2fed497fe84f">W2HFWTQUJJY6-1121397384-4</_dlc_DocId>
    <_dlc_DocIdUrl xmlns="a84ed267-86d5-4fa1-a3cb-2fed497fe84f">
      <Url>http://s10mtlweb:8081/1108/_layouts/15/DocIdRedir.aspx?ID=W2HFWTQUJJY6-1121397384-4</Url>
      <Description>W2HFWTQUJJY6-1121397384-4</Description>
    </_dlc_DocIdUrl>
  </documentManagement>
</p:properties>
</file>

<file path=customXml/itemProps1.xml><?xml version="1.0" encoding="utf-8"?>
<ds:datastoreItem xmlns:ds="http://schemas.openxmlformats.org/officeDocument/2006/customXml" ds:itemID="{B423DF56-FFF7-4E2E-BF27-36F928663779}"/>
</file>

<file path=customXml/itemProps2.xml><?xml version="1.0" encoding="utf-8"?>
<ds:datastoreItem xmlns:ds="http://schemas.openxmlformats.org/officeDocument/2006/customXml" ds:itemID="{BB8D584F-6EFC-4911-B519-BFCA3D8C89F2}"/>
</file>

<file path=customXml/itemProps3.xml><?xml version="1.0" encoding="utf-8"?>
<ds:datastoreItem xmlns:ds="http://schemas.openxmlformats.org/officeDocument/2006/customXml" ds:itemID="{7EF61EAD-A11E-4A9C-AE02-582DB59605A0}"/>
</file>

<file path=customXml/itemProps4.xml><?xml version="1.0" encoding="utf-8"?>
<ds:datastoreItem xmlns:ds="http://schemas.openxmlformats.org/officeDocument/2006/customXml" ds:itemID="{0715EFEE-39D9-4808-8A8D-35A05DEB1C48}"/>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2028</Characters>
  <Application>Microsoft Office Word</Application>
  <DocSecurity>0</DocSecurity>
  <Lines>16</Lines>
  <Paragraphs>4</Paragraphs>
  <ScaleCrop>false</ScaleCrop>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A-2_Regie_DDR1-vsHQT_3735_22juil10.pdf.docx</dc:title>
  <dc:creator/>
  <cp:lastModifiedBy/>
  <cp:revision>1</cp:revision>
  <dcterms:created xsi:type="dcterms:W3CDTF">2010-07-22T18:55:00Z</dcterms:created>
  <dcterms:modified xsi:type="dcterms:W3CDTF">2010-07-22T18:55:00Z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0x010100F6681E3BDF397F418586AC591ADC81BB0088372600AC3A6E4C8113F5C962095330</vt:lpwstr>
  </property>
  <property fmtid="{D5CDD505-2E9C-101B-9397-08002B2CF9AE}" pid="3" name="_dlc_DocIdItemGuid">
    <vt:lpwstr>8baa380d-ecd7-43f9-a378-6b4c864740bd</vt:lpwstr>
  </property>
</Properties>
</file>