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4" w:rsidRPr="00E54AE1" w:rsidRDefault="00DE75E4" w:rsidP="00E54AE1">
      <w:pPr>
        <w:autoSpaceDE w:val="0"/>
        <w:autoSpaceDN w:val="0"/>
        <w:adjustRightInd w:val="0"/>
        <w:rPr>
          <w:rFonts w:ascii="Times New Roman" w:hAnsi="Times New Roman"/>
          <w:color w:val="000000"/>
          <w:szCs w:val="24"/>
          <w:lang w:eastAsia="fr-CA"/>
        </w:rPr>
      </w:pPr>
    </w:p>
    <w:p w:rsidR="00DE75E4" w:rsidRDefault="00DE75E4" w:rsidP="00E54AE1">
      <w:pPr>
        <w:autoSpaceDE w:val="0"/>
        <w:autoSpaceDN w:val="0"/>
        <w:adjustRightInd w:val="0"/>
        <w:jc w:val="center"/>
        <w:rPr>
          <w:rFonts w:ascii="Times New Roman" w:hAnsi="Times New Roman"/>
          <w:b/>
          <w:bCs/>
          <w:color w:val="000000"/>
          <w:sz w:val="22"/>
          <w:szCs w:val="22"/>
          <w:lang w:eastAsia="fr-CA"/>
        </w:rPr>
      </w:pPr>
      <w:r w:rsidRPr="00895219">
        <w:rPr>
          <w:rFonts w:ascii="Times New Roman" w:hAnsi="Times New Roman"/>
          <w:b/>
          <w:bCs/>
          <w:color w:val="000000"/>
          <w:sz w:val="22"/>
          <w:szCs w:val="22"/>
          <w:lang w:eastAsia="fr-CA"/>
        </w:rPr>
        <w:t xml:space="preserve">DEMANDE DE RENSEIGNEMENTS NO 1 DE LA RÉGIE DE L’ÉNERGIE (LA RÉGIE) RELATIVE </w:t>
      </w:r>
      <w:r>
        <w:rPr>
          <w:rFonts w:ascii="Times New Roman" w:hAnsi="Times New Roman"/>
          <w:b/>
          <w:bCs/>
          <w:color w:val="000000"/>
          <w:sz w:val="22"/>
          <w:szCs w:val="22"/>
          <w:lang w:eastAsia="fr-CA"/>
        </w:rPr>
        <w:t>AU PLAN D’APPROVISIONNEMENT 2014-2023 (LE PLAN) D’HYDRO-QUÉBEC DANS SES ACTIVITÉS DE DISTRIBUTION D’ÉLECTRICITÉ (LE DISTRIBUTEUR)</w:t>
      </w:r>
    </w:p>
    <w:p w:rsidR="00DE75E4" w:rsidRPr="00895219" w:rsidRDefault="00DE75E4" w:rsidP="00E54AE1">
      <w:pPr>
        <w:autoSpaceDE w:val="0"/>
        <w:autoSpaceDN w:val="0"/>
        <w:adjustRightInd w:val="0"/>
        <w:jc w:val="center"/>
        <w:rPr>
          <w:rFonts w:ascii="Times New Roman" w:hAnsi="Times New Roman"/>
          <w:color w:val="000000"/>
          <w:sz w:val="22"/>
          <w:szCs w:val="22"/>
          <w:lang w:eastAsia="fr-CA"/>
        </w:rPr>
      </w:pPr>
    </w:p>
    <w:p w:rsidR="00DE75E4" w:rsidRPr="00895219" w:rsidRDefault="00DE75E4" w:rsidP="00E54AE1">
      <w:pPr>
        <w:autoSpaceDE w:val="0"/>
        <w:autoSpaceDN w:val="0"/>
        <w:adjustRightInd w:val="0"/>
        <w:spacing w:after="26"/>
        <w:rPr>
          <w:rFonts w:ascii="Times New Roman" w:hAnsi="Times New Roman"/>
          <w:b/>
          <w:bCs/>
          <w:color w:val="000000"/>
          <w:sz w:val="22"/>
          <w:szCs w:val="22"/>
          <w:lang w:eastAsia="fr-CA"/>
        </w:rPr>
      </w:pPr>
    </w:p>
    <w:p w:rsidR="00DE75E4" w:rsidRPr="007619AE" w:rsidRDefault="00DE75E4" w:rsidP="007619AE">
      <w:pPr>
        <w:pStyle w:val="Default"/>
        <w:rPr>
          <w:rFonts w:ascii="Times New Roman" w:hAnsi="Times New Roman" w:cs="Times New Roman"/>
        </w:rPr>
      </w:pPr>
      <w:r w:rsidRPr="007619AE">
        <w:rPr>
          <w:rFonts w:ascii="Times New Roman" w:hAnsi="Times New Roman" w:cs="Times New Roman"/>
          <w:b/>
          <w:bCs/>
        </w:rPr>
        <w:t xml:space="preserve">1. </w:t>
      </w:r>
      <w:r w:rsidRPr="007619AE">
        <w:rPr>
          <w:rFonts w:ascii="Times New Roman" w:hAnsi="Times New Roman" w:cs="Times New Roman"/>
          <w:b/>
          <w:bCs/>
        </w:rPr>
        <w:tab/>
        <w:t>Référence :</w:t>
      </w:r>
      <w:r w:rsidRPr="007619AE">
        <w:rPr>
          <w:rFonts w:ascii="Times New Roman" w:hAnsi="Times New Roman" w:cs="Times New Roman"/>
          <w:b/>
          <w:bCs/>
        </w:rPr>
        <w:tab/>
        <w:t xml:space="preserve"> </w:t>
      </w:r>
      <w:r w:rsidRPr="007619AE">
        <w:rPr>
          <w:rFonts w:ascii="Times New Roman" w:hAnsi="Times New Roman" w:cs="Times New Roman"/>
        </w:rPr>
        <w:t xml:space="preserve">Pièce C-AHQ-ARQ-0011, p. 53 et 54. </w:t>
      </w:r>
    </w:p>
    <w:p w:rsidR="00DE75E4" w:rsidRPr="00EA21F5" w:rsidRDefault="00DE75E4" w:rsidP="00895219">
      <w:pPr>
        <w:autoSpaceDE w:val="0"/>
        <w:autoSpaceDN w:val="0"/>
        <w:adjustRightInd w:val="0"/>
        <w:ind w:left="1416" w:firstLine="708"/>
        <w:rPr>
          <w:rFonts w:ascii="Times New Roman" w:hAnsi="Times New Roman"/>
          <w:color w:val="000000"/>
          <w:szCs w:val="24"/>
          <w:lang w:eastAsia="fr-CA"/>
        </w:rPr>
      </w:pPr>
      <w:r w:rsidRPr="00EA21F5">
        <w:rPr>
          <w:rFonts w:ascii="Times New Roman" w:hAnsi="Times New Roman"/>
          <w:color w:val="000000"/>
          <w:szCs w:val="24"/>
          <w:lang w:eastAsia="fr-CA"/>
        </w:rPr>
        <w:t xml:space="preserve">  </w:t>
      </w:r>
    </w:p>
    <w:p w:rsidR="00DE75E4" w:rsidRPr="00EA21F5" w:rsidRDefault="00DE75E4" w:rsidP="00E54AE1">
      <w:pPr>
        <w:autoSpaceDE w:val="0"/>
        <w:autoSpaceDN w:val="0"/>
        <w:adjustRightInd w:val="0"/>
        <w:rPr>
          <w:rFonts w:ascii="Times New Roman" w:hAnsi="Times New Roman"/>
          <w:b/>
          <w:bCs/>
          <w:color w:val="000000"/>
          <w:szCs w:val="24"/>
          <w:lang w:eastAsia="fr-CA"/>
        </w:rPr>
      </w:pPr>
    </w:p>
    <w:p w:rsidR="00DE75E4" w:rsidRPr="00EA21F5" w:rsidRDefault="00DE75E4" w:rsidP="00E54AE1">
      <w:pPr>
        <w:autoSpaceDE w:val="0"/>
        <w:autoSpaceDN w:val="0"/>
        <w:adjustRightInd w:val="0"/>
        <w:rPr>
          <w:rFonts w:ascii="Times New Roman" w:hAnsi="Times New Roman"/>
          <w:b/>
          <w:bCs/>
          <w:color w:val="000000"/>
          <w:szCs w:val="24"/>
          <w:lang w:eastAsia="fr-CA"/>
        </w:rPr>
      </w:pPr>
      <w:r w:rsidRPr="00EA21F5">
        <w:rPr>
          <w:rFonts w:ascii="Times New Roman" w:hAnsi="Times New Roman"/>
          <w:b/>
          <w:bCs/>
          <w:color w:val="000000"/>
          <w:szCs w:val="24"/>
          <w:lang w:eastAsia="fr-CA"/>
        </w:rPr>
        <w:t xml:space="preserve">Préambule : </w:t>
      </w:r>
    </w:p>
    <w:p w:rsidR="00DE75E4" w:rsidRPr="007619AE" w:rsidRDefault="00DE75E4" w:rsidP="007619AE">
      <w:pPr>
        <w:autoSpaceDE w:val="0"/>
        <w:autoSpaceDN w:val="0"/>
        <w:adjustRightInd w:val="0"/>
        <w:rPr>
          <w:rFonts w:ascii="Times New Roman" w:hAnsi="Times New Roman"/>
          <w:color w:val="000000"/>
          <w:szCs w:val="24"/>
          <w:lang w:eastAsia="fr-CA"/>
        </w:rPr>
      </w:pPr>
    </w:p>
    <w:p w:rsidR="00DE75E4" w:rsidRPr="007619AE" w:rsidRDefault="00DE75E4" w:rsidP="00B63ACE">
      <w:pPr>
        <w:autoSpaceDE w:val="0"/>
        <w:autoSpaceDN w:val="0"/>
        <w:adjustRightInd w:val="0"/>
        <w:ind w:left="709" w:right="708"/>
        <w:jc w:val="both"/>
        <w:rPr>
          <w:rFonts w:ascii="Times New Roman" w:hAnsi="Times New Roman"/>
          <w:color w:val="000000"/>
          <w:szCs w:val="24"/>
          <w:lang w:eastAsia="fr-CA"/>
        </w:rPr>
      </w:pPr>
      <w:r w:rsidRPr="007619AE">
        <w:rPr>
          <w:rFonts w:ascii="Times New Roman" w:hAnsi="Times New Roman"/>
          <w:color w:val="000000"/>
          <w:szCs w:val="24"/>
          <w:lang w:eastAsia="fr-CA"/>
        </w:rPr>
        <w:t xml:space="preserve"> « </w:t>
      </w:r>
      <w:r w:rsidRPr="007619AE">
        <w:rPr>
          <w:rFonts w:ascii="Times New Roman" w:hAnsi="Times New Roman"/>
          <w:i/>
          <w:iCs/>
          <w:color w:val="000000"/>
          <w:szCs w:val="24"/>
          <w:lang w:eastAsia="fr-CA"/>
        </w:rPr>
        <w:t xml:space="preserve">Cette quantité de 800 MW comprendrait 200 MW pour le Producteur que le Distributeur a inclus dans ses bilans. Il ne nous apparaît pas clairement que cette portion de 200 MW fera partie des approvisionnements du Distributeur. Et, si c’était le cas, </w:t>
      </w:r>
      <w:r w:rsidRPr="007619AE">
        <w:rPr>
          <w:rFonts w:ascii="Times New Roman" w:hAnsi="Times New Roman"/>
          <w:i/>
          <w:iCs/>
          <w:color w:val="000000"/>
          <w:szCs w:val="24"/>
          <w:u w:val="single"/>
          <w:lang w:eastAsia="fr-CA"/>
        </w:rPr>
        <w:t>nous voyons mal</w:t>
      </w:r>
      <w:r w:rsidRPr="007619AE">
        <w:rPr>
          <w:rFonts w:ascii="Times New Roman" w:hAnsi="Times New Roman"/>
          <w:i/>
          <w:iCs/>
          <w:color w:val="000000"/>
          <w:szCs w:val="24"/>
          <w:lang w:eastAsia="fr-CA"/>
        </w:rPr>
        <w:t xml:space="preserve"> comment le Producteur intégrerait sa propre production éolienne et facturerait le Distributeur pour le faire dans le cadre des ententes d’intégration éolienne.</w:t>
      </w:r>
      <w:r>
        <w:rPr>
          <w:rFonts w:ascii="Times New Roman" w:hAnsi="Times New Roman"/>
          <w:i/>
          <w:iCs/>
          <w:color w:val="000000"/>
          <w:szCs w:val="24"/>
          <w:lang w:eastAsia="fr-CA"/>
        </w:rPr>
        <w:t xml:space="preserve"> </w:t>
      </w:r>
      <w:r w:rsidRPr="007619AE">
        <w:rPr>
          <w:rFonts w:ascii="Times New Roman" w:hAnsi="Times New Roman"/>
          <w:color w:val="000000"/>
          <w:szCs w:val="24"/>
          <w:lang w:eastAsia="fr-CA"/>
        </w:rPr>
        <w:t>» [</w:t>
      </w:r>
      <w:proofErr w:type="gramStart"/>
      <w:r w:rsidRPr="007619AE">
        <w:rPr>
          <w:rFonts w:ascii="Times New Roman" w:hAnsi="Times New Roman"/>
          <w:color w:val="000000"/>
          <w:szCs w:val="24"/>
          <w:lang w:eastAsia="fr-CA"/>
        </w:rPr>
        <w:t>nous</w:t>
      </w:r>
      <w:proofErr w:type="gramEnd"/>
      <w:r w:rsidRPr="007619AE">
        <w:rPr>
          <w:rFonts w:ascii="Times New Roman" w:hAnsi="Times New Roman"/>
          <w:color w:val="000000"/>
          <w:szCs w:val="24"/>
          <w:lang w:eastAsia="fr-CA"/>
        </w:rPr>
        <w:t xml:space="preserve"> soulignons]</w:t>
      </w:r>
    </w:p>
    <w:p w:rsidR="00DE75E4" w:rsidRPr="00EA21F5" w:rsidRDefault="00DE75E4" w:rsidP="007619AE">
      <w:pPr>
        <w:autoSpaceDE w:val="0"/>
        <w:autoSpaceDN w:val="0"/>
        <w:adjustRightInd w:val="0"/>
        <w:jc w:val="both"/>
        <w:rPr>
          <w:rFonts w:ascii="Times New Roman" w:hAnsi="Times New Roman"/>
          <w:color w:val="000000"/>
          <w:szCs w:val="24"/>
          <w:lang w:eastAsia="fr-CA"/>
        </w:rPr>
      </w:pPr>
    </w:p>
    <w:p w:rsidR="00DE75E4" w:rsidRPr="00EA21F5" w:rsidRDefault="00DE75E4" w:rsidP="00895219">
      <w:pPr>
        <w:autoSpaceDE w:val="0"/>
        <w:autoSpaceDN w:val="0"/>
        <w:adjustRightInd w:val="0"/>
        <w:jc w:val="both"/>
        <w:rPr>
          <w:rFonts w:ascii="Times New Roman" w:hAnsi="Times New Roman"/>
          <w:b/>
          <w:bCs/>
          <w:color w:val="000000"/>
          <w:szCs w:val="24"/>
          <w:lang w:eastAsia="fr-CA"/>
        </w:rPr>
      </w:pPr>
      <w:r w:rsidRPr="00EA21F5">
        <w:rPr>
          <w:rFonts w:ascii="Times New Roman" w:hAnsi="Times New Roman"/>
          <w:b/>
          <w:bCs/>
          <w:color w:val="000000"/>
          <w:szCs w:val="24"/>
          <w:lang w:eastAsia="fr-CA"/>
        </w:rPr>
        <w:t xml:space="preserve">Demande : </w:t>
      </w:r>
    </w:p>
    <w:p w:rsidR="00DE75E4" w:rsidRPr="00EA21F5" w:rsidRDefault="00DE75E4" w:rsidP="00895219">
      <w:pPr>
        <w:autoSpaceDE w:val="0"/>
        <w:autoSpaceDN w:val="0"/>
        <w:adjustRightInd w:val="0"/>
        <w:jc w:val="both"/>
        <w:rPr>
          <w:rFonts w:ascii="Times New Roman" w:hAnsi="Times New Roman"/>
          <w:color w:val="000000"/>
          <w:szCs w:val="24"/>
          <w:lang w:eastAsia="fr-CA"/>
        </w:rPr>
      </w:pPr>
    </w:p>
    <w:p w:rsidR="00DE75E4" w:rsidRPr="00EA21F5" w:rsidRDefault="00DE75E4" w:rsidP="00895219">
      <w:pPr>
        <w:autoSpaceDE w:val="0"/>
        <w:autoSpaceDN w:val="0"/>
        <w:adjustRightInd w:val="0"/>
        <w:ind w:left="705" w:hanging="705"/>
        <w:jc w:val="both"/>
        <w:rPr>
          <w:rFonts w:ascii="Times New Roman" w:hAnsi="Times New Roman"/>
          <w:color w:val="000000"/>
          <w:szCs w:val="24"/>
          <w:lang w:eastAsia="fr-CA"/>
        </w:rPr>
      </w:pPr>
      <w:r w:rsidRPr="00EA21F5">
        <w:rPr>
          <w:rFonts w:ascii="Times New Roman" w:hAnsi="Times New Roman"/>
          <w:color w:val="000000"/>
          <w:szCs w:val="24"/>
          <w:lang w:eastAsia="fr-CA"/>
        </w:rPr>
        <w:t xml:space="preserve">1.1 </w:t>
      </w:r>
      <w:r w:rsidRPr="00EA21F5">
        <w:rPr>
          <w:rFonts w:ascii="Times New Roman" w:hAnsi="Times New Roman"/>
          <w:color w:val="000000"/>
          <w:szCs w:val="24"/>
          <w:lang w:eastAsia="fr-CA"/>
        </w:rPr>
        <w:tab/>
        <w:t xml:space="preserve">Veuillez </w:t>
      </w:r>
      <w:r>
        <w:rPr>
          <w:rFonts w:ascii="Times New Roman" w:hAnsi="Times New Roman"/>
          <w:color w:val="000000"/>
          <w:szCs w:val="24"/>
          <w:lang w:eastAsia="fr-CA"/>
        </w:rPr>
        <w:t>expliquer la problématique soulevée en préambule</w:t>
      </w:r>
      <w:r w:rsidRPr="00EA21F5">
        <w:rPr>
          <w:rFonts w:ascii="Times New Roman" w:hAnsi="Times New Roman"/>
          <w:color w:val="000000"/>
          <w:szCs w:val="24"/>
          <w:lang w:eastAsia="fr-CA"/>
        </w:rPr>
        <w:t xml:space="preserve">. </w:t>
      </w:r>
    </w:p>
    <w:p w:rsidR="00DE75E4" w:rsidRPr="00EA21F5" w:rsidRDefault="00DE75E4" w:rsidP="00895219">
      <w:pPr>
        <w:autoSpaceDE w:val="0"/>
        <w:autoSpaceDN w:val="0"/>
        <w:adjustRightInd w:val="0"/>
        <w:ind w:left="705" w:hanging="705"/>
        <w:jc w:val="both"/>
        <w:rPr>
          <w:rFonts w:ascii="Times New Roman" w:hAnsi="Times New Roman"/>
          <w:color w:val="000000"/>
          <w:szCs w:val="24"/>
          <w:lang w:eastAsia="fr-CA"/>
        </w:rPr>
      </w:pPr>
    </w:p>
    <w:p w:rsidR="00DE75E4" w:rsidRPr="004679A0" w:rsidRDefault="00DE75E4" w:rsidP="00EA21F5">
      <w:pPr>
        <w:autoSpaceDE w:val="0"/>
        <w:autoSpaceDN w:val="0"/>
        <w:adjustRightInd w:val="0"/>
        <w:ind w:left="705" w:hanging="705"/>
        <w:jc w:val="both"/>
        <w:rPr>
          <w:rFonts w:ascii="Times New Roman" w:hAnsi="Times New Roman"/>
          <w:b/>
          <w:color w:val="000000"/>
          <w:szCs w:val="24"/>
          <w:lang w:eastAsia="fr-CA"/>
        </w:rPr>
      </w:pPr>
      <w:r w:rsidRPr="004679A0">
        <w:rPr>
          <w:rFonts w:ascii="Times New Roman" w:hAnsi="Times New Roman"/>
          <w:b/>
          <w:color w:val="000000"/>
          <w:szCs w:val="24"/>
          <w:lang w:eastAsia="fr-CA"/>
        </w:rPr>
        <w:t>Réponse</w:t>
      </w:r>
      <w:r>
        <w:rPr>
          <w:rFonts w:ascii="Times New Roman" w:hAnsi="Times New Roman"/>
          <w:b/>
          <w:color w:val="000000"/>
          <w:szCs w:val="24"/>
          <w:lang w:eastAsia="fr-CA"/>
        </w:rPr>
        <w:t xml:space="preserve"> de l’expert Marcel Paul Raymond</w:t>
      </w:r>
      <w:r w:rsidRPr="004679A0">
        <w:rPr>
          <w:rFonts w:ascii="Times New Roman" w:hAnsi="Times New Roman"/>
          <w:b/>
          <w:color w:val="000000"/>
          <w:szCs w:val="24"/>
          <w:lang w:eastAsia="fr-CA"/>
        </w:rPr>
        <w:t> :</w:t>
      </w:r>
    </w:p>
    <w:p w:rsidR="00DE75E4" w:rsidRPr="004679A0" w:rsidRDefault="00DE75E4" w:rsidP="00EA21F5">
      <w:pPr>
        <w:autoSpaceDE w:val="0"/>
        <w:autoSpaceDN w:val="0"/>
        <w:adjustRightInd w:val="0"/>
        <w:ind w:left="705" w:hanging="705"/>
        <w:jc w:val="both"/>
        <w:rPr>
          <w:rFonts w:ascii="Times New Roman" w:hAnsi="Times New Roman"/>
          <w:b/>
          <w:color w:val="000000"/>
          <w:szCs w:val="24"/>
          <w:lang w:eastAsia="fr-CA"/>
        </w:rPr>
      </w:pPr>
    </w:p>
    <w:p w:rsidR="00DE75E4" w:rsidRDefault="00DE75E4" w:rsidP="00EA21F5">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Tout d’abord, la preuve au dossier ne nous a pas convaincu</w:t>
      </w:r>
      <w:r w:rsidR="00444A5A">
        <w:rPr>
          <w:rFonts w:ascii="Times New Roman" w:hAnsi="Times New Roman"/>
          <w:b/>
          <w:color w:val="000000"/>
          <w:szCs w:val="24"/>
          <w:lang w:eastAsia="fr-CA"/>
        </w:rPr>
        <w:t>s</w:t>
      </w:r>
      <w:bookmarkStart w:id="0" w:name="_GoBack"/>
      <w:bookmarkEnd w:id="0"/>
      <w:r>
        <w:rPr>
          <w:rFonts w:ascii="Times New Roman" w:hAnsi="Times New Roman"/>
          <w:b/>
          <w:color w:val="000000"/>
          <w:szCs w:val="24"/>
          <w:lang w:eastAsia="fr-CA"/>
        </w:rPr>
        <w:t xml:space="preserve"> que le bloc éolien dont il est fait mention au préambule devra faire partie des approvisionnements du Distributeur et c’est pourquoi</w:t>
      </w:r>
      <w:r w:rsidR="00444A5A">
        <w:rPr>
          <w:rFonts w:ascii="Times New Roman" w:hAnsi="Times New Roman"/>
          <w:b/>
          <w:color w:val="000000"/>
          <w:szCs w:val="24"/>
          <w:lang w:eastAsia="fr-CA"/>
        </w:rPr>
        <w:t>,</w:t>
      </w:r>
      <w:r>
        <w:rPr>
          <w:rFonts w:ascii="Times New Roman" w:hAnsi="Times New Roman"/>
          <w:b/>
          <w:color w:val="000000"/>
          <w:szCs w:val="24"/>
          <w:lang w:eastAsia="fr-CA"/>
        </w:rPr>
        <w:t xml:space="preserve"> dans notre rapport d’expertise</w:t>
      </w:r>
      <w:r w:rsidR="00444A5A">
        <w:rPr>
          <w:rFonts w:ascii="Times New Roman" w:hAnsi="Times New Roman"/>
          <w:b/>
          <w:color w:val="000000"/>
          <w:szCs w:val="24"/>
          <w:lang w:eastAsia="fr-CA"/>
        </w:rPr>
        <w:t xml:space="preserve">, </w:t>
      </w:r>
      <w:r>
        <w:rPr>
          <w:rFonts w:ascii="Times New Roman" w:hAnsi="Times New Roman"/>
          <w:b/>
          <w:color w:val="000000"/>
          <w:szCs w:val="24"/>
          <w:lang w:eastAsia="fr-CA"/>
        </w:rPr>
        <w:t xml:space="preserve">nous recommandons à la Régie de demander au Distributeur de clarifier la vocation et les modalités de ce bloc de 200 MW de production éolienne prévu pour le Producteur lors de l’annonce du gouvernement du Québec du 10 mai 2013 (C-AHQ-ARQ-0011, page 54). </w:t>
      </w:r>
    </w:p>
    <w:p w:rsidR="00DE75E4" w:rsidRDefault="00DE75E4" w:rsidP="00EA21F5">
      <w:pPr>
        <w:autoSpaceDE w:val="0"/>
        <w:autoSpaceDN w:val="0"/>
        <w:adjustRightInd w:val="0"/>
        <w:jc w:val="both"/>
        <w:rPr>
          <w:rFonts w:ascii="Times New Roman" w:hAnsi="Times New Roman"/>
          <w:b/>
          <w:color w:val="000000"/>
          <w:szCs w:val="24"/>
          <w:lang w:eastAsia="fr-CA"/>
        </w:rPr>
      </w:pPr>
    </w:p>
    <w:p w:rsidR="00DE75E4" w:rsidRDefault="00DE75E4" w:rsidP="00EA21F5">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 xml:space="preserve">En attendant l’obtention d’une telle clarification, notre rapport d’expertise soulève quand même une problématique qui pourrait survenir ou non dépendant des modalités du bloc en question. </w:t>
      </w:r>
    </w:p>
    <w:p w:rsidR="00DE75E4" w:rsidRDefault="00DE75E4" w:rsidP="00EA21F5">
      <w:pPr>
        <w:autoSpaceDE w:val="0"/>
        <w:autoSpaceDN w:val="0"/>
        <w:adjustRightInd w:val="0"/>
        <w:jc w:val="both"/>
        <w:rPr>
          <w:rFonts w:ascii="Times New Roman" w:hAnsi="Times New Roman"/>
          <w:b/>
          <w:color w:val="000000"/>
          <w:szCs w:val="24"/>
          <w:lang w:eastAsia="fr-CA"/>
        </w:rPr>
      </w:pPr>
    </w:p>
    <w:p w:rsidR="00DE75E4" w:rsidRDefault="00DE75E4" w:rsidP="00EA21F5">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Pour préciser la problématique potentielle soulevée en préambule, on peut imaginer une situation où :</w:t>
      </w:r>
    </w:p>
    <w:p w:rsidR="00B63ACE" w:rsidRDefault="00B63ACE" w:rsidP="00EA21F5">
      <w:pPr>
        <w:autoSpaceDE w:val="0"/>
        <w:autoSpaceDN w:val="0"/>
        <w:adjustRightInd w:val="0"/>
        <w:jc w:val="both"/>
        <w:rPr>
          <w:rFonts w:ascii="Times New Roman" w:hAnsi="Times New Roman"/>
          <w:b/>
          <w:color w:val="000000"/>
          <w:szCs w:val="24"/>
          <w:lang w:eastAsia="fr-CA"/>
        </w:rPr>
      </w:pPr>
    </w:p>
    <w:p w:rsidR="00DE75E4" w:rsidRDefault="00DE75E4" w:rsidP="009A7CB9">
      <w:pPr>
        <w:numPr>
          <w:ilvl w:val="0"/>
          <w:numId w:val="14"/>
        </w:num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Le Producteur posséderait, possiblement avec des partenaires, un parc éolien de 200 MW dont il aurait assuré la construction et la mise en service.</w:t>
      </w:r>
    </w:p>
    <w:p w:rsidR="00DE75E4" w:rsidRDefault="00DE75E4" w:rsidP="009A7CB9">
      <w:pPr>
        <w:numPr>
          <w:ilvl w:val="0"/>
          <w:numId w:val="14"/>
        </w:numPr>
        <w:autoSpaceDE w:val="0"/>
        <w:autoSpaceDN w:val="0"/>
        <w:adjustRightInd w:val="0"/>
        <w:jc w:val="both"/>
        <w:rPr>
          <w:rFonts w:ascii="Times New Roman" w:hAnsi="Times New Roman"/>
          <w:b/>
          <w:color w:val="000000"/>
          <w:szCs w:val="24"/>
          <w:lang w:eastAsia="fr-CA"/>
        </w:rPr>
      </w:pPr>
      <w:r w:rsidRPr="009A7CB9">
        <w:rPr>
          <w:rFonts w:ascii="Times New Roman" w:hAnsi="Times New Roman"/>
          <w:b/>
          <w:color w:val="000000"/>
          <w:szCs w:val="24"/>
          <w:lang w:eastAsia="fr-CA"/>
        </w:rPr>
        <w:lastRenderedPageBreak/>
        <w:t xml:space="preserve">Contrairement à d’autres parcs éoliens qui sont présentement </w:t>
      </w:r>
      <w:r>
        <w:rPr>
          <w:rFonts w:ascii="Times New Roman" w:hAnsi="Times New Roman"/>
          <w:b/>
          <w:color w:val="000000"/>
          <w:szCs w:val="24"/>
          <w:lang w:eastAsia="fr-CA"/>
        </w:rPr>
        <w:t>sous contrat avec le</w:t>
      </w:r>
      <w:r w:rsidRPr="009A7CB9">
        <w:rPr>
          <w:rFonts w:ascii="Times New Roman" w:hAnsi="Times New Roman"/>
          <w:b/>
          <w:color w:val="000000"/>
          <w:szCs w:val="24"/>
          <w:lang w:eastAsia="fr-CA"/>
        </w:rPr>
        <w:t xml:space="preserve"> Producteur</w:t>
      </w:r>
      <w:r w:rsidRPr="00340B85">
        <w:rPr>
          <w:rStyle w:val="Appelnotedebasdep"/>
          <w:rFonts w:eastAsia="SimSun"/>
        </w:rPr>
        <w:footnoteReference w:id="1"/>
      </w:r>
      <w:r>
        <w:rPr>
          <w:rFonts w:ascii="Times New Roman" w:hAnsi="Times New Roman"/>
          <w:b/>
          <w:color w:val="000000"/>
          <w:szCs w:val="24"/>
          <w:lang w:eastAsia="fr-CA"/>
        </w:rPr>
        <w:t>, un tel parc de 200 MW serait destiné aux approvis</w:t>
      </w:r>
      <w:r w:rsidR="00F21100">
        <w:rPr>
          <w:rFonts w:ascii="Times New Roman" w:hAnsi="Times New Roman"/>
          <w:b/>
          <w:color w:val="000000"/>
          <w:szCs w:val="24"/>
          <w:lang w:eastAsia="fr-CA"/>
        </w:rPr>
        <w:t>ionnements du Distributeur</w:t>
      </w:r>
      <w:r w:rsidR="00F60D15">
        <w:rPr>
          <w:rFonts w:ascii="Times New Roman" w:hAnsi="Times New Roman"/>
          <w:b/>
          <w:color w:val="000000"/>
          <w:szCs w:val="24"/>
          <w:lang w:eastAsia="fr-CA"/>
        </w:rPr>
        <w:t>,</w:t>
      </w:r>
      <w:r w:rsidR="00F21100">
        <w:rPr>
          <w:rFonts w:ascii="Times New Roman" w:hAnsi="Times New Roman"/>
          <w:b/>
          <w:color w:val="000000"/>
          <w:szCs w:val="24"/>
          <w:lang w:eastAsia="fr-CA"/>
        </w:rPr>
        <w:t xml:space="preserve"> </w:t>
      </w:r>
      <w:r>
        <w:rPr>
          <w:rFonts w:ascii="Times New Roman" w:hAnsi="Times New Roman"/>
          <w:b/>
          <w:color w:val="000000"/>
          <w:szCs w:val="24"/>
          <w:lang w:eastAsia="fr-CA"/>
        </w:rPr>
        <w:t>comme tous les</w:t>
      </w:r>
      <w:r w:rsidR="00971DA3">
        <w:rPr>
          <w:rFonts w:ascii="Times New Roman" w:hAnsi="Times New Roman"/>
          <w:b/>
          <w:color w:val="000000"/>
          <w:szCs w:val="24"/>
          <w:lang w:eastAsia="fr-CA"/>
        </w:rPr>
        <w:t xml:space="preserve"> autres</w:t>
      </w:r>
      <w:r>
        <w:rPr>
          <w:rFonts w:ascii="Times New Roman" w:hAnsi="Times New Roman"/>
          <w:b/>
          <w:color w:val="000000"/>
          <w:szCs w:val="24"/>
          <w:lang w:eastAsia="fr-CA"/>
        </w:rPr>
        <w:t xml:space="preserve"> parcs éoliens ayant fait l’objet d’appels d</w:t>
      </w:r>
      <w:r w:rsidR="00971DA3">
        <w:rPr>
          <w:rFonts w:ascii="Times New Roman" w:hAnsi="Times New Roman"/>
          <w:b/>
          <w:color w:val="000000"/>
          <w:szCs w:val="24"/>
          <w:lang w:eastAsia="fr-CA"/>
        </w:rPr>
        <w:t>’offres de la part de celui-ci</w:t>
      </w:r>
      <w:r>
        <w:rPr>
          <w:rFonts w:ascii="Times New Roman" w:hAnsi="Times New Roman"/>
          <w:b/>
          <w:color w:val="000000"/>
          <w:szCs w:val="24"/>
          <w:lang w:eastAsia="fr-CA"/>
        </w:rPr>
        <w:t xml:space="preserve">. Le Distributeur encourrait </w:t>
      </w:r>
      <w:r w:rsidR="00F60D15">
        <w:rPr>
          <w:rFonts w:ascii="Times New Roman" w:hAnsi="Times New Roman"/>
          <w:b/>
          <w:color w:val="000000"/>
          <w:szCs w:val="24"/>
          <w:lang w:eastAsia="fr-CA"/>
        </w:rPr>
        <w:t xml:space="preserve">donc </w:t>
      </w:r>
      <w:r>
        <w:rPr>
          <w:rFonts w:ascii="Times New Roman" w:hAnsi="Times New Roman"/>
          <w:b/>
          <w:color w:val="000000"/>
          <w:szCs w:val="24"/>
          <w:lang w:eastAsia="fr-CA"/>
        </w:rPr>
        <w:t>un premier coût pour acheter la production d’électricité d’un tel parc.</w:t>
      </w:r>
    </w:p>
    <w:p w:rsidR="00B63ACE" w:rsidRDefault="00B63ACE" w:rsidP="00B63ACE">
      <w:pPr>
        <w:autoSpaceDE w:val="0"/>
        <w:autoSpaceDN w:val="0"/>
        <w:adjustRightInd w:val="0"/>
        <w:ind w:left="1065"/>
        <w:jc w:val="both"/>
        <w:rPr>
          <w:rFonts w:ascii="Times New Roman" w:hAnsi="Times New Roman"/>
          <w:b/>
          <w:color w:val="000000"/>
          <w:szCs w:val="24"/>
          <w:lang w:eastAsia="fr-CA"/>
        </w:rPr>
      </w:pPr>
    </w:p>
    <w:p w:rsidR="00DE75E4" w:rsidRPr="00796607" w:rsidRDefault="00FF0ABD" w:rsidP="009A7CB9">
      <w:pPr>
        <w:numPr>
          <w:ilvl w:val="0"/>
          <w:numId w:val="14"/>
        </w:numPr>
        <w:autoSpaceDE w:val="0"/>
        <w:autoSpaceDN w:val="0"/>
        <w:adjustRightInd w:val="0"/>
        <w:jc w:val="both"/>
        <w:rPr>
          <w:rFonts w:ascii="Times New Roman" w:hAnsi="Times New Roman"/>
          <w:b/>
          <w:color w:val="000000"/>
          <w:szCs w:val="24"/>
          <w:lang w:eastAsia="fr-CA"/>
        </w:rPr>
      </w:pPr>
      <w:r>
        <w:rPr>
          <w:rFonts w:ascii="Times New Roman" w:hAnsi="Times New Roman"/>
          <w:b/>
          <w:szCs w:val="24"/>
        </w:rPr>
        <w:t>En toute logique et à l’instar des autres parcs éoliens</w:t>
      </w:r>
      <w:r w:rsidR="00DE75E4">
        <w:rPr>
          <w:rFonts w:ascii="Times New Roman" w:hAnsi="Times New Roman"/>
          <w:b/>
          <w:szCs w:val="24"/>
        </w:rPr>
        <w:t xml:space="preserve"> </w:t>
      </w:r>
      <w:r w:rsidR="00F60D15">
        <w:rPr>
          <w:rFonts w:ascii="Times New Roman" w:hAnsi="Times New Roman"/>
          <w:b/>
          <w:szCs w:val="24"/>
        </w:rPr>
        <w:t xml:space="preserve">présentement </w:t>
      </w:r>
      <w:r w:rsidR="00DE75E4">
        <w:rPr>
          <w:rFonts w:ascii="Times New Roman" w:hAnsi="Times New Roman"/>
          <w:b/>
          <w:szCs w:val="24"/>
        </w:rPr>
        <w:t>so</w:t>
      </w:r>
      <w:r w:rsidR="00F60D15">
        <w:rPr>
          <w:rFonts w:ascii="Times New Roman" w:hAnsi="Times New Roman"/>
          <w:b/>
          <w:szCs w:val="24"/>
        </w:rPr>
        <w:t>us contrat avec le Distributeur</w:t>
      </w:r>
      <w:r w:rsidR="00DE75E4">
        <w:rPr>
          <w:rFonts w:ascii="Times New Roman" w:hAnsi="Times New Roman"/>
          <w:b/>
          <w:szCs w:val="24"/>
        </w:rPr>
        <w:t xml:space="preserve">, </w:t>
      </w:r>
      <w:r>
        <w:rPr>
          <w:rFonts w:ascii="Times New Roman" w:hAnsi="Times New Roman"/>
          <w:b/>
          <w:szCs w:val="24"/>
        </w:rPr>
        <w:t>ce</w:t>
      </w:r>
      <w:r w:rsidR="00DE75E4">
        <w:rPr>
          <w:rFonts w:ascii="Times New Roman" w:hAnsi="Times New Roman"/>
          <w:b/>
          <w:szCs w:val="24"/>
        </w:rPr>
        <w:t xml:space="preserve"> bloc de 200 MW du Producteur devrait être assorti d’un service d’équilibrage et de puissance complémentaire sous forme d’une entente d’intégration de l’énergie éolienne. </w:t>
      </w:r>
      <w:r>
        <w:rPr>
          <w:rFonts w:ascii="Times New Roman" w:hAnsi="Times New Roman"/>
          <w:b/>
          <w:szCs w:val="24"/>
        </w:rPr>
        <w:t xml:space="preserve">Par ailleurs, </w:t>
      </w:r>
      <w:r w:rsidR="00DE75E4">
        <w:rPr>
          <w:rFonts w:ascii="Times New Roman" w:hAnsi="Times New Roman"/>
          <w:b/>
          <w:szCs w:val="24"/>
        </w:rPr>
        <w:t xml:space="preserve">on peut </w:t>
      </w:r>
      <w:r>
        <w:rPr>
          <w:rFonts w:ascii="Times New Roman" w:hAnsi="Times New Roman"/>
          <w:b/>
          <w:szCs w:val="24"/>
        </w:rPr>
        <w:t>prendre pour acquis</w:t>
      </w:r>
      <w:r w:rsidR="00DE75E4">
        <w:rPr>
          <w:rFonts w:ascii="Times New Roman" w:hAnsi="Times New Roman"/>
          <w:b/>
          <w:szCs w:val="24"/>
        </w:rPr>
        <w:t xml:space="preserve"> qu’un tel service</w:t>
      </w:r>
      <w:r w:rsidR="00444A5A">
        <w:rPr>
          <w:rFonts w:ascii="Times New Roman" w:hAnsi="Times New Roman"/>
          <w:b/>
          <w:szCs w:val="24"/>
        </w:rPr>
        <w:t>,</w:t>
      </w:r>
      <w:r w:rsidR="00DE75E4">
        <w:rPr>
          <w:rFonts w:ascii="Times New Roman" w:hAnsi="Times New Roman"/>
          <w:b/>
          <w:szCs w:val="24"/>
        </w:rPr>
        <w:t xml:space="preserve"> en tout ou en majeure partie</w:t>
      </w:r>
      <w:r w:rsidR="00444A5A">
        <w:rPr>
          <w:rFonts w:ascii="Times New Roman" w:hAnsi="Times New Roman"/>
          <w:b/>
          <w:szCs w:val="24"/>
        </w:rPr>
        <w:t>,</w:t>
      </w:r>
      <w:r w:rsidR="00DE75E4">
        <w:rPr>
          <w:rFonts w:ascii="Times New Roman" w:hAnsi="Times New Roman"/>
          <w:b/>
          <w:szCs w:val="24"/>
        </w:rPr>
        <w:t xml:space="preserve"> serait assuré par le Producteur lui-même. Une telle situation où le Distribut</w:t>
      </w:r>
      <w:r w:rsidR="00F60D15">
        <w:rPr>
          <w:rFonts w:ascii="Times New Roman" w:hAnsi="Times New Roman"/>
          <w:b/>
          <w:szCs w:val="24"/>
        </w:rPr>
        <w:t>eur devrait payer le Producteur</w:t>
      </w:r>
      <w:r>
        <w:rPr>
          <w:rFonts w:ascii="Times New Roman" w:hAnsi="Times New Roman"/>
          <w:b/>
          <w:szCs w:val="24"/>
        </w:rPr>
        <w:t xml:space="preserve"> </w:t>
      </w:r>
      <w:r w:rsidR="00DE75E4">
        <w:rPr>
          <w:rFonts w:ascii="Times New Roman" w:hAnsi="Times New Roman"/>
          <w:b/>
          <w:szCs w:val="24"/>
        </w:rPr>
        <w:t>pour que ce dernier intègre lui-même sa propre production nous apparaît donc,</w:t>
      </w:r>
      <w:r>
        <w:rPr>
          <w:rFonts w:ascii="Times New Roman" w:hAnsi="Times New Roman"/>
          <w:b/>
          <w:szCs w:val="24"/>
        </w:rPr>
        <w:t xml:space="preserve"> à première vue, non justifiée</w:t>
      </w:r>
      <w:r w:rsidR="00DE75E4">
        <w:rPr>
          <w:rFonts w:ascii="Times New Roman" w:hAnsi="Times New Roman"/>
          <w:b/>
          <w:szCs w:val="24"/>
        </w:rPr>
        <w:t>.</w:t>
      </w:r>
    </w:p>
    <w:p w:rsidR="00DE75E4" w:rsidRPr="00796607" w:rsidRDefault="00DE75E4" w:rsidP="00796607">
      <w:pPr>
        <w:autoSpaceDE w:val="0"/>
        <w:autoSpaceDN w:val="0"/>
        <w:adjustRightInd w:val="0"/>
        <w:ind w:left="705"/>
        <w:jc w:val="both"/>
        <w:rPr>
          <w:rFonts w:ascii="Times New Roman" w:hAnsi="Times New Roman"/>
          <w:b/>
          <w:color w:val="000000"/>
          <w:szCs w:val="24"/>
          <w:lang w:eastAsia="fr-CA"/>
        </w:rPr>
      </w:pPr>
    </w:p>
    <w:p w:rsidR="00DE75E4" w:rsidRDefault="00DE75E4" w:rsidP="00796607">
      <w:pPr>
        <w:autoSpaceDE w:val="0"/>
        <w:autoSpaceDN w:val="0"/>
        <w:adjustRightInd w:val="0"/>
        <w:jc w:val="both"/>
        <w:rPr>
          <w:rFonts w:ascii="Times New Roman" w:hAnsi="Times New Roman"/>
          <w:b/>
          <w:color w:val="000000"/>
          <w:szCs w:val="24"/>
          <w:lang w:eastAsia="fr-CA"/>
        </w:rPr>
      </w:pPr>
      <w:r>
        <w:rPr>
          <w:rFonts w:ascii="Times New Roman" w:hAnsi="Times New Roman"/>
          <w:b/>
          <w:szCs w:val="24"/>
        </w:rPr>
        <w:t>C’est une telle situation à laquelle</w:t>
      </w:r>
      <w:r>
        <w:rPr>
          <w:rFonts w:ascii="Times New Roman" w:hAnsi="Times New Roman"/>
          <w:b/>
          <w:color w:val="000000"/>
          <w:szCs w:val="24"/>
          <w:lang w:eastAsia="fr-CA"/>
        </w:rPr>
        <w:t xml:space="preserve"> notre rapport d’expertise faisait référence. </w:t>
      </w:r>
    </w:p>
    <w:p w:rsidR="00DE75E4" w:rsidRDefault="00DE75E4" w:rsidP="00796607">
      <w:pPr>
        <w:autoSpaceDE w:val="0"/>
        <w:autoSpaceDN w:val="0"/>
        <w:adjustRightInd w:val="0"/>
        <w:jc w:val="both"/>
        <w:rPr>
          <w:rFonts w:ascii="Times New Roman" w:hAnsi="Times New Roman"/>
          <w:b/>
          <w:color w:val="000000"/>
          <w:szCs w:val="24"/>
          <w:lang w:eastAsia="fr-CA"/>
        </w:rPr>
      </w:pPr>
    </w:p>
    <w:p w:rsidR="00FF0ABD" w:rsidRDefault="00DE75E4" w:rsidP="00796607">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De plus, un élém</w:t>
      </w:r>
      <w:r w:rsidR="00FF0ABD">
        <w:rPr>
          <w:rFonts w:ascii="Times New Roman" w:hAnsi="Times New Roman"/>
          <w:b/>
          <w:color w:val="000000"/>
          <w:szCs w:val="24"/>
          <w:lang w:eastAsia="fr-CA"/>
        </w:rPr>
        <w:t>ent nouveau est apparu depuis le</w:t>
      </w:r>
      <w:r>
        <w:rPr>
          <w:rFonts w:ascii="Times New Roman" w:hAnsi="Times New Roman"/>
          <w:b/>
          <w:color w:val="000000"/>
          <w:szCs w:val="24"/>
          <w:lang w:eastAsia="fr-CA"/>
        </w:rPr>
        <w:t xml:space="preserve"> </w:t>
      </w:r>
      <w:r w:rsidR="00FF0ABD">
        <w:rPr>
          <w:rFonts w:ascii="Times New Roman" w:hAnsi="Times New Roman"/>
          <w:b/>
          <w:color w:val="000000"/>
          <w:szCs w:val="24"/>
          <w:lang w:eastAsia="fr-CA"/>
        </w:rPr>
        <w:t>dépôt</w:t>
      </w:r>
      <w:r>
        <w:rPr>
          <w:rFonts w:ascii="Times New Roman" w:hAnsi="Times New Roman"/>
          <w:b/>
          <w:color w:val="000000"/>
          <w:szCs w:val="24"/>
          <w:lang w:eastAsia="fr-CA"/>
        </w:rPr>
        <w:t xml:space="preserve"> de notre rapport d’expertise. En effet, dans son Plan budgétaire publié le 4 juin dernier, le gouvernement du Québec, à la page A.62, met en place une mesure visant à confier au Producteur la responsabilité de la valorisation des surplus du Distributeur. Une telle mesure est applicable à compter du 1</w:t>
      </w:r>
      <w:r w:rsidRPr="00B660BE">
        <w:rPr>
          <w:rFonts w:ascii="Times New Roman" w:hAnsi="Times New Roman"/>
          <w:b/>
          <w:color w:val="000000"/>
          <w:szCs w:val="24"/>
          <w:vertAlign w:val="superscript"/>
          <w:lang w:eastAsia="fr-CA"/>
        </w:rPr>
        <w:t>er</w:t>
      </w:r>
      <w:r>
        <w:rPr>
          <w:rFonts w:ascii="Times New Roman" w:hAnsi="Times New Roman"/>
          <w:b/>
          <w:color w:val="000000"/>
          <w:szCs w:val="24"/>
          <w:lang w:eastAsia="fr-CA"/>
        </w:rPr>
        <w:t xml:space="preserve"> janvier 2015. </w:t>
      </w:r>
    </w:p>
    <w:p w:rsidR="00FF0ABD" w:rsidRDefault="00FF0ABD" w:rsidP="00796607">
      <w:pPr>
        <w:autoSpaceDE w:val="0"/>
        <w:autoSpaceDN w:val="0"/>
        <w:adjustRightInd w:val="0"/>
        <w:jc w:val="both"/>
        <w:rPr>
          <w:rFonts w:ascii="Times New Roman" w:hAnsi="Times New Roman"/>
          <w:b/>
          <w:color w:val="000000"/>
          <w:szCs w:val="24"/>
          <w:lang w:eastAsia="fr-CA"/>
        </w:rPr>
      </w:pPr>
    </w:p>
    <w:p w:rsidR="00DE75E4" w:rsidRDefault="00DE75E4" w:rsidP="00796607">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 xml:space="preserve">Or, avec une telle mesure, une bonne partie de la production éolienne du bloc de 200 MW du Producteur, surtout </w:t>
      </w:r>
      <w:r w:rsidR="00FF0ABD">
        <w:rPr>
          <w:rFonts w:ascii="Times New Roman" w:hAnsi="Times New Roman"/>
          <w:b/>
          <w:color w:val="000000"/>
          <w:szCs w:val="24"/>
          <w:lang w:eastAsia="fr-CA"/>
        </w:rPr>
        <w:t>dans le contexte des forts surplus envisagés pour les</w:t>
      </w:r>
      <w:r>
        <w:rPr>
          <w:rFonts w:ascii="Times New Roman" w:hAnsi="Times New Roman"/>
          <w:b/>
          <w:color w:val="000000"/>
          <w:szCs w:val="24"/>
          <w:lang w:eastAsia="fr-CA"/>
        </w:rPr>
        <w:t xml:space="preserve"> prochaines années, serait marginalement vendue par ce dernier su</w:t>
      </w:r>
      <w:r w:rsidR="00FF0ABD">
        <w:rPr>
          <w:rFonts w:ascii="Times New Roman" w:hAnsi="Times New Roman"/>
          <w:b/>
          <w:color w:val="000000"/>
          <w:szCs w:val="24"/>
          <w:lang w:eastAsia="fr-CA"/>
        </w:rPr>
        <w:t>r les marchés au bout du compte, ce qui ajouterait donc à la problématique déjà dénoncée dans notre rapport d’expertise.</w:t>
      </w:r>
    </w:p>
    <w:p w:rsidR="00DE75E4" w:rsidRDefault="00DE75E4" w:rsidP="00796607">
      <w:pPr>
        <w:autoSpaceDE w:val="0"/>
        <w:autoSpaceDN w:val="0"/>
        <w:adjustRightInd w:val="0"/>
        <w:jc w:val="both"/>
        <w:rPr>
          <w:rFonts w:ascii="Times New Roman" w:hAnsi="Times New Roman"/>
          <w:b/>
          <w:color w:val="000000"/>
          <w:szCs w:val="24"/>
          <w:lang w:eastAsia="fr-CA"/>
        </w:rPr>
      </w:pPr>
    </w:p>
    <w:p w:rsidR="00DE75E4" w:rsidRPr="009A7CB9" w:rsidRDefault="00DE75E4" w:rsidP="00796607">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 xml:space="preserve">Donc, en résumé, nous ne voyons pas de justification valable à ce que le Producteur produise de l’énergie éolienne, l’intègre à l’aide de ses propres ressources et la vende sur les marchés pour en tirer profit </w:t>
      </w:r>
      <w:r w:rsidR="00FF0ABD">
        <w:rPr>
          <w:rFonts w:ascii="Times New Roman" w:hAnsi="Times New Roman"/>
          <w:b/>
          <w:color w:val="000000"/>
          <w:szCs w:val="24"/>
          <w:lang w:eastAsia="fr-CA"/>
        </w:rPr>
        <w:t>alors que toute cette opération serait</w:t>
      </w:r>
      <w:r>
        <w:rPr>
          <w:rFonts w:ascii="Times New Roman" w:hAnsi="Times New Roman"/>
          <w:b/>
          <w:color w:val="000000"/>
          <w:szCs w:val="24"/>
          <w:lang w:eastAsia="fr-CA"/>
        </w:rPr>
        <w:t xml:space="preserve"> payée en partie par le Distributeur et ses clients. Bien sûr, dès que l’on aura plus de précisions sur le </w:t>
      </w:r>
      <w:r w:rsidR="00F21100">
        <w:rPr>
          <w:rFonts w:ascii="Times New Roman" w:hAnsi="Times New Roman"/>
          <w:b/>
          <w:color w:val="000000"/>
          <w:szCs w:val="24"/>
          <w:lang w:eastAsia="fr-CA"/>
        </w:rPr>
        <w:t>bloc de 200 MW du Producteur,</w:t>
      </w:r>
      <w:r>
        <w:rPr>
          <w:rFonts w:ascii="Times New Roman" w:hAnsi="Times New Roman"/>
          <w:b/>
          <w:color w:val="000000"/>
          <w:szCs w:val="24"/>
          <w:lang w:eastAsia="fr-CA"/>
        </w:rPr>
        <w:t xml:space="preserve"> nous pourrons revoir n</w:t>
      </w:r>
      <w:r w:rsidR="00F21100">
        <w:rPr>
          <w:rFonts w:ascii="Times New Roman" w:hAnsi="Times New Roman"/>
          <w:b/>
          <w:color w:val="000000"/>
          <w:szCs w:val="24"/>
          <w:lang w:eastAsia="fr-CA"/>
        </w:rPr>
        <w:t>otre évaluation de la situation, mais pour l’instant la problématique reste entière.</w:t>
      </w:r>
    </w:p>
    <w:p w:rsidR="00DE75E4" w:rsidRDefault="00DE75E4" w:rsidP="004679A0">
      <w:pPr>
        <w:autoSpaceDE w:val="0"/>
        <w:autoSpaceDN w:val="0"/>
        <w:adjustRightInd w:val="0"/>
        <w:jc w:val="both"/>
        <w:rPr>
          <w:rFonts w:ascii="Times New Roman" w:hAnsi="Times New Roman"/>
          <w:b/>
          <w:color w:val="000000"/>
          <w:szCs w:val="24"/>
          <w:lang w:eastAsia="fr-CA"/>
        </w:rPr>
      </w:pPr>
    </w:p>
    <w:p w:rsidR="00B63ACE" w:rsidRDefault="00B63ACE" w:rsidP="004679A0">
      <w:pPr>
        <w:autoSpaceDE w:val="0"/>
        <w:autoSpaceDN w:val="0"/>
        <w:adjustRightInd w:val="0"/>
        <w:jc w:val="both"/>
        <w:rPr>
          <w:rFonts w:ascii="Times New Roman" w:hAnsi="Times New Roman"/>
          <w:b/>
          <w:color w:val="000000"/>
          <w:szCs w:val="24"/>
          <w:lang w:eastAsia="fr-CA"/>
        </w:rPr>
      </w:pPr>
    </w:p>
    <w:p w:rsidR="00B63ACE" w:rsidRDefault="00B63ACE" w:rsidP="004679A0">
      <w:pPr>
        <w:autoSpaceDE w:val="0"/>
        <w:autoSpaceDN w:val="0"/>
        <w:adjustRightInd w:val="0"/>
        <w:jc w:val="both"/>
        <w:rPr>
          <w:rFonts w:ascii="Times New Roman" w:hAnsi="Times New Roman"/>
          <w:b/>
          <w:color w:val="000000"/>
          <w:szCs w:val="24"/>
          <w:lang w:eastAsia="fr-CA"/>
        </w:rPr>
      </w:pPr>
    </w:p>
    <w:p w:rsidR="00B63ACE" w:rsidRPr="004679A0" w:rsidRDefault="00B63ACE" w:rsidP="004679A0">
      <w:pPr>
        <w:autoSpaceDE w:val="0"/>
        <w:autoSpaceDN w:val="0"/>
        <w:adjustRightInd w:val="0"/>
        <w:jc w:val="both"/>
        <w:rPr>
          <w:rFonts w:ascii="Times New Roman" w:hAnsi="Times New Roman"/>
          <w:b/>
          <w:color w:val="000000"/>
          <w:szCs w:val="24"/>
          <w:lang w:eastAsia="fr-CA"/>
        </w:rPr>
      </w:pPr>
    </w:p>
    <w:p w:rsidR="00DE75E4" w:rsidRDefault="00DE75E4" w:rsidP="00EA21F5">
      <w:pPr>
        <w:autoSpaceDE w:val="0"/>
        <w:autoSpaceDN w:val="0"/>
        <w:adjustRightInd w:val="0"/>
        <w:jc w:val="both"/>
        <w:rPr>
          <w:rFonts w:ascii="Times New Roman" w:hAnsi="Times New Roman"/>
          <w:b/>
          <w:color w:val="000000"/>
          <w:szCs w:val="24"/>
          <w:lang w:eastAsia="fr-CA"/>
        </w:rPr>
      </w:pPr>
    </w:p>
    <w:p w:rsidR="00DE75E4" w:rsidRPr="007619AE" w:rsidRDefault="00DE75E4" w:rsidP="00810C1F">
      <w:pPr>
        <w:pStyle w:val="Default"/>
        <w:rPr>
          <w:rFonts w:ascii="Times New Roman" w:hAnsi="Times New Roman" w:cs="Times New Roman"/>
        </w:rPr>
      </w:pPr>
      <w:r>
        <w:rPr>
          <w:rFonts w:ascii="Times New Roman" w:hAnsi="Times New Roman" w:cs="Times New Roman"/>
          <w:b/>
          <w:bCs/>
        </w:rPr>
        <w:t>2</w:t>
      </w:r>
      <w:r w:rsidRPr="007619AE">
        <w:rPr>
          <w:rFonts w:ascii="Times New Roman" w:hAnsi="Times New Roman" w:cs="Times New Roman"/>
          <w:b/>
          <w:bCs/>
        </w:rPr>
        <w:t xml:space="preserve">. </w:t>
      </w:r>
      <w:r w:rsidRPr="007619AE">
        <w:rPr>
          <w:rFonts w:ascii="Times New Roman" w:hAnsi="Times New Roman" w:cs="Times New Roman"/>
          <w:b/>
          <w:bCs/>
        </w:rPr>
        <w:tab/>
        <w:t>Référence :</w:t>
      </w:r>
      <w:r w:rsidRPr="007619AE">
        <w:rPr>
          <w:rFonts w:ascii="Times New Roman" w:hAnsi="Times New Roman" w:cs="Times New Roman"/>
          <w:b/>
          <w:bCs/>
        </w:rPr>
        <w:tab/>
        <w:t xml:space="preserve"> </w:t>
      </w:r>
      <w:r>
        <w:rPr>
          <w:rFonts w:ascii="Times New Roman" w:hAnsi="Times New Roman" w:cs="Times New Roman"/>
        </w:rPr>
        <w:t>Pièce C-AHQ-ARQ-0011, p. 6</w:t>
      </w:r>
      <w:r w:rsidRPr="007619AE">
        <w:rPr>
          <w:rFonts w:ascii="Times New Roman" w:hAnsi="Times New Roman" w:cs="Times New Roman"/>
        </w:rPr>
        <w:t>3 et</w:t>
      </w:r>
      <w:r>
        <w:rPr>
          <w:rFonts w:ascii="Times New Roman" w:hAnsi="Times New Roman" w:cs="Times New Roman"/>
        </w:rPr>
        <w:t xml:space="preserve"> 66</w:t>
      </w:r>
      <w:r w:rsidRPr="007619AE">
        <w:rPr>
          <w:rFonts w:ascii="Times New Roman" w:hAnsi="Times New Roman" w:cs="Times New Roman"/>
        </w:rPr>
        <w:t xml:space="preserve">. </w:t>
      </w:r>
    </w:p>
    <w:p w:rsidR="00DE75E4" w:rsidRPr="00EA21F5" w:rsidRDefault="00DE75E4" w:rsidP="00810C1F">
      <w:pPr>
        <w:autoSpaceDE w:val="0"/>
        <w:autoSpaceDN w:val="0"/>
        <w:adjustRightInd w:val="0"/>
        <w:ind w:left="1416" w:firstLine="708"/>
        <w:rPr>
          <w:rFonts w:ascii="Times New Roman" w:hAnsi="Times New Roman"/>
          <w:color w:val="000000"/>
          <w:szCs w:val="24"/>
          <w:lang w:eastAsia="fr-CA"/>
        </w:rPr>
      </w:pPr>
      <w:r w:rsidRPr="00EA21F5">
        <w:rPr>
          <w:rFonts w:ascii="Times New Roman" w:hAnsi="Times New Roman"/>
          <w:color w:val="000000"/>
          <w:szCs w:val="24"/>
          <w:lang w:eastAsia="fr-CA"/>
        </w:rPr>
        <w:t xml:space="preserve">  </w:t>
      </w:r>
    </w:p>
    <w:p w:rsidR="00DE75E4" w:rsidRPr="00EA21F5" w:rsidRDefault="00DE75E4" w:rsidP="00810C1F">
      <w:pPr>
        <w:autoSpaceDE w:val="0"/>
        <w:autoSpaceDN w:val="0"/>
        <w:adjustRightInd w:val="0"/>
        <w:rPr>
          <w:rFonts w:ascii="Times New Roman" w:hAnsi="Times New Roman"/>
          <w:b/>
          <w:bCs/>
          <w:color w:val="000000"/>
          <w:szCs w:val="24"/>
          <w:lang w:eastAsia="fr-CA"/>
        </w:rPr>
      </w:pPr>
    </w:p>
    <w:p w:rsidR="00DE75E4" w:rsidRPr="00EA21F5" w:rsidRDefault="00DE75E4" w:rsidP="00810C1F">
      <w:pPr>
        <w:autoSpaceDE w:val="0"/>
        <w:autoSpaceDN w:val="0"/>
        <w:adjustRightInd w:val="0"/>
        <w:rPr>
          <w:rFonts w:ascii="Times New Roman" w:hAnsi="Times New Roman"/>
          <w:b/>
          <w:bCs/>
          <w:color w:val="000000"/>
          <w:szCs w:val="24"/>
          <w:lang w:eastAsia="fr-CA"/>
        </w:rPr>
      </w:pPr>
      <w:r w:rsidRPr="00EA21F5">
        <w:rPr>
          <w:rFonts w:ascii="Times New Roman" w:hAnsi="Times New Roman"/>
          <w:b/>
          <w:bCs/>
          <w:color w:val="000000"/>
          <w:szCs w:val="24"/>
          <w:lang w:eastAsia="fr-CA"/>
        </w:rPr>
        <w:t xml:space="preserve">Préambule : </w:t>
      </w:r>
    </w:p>
    <w:p w:rsidR="00DE75E4" w:rsidRPr="007619AE" w:rsidRDefault="00DE75E4" w:rsidP="00810C1F">
      <w:pPr>
        <w:autoSpaceDE w:val="0"/>
        <w:autoSpaceDN w:val="0"/>
        <w:adjustRightInd w:val="0"/>
        <w:rPr>
          <w:rFonts w:ascii="Times New Roman" w:hAnsi="Times New Roman"/>
          <w:color w:val="000000"/>
          <w:szCs w:val="24"/>
          <w:lang w:eastAsia="fr-CA"/>
        </w:rPr>
      </w:pPr>
    </w:p>
    <w:p w:rsidR="00DE75E4" w:rsidRPr="00810C1F" w:rsidRDefault="00DE75E4" w:rsidP="00810C1F">
      <w:pPr>
        <w:pStyle w:val="Default"/>
        <w:rPr>
          <w:rFonts w:ascii="Times New Roman" w:hAnsi="Times New Roman" w:cs="Times New Roman"/>
        </w:rPr>
      </w:pPr>
      <w:r w:rsidRPr="007619AE">
        <w:rPr>
          <w:rFonts w:ascii="Times New Roman" w:hAnsi="Times New Roman"/>
        </w:rPr>
        <w:t xml:space="preserve"> </w:t>
      </w:r>
      <w:r>
        <w:rPr>
          <w:rFonts w:ascii="Times New Roman" w:hAnsi="Times New Roman"/>
        </w:rPr>
        <w:tab/>
      </w:r>
    </w:p>
    <w:p w:rsidR="00DE75E4" w:rsidRDefault="00DE75E4" w:rsidP="00810C1F">
      <w:pPr>
        <w:autoSpaceDE w:val="0"/>
        <w:autoSpaceDN w:val="0"/>
        <w:adjustRightInd w:val="0"/>
        <w:ind w:firstLine="708"/>
        <w:jc w:val="both"/>
        <w:rPr>
          <w:rFonts w:ascii="Times New Roman" w:hAnsi="Times New Roman"/>
          <w:color w:val="000000"/>
          <w:szCs w:val="24"/>
          <w:lang w:eastAsia="fr-CA"/>
        </w:rPr>
      </w:pPr>
      <w:r w:rsidRPr="00810C1F">
        <w:rPr>
          <w:rFonts w:ascii="Times New Roman" w:hAnsi="Times New Roman"/>
          <w:color w:val="000000"/>
          <w:szCs w:val="24"/>
          <w:lang w:eastAsia="fr-CA"/>
        </w:rPr>
        <w:t>À propos des appels au public en période de pointe, l’AHQ/ARQ écrit :</w:t>
      </w:r>
    </w:p>
    <w:p w:rsidR="00DE75E4" w:rsidRPr="00810C1F" w:rsidRDefault="00DE75E4" w:rsidP="00810C1F">
      <w:pPr>
        <w:autoSpaceDE w:val="0"/>
        <w:autoSpaceDN w:val="0"/>
        <w:adjustRightInd w:val="0"/>
        <w:ind w:firstLine="708"/>
        <w:jc w:val="both"/>
        <w:rPr>
          <w:rFonts w:ascii="Times New Roman" w:hAnsi="Times New Roman"/>
          <w:color w:val="000000"/>
          <w:szCs w:val="24"/>
          <w:lang w:eastAsia="fr-CA"/>
        </w:rPr>
      </w:pPr>
      <w:r w:rsidRPr="00810C1F">
        <w:rPr>
          <w:rFonts w:ascii="Times New Roman" w:hAnsi="Times New Roman"/>
          <w:color w:val="000000"/>
          <w:szCs w:val="24"/>
          <w:lang w:eastAsia="fr-CA"/>
        </w:rPr>
        <w:t xml:space="preserve"> </w:t>
      </w:r>
    </w:p>
    <w:p w:rsidR="00DE75E4" w:rsidRDefault="00DE75E4" w:rsidP="00B63ACE">
      <w:pPr>
        <w:autoSpaceDE w:val="0"/>
        <w:autoSpaceDN w:val="0"/>
        <w:adjustRightInd w:val="0"/>
        <w:ind w:left="709" w:right="708"/>
        <w:jc w:val="both"/>
        <w:rPr>
          <w:rFonts w:ascii="Times New Roman" w:hAnsi="Times New Roman"/>
          <w:i/>
          <w:iCs/>
          <w:color w:val="000000"/>
          <w:szCs w:val="24"/>
          <w:lang w:eastAsia="fr-CA"/>
        </w:rPr>
      </w:pPr>
      <w:r w:rsidRPr="00810C1F">
        <w:rPr>
          <w:rFonts w:ascii="Times New Roman" w:hAnsi="Times New Roman"/>
          <w:color w:val="000000"/>
          <w:szCs w:val="24"/>
          <w:lang w:eastAsia="fr-CA"/>
        </w:rPr>
        <w:t xml:space="preserve">« </w:t>
      </w:r>
      <w:r w:rsidRPr="00810C1F">
        <w:rPr>
          <w:rFonts w:ascii="Times New Roman" w:hAnsi="Times New Roman"/>
          <w:i/>
          <w:iCs/>
          <w:color w:val="000000"/>
          <w:szCs w:val="24"/>
          <w:lang w:eastAsia="fr-CA"/>
        </w:rPr>
        <w:t>On peut d’abord se questionner sur la baisse de l’impact estimé observée au cours des dernières années. Nous voudrons en savoir plus long sur la méthode d’estimation alors que le site internet d’Hydro-Québec mentionne un impact de 500 MW provenant des appels au public</w:t>
      </w:r>
    </w:p>
    <w:p w:rsidR="00DE75E4" w:rsidRPr="00810C1F" w:rsidRDefault="00DE75E4" w:rsidP="00B63ACE">
      <w:pPr>
        <w:autoSpaceDE w:val="0"/>
        <w:autoSpaceDN w:val="0"/>
        <w:adjustRightInd w:val="0"/>
        <w:ind w:left="709" w:right="708"/>
        <w:jc w:val="both"/>
        <w:rPr>
          <w:rFonts w:ascii="Times New Roman" w:hAnsi="Times New Roman"/>
          <w:color w:val="000000"/>
          <w:szCs w:val="24"/>
          <w:lang w:eastAsia="fr-CA"/>
        </w:rPr>
      </w:pPr>
      <w:r w:rsidRPr="00810C1F">
        <w:rPr>
          <w:rFonts w:ascii="Times New Roman" w:hAnsi="Times New Roman"/>
          <w:i/>
          <w:iCs/>
          <w:color w:val="000000"/>
          <w:szCs w:val="24"/>
          <w:lang w:eastAsia="fr-CA"/>
        </w:rPr>
        <w:t xml:space="preserve"> </w:t>
      </w:r>
      <w:r w:rsidRPr="00810C1F">
        <w:rPr>
          <w:rFonts w:ascii="Times New Roman" w:hAnsi="Times New Roman"/>
          <w:color w:val="000000"/>
          <w:szCs w:val="24"/>
          <w:lang w:eastAsia="fr-CA"/>
        </w:rPr>
        <w:t xml:space="preserve">[…] </w:t>
      </w:r>
    </w:p>
    <w:p w:rsidR="00DE75E4" w:rsidRDefault="00DE75E4" w:rsidP="00B63ACE">
      <w:pPr>
        <w:autoSpaceDE w:val="0"/>
        <w:autoSpaceDN w:val="0"/>
        <w:adjustRightInd w:val="0"/>
        <w:ind w:left="709" w:right="708"/>
        <w:jc w:val="both"/>
        <w:rPr>
          <w:rFonts w:ascii="Times New Roman" w:hAnsi="Times New Roman"/>
          <w:i/>
          <w:iCs/>
          <w:color w:val="000000"/>
          <w:szCs w:val="24"/>
          <w:lang w:eastAsia="fr-CA"/>
        </w:rPr>
      </w:pPr>
    </w:p>
    <w:p w:rsidR="00DE75E4" w:rsidRPr="00810C1F" w:rsidRDefault="00DE75E4" w:rsidP="00B63ACE">
      <w:pPr>
        <w:autoSpaceDE w:val="0"/>
        <w:autoSpaceDN w:val="0"/>
        <w:adjustRightInd w:val="0"/>
        <w:ind w:left="709" w:right="708"/>
        <w:jc w:val="both"/>
        <w:rPr>
          <w:rFonts w:ascii="Times New Roman" w:hAnsi="Times New Roman"/>
          <w:color w:val="000000"/>
          <w:szCs w:val="24"/>
          <w:lang w:eastAsia="fr-CA"/>
        </w:rPr>
      </w:pPr>
      <w:r w:rsidRPr="00810C1F">
        <w:rPr>
          <w:rFonts w:ascii="Times New Roman" w:hAnsi="Times New Roman"/>
          <w:i/>
          <w:iCs/>
          <w:color w:val="000000"/>
          <w:szCs w:val="24"/>
          <w:lang w:eastAsia="fr-CA"/>
        </w:rPr>
        <w:t xml:space="preserve">Nous recommandons que la Régie exige du Distributeur qu’il ajoute dans son bilan de puissance à partir du prochain hiver un moyen de gestion de 300 MW pour l’appel au public et que pour le prochain État d’avancement du Plan, le Distributeur fournisse une étude et propose une augmentation de la puissance associée à l’appel au public au-delà de cette valeur de 300 MW sur l’horizon du Plan. </w:t>
      </w:r>
      <w:r w:rsidRPr="00810C1F">
        <w:rPr>
          <w:rFonts w:ascii="Times New Roman" w:hAnsi="Times New Roman"/>
          <w:color w:val="000000"/>
          <w:szCs w:val="24"/>
          <w:lang w:eastAsia="fr-CA"/>
        </w:rPr>
        <w:t>»</w:t>
      </w:r>
    </w:p>
    <w:p w:rsidR="00DE75E4" w:rsidRPr="00EA21F5" w:rsidRDefault="00DE75E4" w:rsidP="00810C1F">
      <w:pPr>
        <w:autoSpaceDE w:val="0"/>
        <w:autoSpaceDN w:val="0"/>
        <w:adjustRightInd w:val="0"/>
        <w:jc w:val="both"/>
        <w:rPr>
          <w:rFonts w:ascii="Times New Roman" w:hAnsi="Times New Roman"/>
          <w:color w:val="000000"/>
          <w:szCs w:val="24"/>
          <w:lang w:eastAsia="fr-CA"/>
        </w:rPr>
      </w:pPr>
    </w:p>
    <w:p w:rsidR="00DE75E4" w:rsidRPr="00EA21F5" w:rsidRDefault="00DE75E4" w:rsidP="00810C1F">
      <w:pPr>
        <w:autoSpaceDE w:val="0"/>
        <w:autoSpaceDN w:val="0"/>
        <w:adjustRightInd w:val="0"/>
        <w:jc w:val="both"/>
        <w:rPr>
          <w:rFonts w:ascii="Times New Roman" w:hAnsi="Times New Roman"/>
          <w:b/>
          <w:bCs/>
          <w:color w:val="000000"/>
          <w:szCs w:val="24"/>
          <w:lang w:eastAsia="fr-CA"/>
        </w:rPr>
      </w:pPr>
      <w:r w:rsidRPr="00EA21F5">
        <w:rPr>
          <w:rFonts w:ascii="Times New Roman" w:hAnsi="Times New Roman"/>
          <w:b/>
          <w:bCs/>
          <w:color w:val="000000"/>
          <w:szCs w:val="24"/>
          <w:lang w:eastAsia="fr-CA"/>
        </w:rPr>
        <w:t xml:space="preserve">Demande : </w:t>
      </w:r>
    </w:p>
    <w:p w:rsidR="00DE75E4" w:rsidRPr="00EA21F5" w:rsidRDefault="00DE75E4" w:rsidP="00810C1F">
      <w:pPr>
        <w:autoSpaceDE w:val="0"/>
        <w:autoSpaceDN w:val="0"/>
        <w:adjustRightInd w:val="0"/>
        <w:jc w:val="both"/>
        <w:rPr>
          <w:rFonts w:ascii="Times New Roman" w:hAnsi="Times New Roman"/>
          <w:color w:val="000000"/>
          <w:szCs w:val="24"/>
          <w:lang w:eastAsia="fr-CA"/>
        </w:rPr>
      </w:pPr>
    </w:p>
    <w:p w:rsidR="00DE75E4" w:rsidRPr="00810C1F" w:rsidRDefault="00DE75E4" w:rsidP="00810C1F">
      <w:pPr>
        <w:autoSpaceDE w:val="0"/>
        <w:autoSpaceDN w:val="0"/>
        <w:adjustRightInd w:val="0"/>
        <w:rPr>
          <w:rFonts w:ascii="Times New Roman" w:hAnsi="Times New Roman"/>
          <w:color w:val="000000"/>
          <w:szCs w:val="24"/>
          <w:lang w:eastAsia="fr-CA"/>
        </w:rPr>
      </w:pPr>
    </w:p>
    <w:p w:rsidR="00DE75E4" w:rsidRPr="00833748" w:rsidRDefault="00DE75E4" w:rsidP="00810C1F">
      <w:pPr>
        <w:autoSpaceDE w:val="0"/>
        <w:autoSpaceDN w:val="0"/>
        <w:adjustRightInd w:val="0"/>
        <w:ind w:left="705" w:hanging="705"/>
        <w:jc w:val="both"/>
        <w:rPr>
          <w:rFonts w:ascii="Times New Roman" w:hAnsi="Times New Roman"/>
          <w:color w:val="000000"/>
          <w:szCs w:val="24"/>
          <w:lang w:eastAsia="fr-CA"/>
        </w:rPr>
      </w:pPr>
      <w:r w:rsidRPr="00810C1F">
        <w:rPr>
          <w:rFonts w:ascii="Times New Roman" w:hAnsi="Times New Roman"/>
          <w:color w:val="000000"/>
          <w:szCs w:val="24"/>
          <w:lang w:eastAsia="fr-CA"/>
        </w:rPr>
        <w:t xml:space="preserve"> </w:t>
      </w:r>
      <w:r w:rsidRPr="00810C1F">
        <w:rPr>
          <w:rFonts w:ascii="Times New Roman" w:hAnsi="Times New Roman"/>
          <w:color w:val="000000"/>
          <w:sz w:val="23"/>
          <w:szCs w:val="23"/>
          <w:lang w:eastAsia="fr-CA"/>
        </w:rPr>
        <w:t xml:space="preserve">2.1. </w:t>
      </w:r>
      <w:r>
        <w:rPr>
          <w:rFonts w:ascii="Times New Roman" w:hAnsi="Times New Roman"/>
          <w:color w:val="000000"/>
          <w:sz w:val="23"/>
          <w:szCs w:val="23"/>
          <w:lang w:eastAsia="fr-CA"/>
        </w:rPr>
        <w:tab/>
      </w:r>
      <w:r w:rsidRPr="00833748">
        <w:rPr>
          <w:rFonts w:ascii="Times New Roman" w:hAnsi="Times New Roman"/>
          <w:color w:val="000000"/>
          <w:szCs w:val="24"/>
          <w:lang w:eastAsia="fr-CA"/>
        </w:rPr>
        <w:t xml:space="preserve">Veuillez justifier la recommandation de l’AHQ/ARQ de prendre en compte de 300 MW pour l’appel au public, alors qu’il se questionne sur la méthode d’évaluation de l’impact de ce moyen de gestion.  </w:t>
      </w:r>
    </w:p>
    <w:p w:rsidR="00DE75E4" w:rsidRPr="00EA21F5" w:rsidRDefault="00DE75E4" w:rsidP="00810C1F">
      <w:pPr>
        <w:autoSpaceDE w:val="0"/>
        <w:autoSpaceDN w:val="0"/>
        <w:adjustRightInd w:val="0"/>
        <w:ind w:left="705" w:hanging="705"/>
        <w:jc w:val="both"/>
        <w:rPr>
          <w:rFonts w:ascii="Times New Roman" w:hAnsi="Times New Roman"/>
          <w:color w:val="000000"/>
          <w:szCs w:val="24"/>
          <w:lang w:eastAsia="fr-CA"/>
        </w:rPr>
      </w:pPr>
    </w:p>
    <w:p w:rsidR="00DE75E4" w:rsidRPr="004679A0" w:rsidRDefault="00DE75E4" w:rsidP="00810C1F">
      <w:pPr>
        <w:autoSpaceDE w:val="0"/>
        <w:autoSpaceDN w:val="0"/>
        <w:adjustRightInd w:val="0"/>
        <w:ind w:left="705" w:hanging="705"/>
        <w:jc w:val="both"/>
        <w:rPr>
          <w:rFonts w:ascii="Times New Roman" w:hAnsi="Times New Roman"/>
          <w:b/>
          <w:color w:val="000000"/>
          <w:szCs w:val="24"/>
          <w:lang w:eastAsia="fr-CA"/>
        </w:rPr>
      </w:pPr>
      <w:r w:rsidRPr="004679A0">
        <w:rPr>
          <w:rFonts w:ascii="Times New Roman" w:hAnsi="Times New Roman"/>
          <w:b/>
          <w:color w:val="000000"/>
          <w:szCs w:val="24"/>
          <w:lang w:eastAsia="fr-CA"/>
        </w:rPr>
        <w:t>Réponse</w:t>
      </w:r>
      <w:r>
        <w:rPr>
          <w:rFonts w:ascii="Times New Roman" w:hAnsi="Times New Roman"/>
          <w:b/>
          <w:color w:val="000000"/>
          <w:szCs w:val="24"/>
          <w:lang w:eastAsia="fr-CA"/>
        </w:rPr>
        <w:t xml:space="preserve"> de l’expert Marcel Paul Raymond</w:t>
      </w:r>
      <w:r w:rsidRPr="004679A0">
        <w:rPr>
          <w:rFonts w:ascii="Times New Roman" w:hAnsi="Times New Roman"/>
          <w:b/>
          <w:color w:val="000000"/>
          <w:szCs w:val="24"/>
          <w:lang w:eastAsia="fr-CA"/>
        </w:rPr>
        <w:t> :</w:t>
      </w:r>
    </w:p>
    <w:p w:rsidR="00DE75E4" w:rsidRPr="004679A0" w:rsidRDefault="00DE75E4" w:rsidP="00810C1F">
      <w:pPr>
        <w:autoSpaceDE w:val="0"/>
        <w:autoSpaceDN w:val="0"/>
        <w:adjustRightInd w:val="0"/>
        <w:ind w:left="705" w:hanging="705"/>
        <w:jc w:val="both"/>
        <w:rPr>
          <w:rFonts w:ascii="Times New Roman" w:hAnsi="Times New Roman"/>
          <w:b/>
          <w:color w:val="000000"/>
          <w:szCs w:val="24"/>
          <w:lang w:eastAsia="fr-CA"/>
        </w:rPr>
      </w:pPr>
    </w:p>
    <w:p w:rsidR="00F55F73" w:rsidRDefault="00F55F73" w:rsidP="00810C1F">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À défaut d’informations supplémentaires, i</w:t>
      </w:r>
      <w:r w:rsidR="00DE75E4">
        <w:rPr>
          <w:rFonts w:ascii="Times New Roman" w:hAnsi="Times New Roman"/>
          <w:b/>
          <w:color w:val="000000"/>
          <w:szCs w:val="24"/>
          <w:lang w:eastAsia="fr-CA"/>
        </w:rPr>
        <w:t xml:space="preserve">l ressort de notre rapport d’expertise que nous considérons que la valeur de 300 MW apparaissant au tableau 3  de notre rapport d’expertise, pour le 24 janvier 2011 (C-AHQ-ARQ-0011, page 63), et fournie par le Distributeur est </w:t>
      </w:r>
      <w:r w:rsidR="00F21100">
        <w:rPr>
          <w:rFonts w:ascii="Times New Roman" w:hAnsi="Times New Roman"/>
          <w:b/>
          <w:color w:val="000000"/>
          <w:szCs w:val="24"/>
          <w:lang w:eastAsia="fr-CA"/>
        </w:rPr>
        <w:t xml:space="preserve">nettement </w:t>
      </w:r>
      <w:r w:rsidR="00DE75E4">
        <w:rPr>
          <w:rFonts w:ascii="Times New Roman" w:hAnsi="Times New Roman"/>
          <w:b/>
          <w:color w:val="000000"/>
          <w:szCs w:val="24"/>
          <w:lang w:eastAsia="fr-CA"/>
        </w:rPr>
        <w:t xml:space="preserve">sous-estimée par ce </w:t>
      </w:r>
      <w:r>
        <w:rPr>
          <w:rFonts w:ascii="Times New Roman" w:hAnsi="Times New Roman"/>
          <w:b/>
          <w:color w:val="000000"/>
          <w:szCs w:val="24"/>
          <w:lang w:eastAsia="fr-CA"/>
        </w:rPr>
        <w:t>celui-ci</w:t>
      </w:r>
      <w:r w:rsidR="00DE75E4">
        <w:rPr>
          <w:rFonts w:ascii="Times New Roman" w:hAnsi="Times New Roman"/>
          <w:b/>
          <w:color w:val="000000"/>
          <w:szCs w:val="24"/>
          <w:lang w:eastAsia="fr-CA"/>
        </w:rPr>
        <w:t xml:space="preserve">. </w:t>
      </w:r>
    </w:p>
    <w:p w:rsidR="00F55F73" w:rsidRDefault="00F55F73" w:rsidP="00810C1F">
      <w:pPr>
        <w:autoSpaceDE w:val="0"/>
        <w:autoSpaceDN w:val="0"/>
        <w:adjustRightInd w:val="0"/>
        <w:jc w:val="both"/>
        <w:rPr>
          <w:rFonts w:ascii="Times New Roman" w:hAnsi="Times New Roman"/>
          <w:b/>
          <w:color w:val="000000"/>
          <w:szCs w:val="24"/>
          <w:lang w:eastAsia="fr-CA"/>
        </w:rPr>
      </w:pPr>
    </w:p>
    <w:p w:rsidR="00DE75E4" w:rsidRDefault="00F21100" w:rsidP="00810C1F">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Bien sûr, n</w:t>
      </w:r>
      <w:r w:rsidR="00DE75E4">
        <w:rPr>
          <w:rFonts w:ascii="Times New Roman" w:hAnsi="Times New Roman"/>
          <w:b/>
          <w:color w:val="000000"/>
          <w:szCs w:val="24"/>
          <w:lang w:eastAsia="fr-CA"/>
        </w:rPr>
        <w:t>ous rechercherons plus de détails sur la méthode d’évaluation d’une telle valeur et notamment sur so</w:t>
      </w:r>
      <w:r w:rsidR="00F55F73">
        <w:rPr>
          <w:rFonts w:ascii="Times New Roman" w:hAnsi="Times New Roman"/>
          <w:b/>
          <w:color w:val="000000"/>
          <w:szCs w:val="24"/>
          <w:lang w:eastAsia="fr-CA"/>
        </w:rPr>
        <w:t>n évolution au cours des années puisque la preuve déposée par le Distributeur ne nous a pas permis d’en apprécier les modalités et le bien fondé.</w:t>
      </w:r>
    </w:p>
    <w:p w:rsidR="00DE75E4" w:rsidRDefault="00DE75E4" w:rsidP="00810C1F">
      <w:pPr>
        <w:autoSpaceDE w:val="0"/>
        <w:autoSpaceDN w:val="0"/>
        <w:adjustRightInd w:val="0"/>
        <w:jc w:val="both"/>
        <w:rPr>
          <w:rFonts w:ascii="Times New Roman" w:hAnsi="Times New Roman"/>
          <w:b/>
          <w:color w:val="000000"/>
          <w:szCs w:val="24"/>
          <w:lang w:eastAsia="fr-CA"/>
        </w:rPr>
      </w:pPr>
    </w:p>
    <w:p w:rsidR="00C53CC1" w:rsidRDefault="00DE75E4" w:rsidP="00810C1F">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 xml:space="preserve">Mais, </w:t>
      </w:r>
      <w:r w:rsidR="00F55F73">
        <w:rPr>
          <w:rFonts w:ascii="Times New Roman" w:hAnsi="Times New Roman"/>
          <w:b/>
          <w:color w:val="000000"/>
          <w:szCs w:val="24"/>
          <w:lang w:eastAsia="fr-CA"/>
        </w:rPr>
        <w:t xml:space="preserve">au-delà du questionnement </w:t>
      </w:r>
      <w:r>
        <w:rPr>
          <w:rFonts w:ascii="Times New Roman" w:hAnsi="Times New Roman"/>
          <w:b/>
          <w:color w:val="000000"/>
          <w:szCs w:val="24"/>
          <w:lang w:eastAsia="fr-CA"/>
        </w:rPr>
        <w:t xml:space="preserve">sur la méthode d’évaluation du Distributeur </w:t>
      </w:r>
      <w:r w:rsidR="00F21100">
        <w:rPr>
          <w:rFonts w:ascii="Times New Roman" w:hAnsi="Times New Roman"/>
          <w:b/>
          <w:color w:val="000000"/>
          <w:szCs w:val="24"/>
          <w:lang w:eastAsia="fr-CA"/>
        </w:rPr>
        <w:t>quant à</w:t>
      </w:r>
      <w:r>
        <w:rPr>
          <w:rFonts w:ascii="Times New Roman" w:hAnsi="Times New Roman"/>
          <w:b/>
          <w:color w:val="000000"/>
          <w:szCs w:val="24"/>
          <w:lang w:eastAsia="fr-CA"/>
        </w:rPr>
        <w:t xml:space="preserve"> l’impact de l’appel au public</w:t>
      </w:r>
      <w:r w:rsidR="00F55F73">
        <w:rPr>
          <w:rFonts w:ascii="Times New Roman" w:hAnsi="Times New Roman"/>
          <w:b/>
          <w:color w:val="000000"/>
          <w:szCs w:val="24"/>
          <w:lang w:eastAsia="fr-CA"/>
        </w:rPr>
        <w:t xml:space="preserve"> qui nous apparaît</w:t>
      </w:r>
      <w:r w:rsidR="00C53CC1">
        <w:rPr>
          <w:rFonts w:ascii="Times New Roman" w:hAnsi="Times New Roman"/>
          <w:b/>
          <w:color w:val="000000"/>
          <w:szCs w:val="24"/>
          <w:lang w:eastAsia="fr-CA"/>
        </w:rPr>
        <w:t xml:space="preserve"> problématique</w:t>
      </w:r>
      <w:r>
        <w:rPr>
          <w:rFonts w:ascii="Times New Roman" w:hAnsi="Times New Roman"/>
          <w:b/>
          <w:color w:val="000000"/>
          <w:szCs w:val="24"/>
          <w:lang w:eastAsia="fr-CA"/>
        </w:rPr>
        <w:t xml:space="preserve">, nous n’avons aucun doute que l’appel au public peut apporter </w:t>
      </w:r>
      <w:r w:rsidRPr="005B1F30">
        <w:rPr>
          <w:rFonts w:ascii="Times New Roman" w:hAnsi="Times New Roman"/>
          <w:b/>
          <w:color w:val="000000"/>
          <w:szCs w:val="24"/>
          <w:u w:val="single"/>
          <w:lang w:eastAsia="fr-CA"/>
        </w:rPr>
        <w:t>au moins</w:t>
      </w:r>
      <w:r>
        <w:rPr>
          <w:rFonts w:ascii="Times New Roman" w:hAnsi="Times New Roman"/>
          <w:b/>
          <w:color w:val="000000"/>
          <w:szCs w:val="24"/>
          <w:lang w:eastAsia="fr-CA"/>
        </w:rPr>
        <w:t xml:space="preserve"> 300 MW de réduction en pointe à chaque fois qu’un tel appel est lancé en période d’hiver. </w:t>
      </w:r>
    </w:p>
    <w:p w:rsidR="00C53CC1" w:rsidRDefault="00C53CC1" w:rsidP="00810C1F">
      <w:pPr>
        <w:autoSpaceDE w:val="0"/>
        <w:autoSpaceDN w:val="0"/>
        <w:adjustRightInd w:val="0"/>
        <w:jc w:val="both"/>
        <w:rPr>
          <w:rFonts w:ascii="Times New Roman" w:hAnsi="Times New Roman"/>
          <w:b/>
          <w:color w:val="000000"/>
          <w:szCs w:val="24"/>
          <w:lang w:eastAsia="fr-CA"/>
        </w:rPr>
      </w:pPr>
    </w:p>
    <w:p w:rsidR="00DE75E4" w:rsidRDefault="00DE75E4" w:rsidP="00810C1F">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 xml:space="preserve">Notre recommandation </w:t>
      </w:r>
      <w:r w:rsidR="00F21100">
        <w:rPr>
          <w:rFonts w:ascii="Times New Roman" w:hAnsi="Times New Roman"/>
          <w:b/>
          <w:color w:val="000000"/>
          <w:szCs w:val="24"/>
          <w:lang w:eastAsia="fr-CA"/>
        </w:rPr>
        <w:t>apparaissant au deuxième paragraphe du préambule</w:t>
      </w:r>
      <w:r>
        <w:rPr>
          <w:rFonts w:ascii="Times New Roman" w:hAnsi="Times New Roman"/>
          <w:b/>
          <w:color w:val="000000"/>
          <w:szCs w:val="24"/>
          <w:lang w:eastAsia="fr-CA"/>
        </w:rPr>
        <w:t xml:space="preserve"> est donc conservatrice et nous sommes </w:t>
      </w:r>
      <w:r w:rsidR="00F21100">
        <w:rPr>
          <w:rFonts w:ascii="Times New Roman" w:hAnsi="Times New Roman"/>
          <w:b/>
          <w:color w:val="000000"/>
          <w:szCs w:val="24"/>
          <w:lang w:eastAsia="fr-CA"/>
        </w:rPr>
        <w:t xml:space="preserve">même </w:t>
      </w:r>
      <w:r>
        <w:rPr>
          <w:rFonts w:ascii="Times New Roman" w:hAnsi="Times New Roman"/>
          <w:b/>
          <w:color w:val="000000"/>
          <w:szCs w:val="24"/>
          <w:lang w:eastAsia="fr-CA"/>
        </w:rPr>
        <w:t>confiants que la valeur devrait éventuellement</w:t>
      </w:r>
      <w:r w:rsidR="00C53CC1">
        <w:rPr>
          <w:rFonts w:ascii="Times New Roman" w:hAnsi="Times New Roman"/>
          <w:b/>
          <w:color w:val="000000"/>
          <w:szCs w:val="24"/>
          <w:lang w:eastAsia="fr-CA"/>
        </w:rPr>
        <w:t>, sujet à la vérification de la méthode d’évaluation du Distributeur,</w:t>
      </w:r>
      <w:r>
        <w:rPr>
          <w:rFonts w:ascii="Times New Roman" w:hAnsi="Times New Roman"/>
          <w:b/>
          <w:color w:val="000000"/>
          <w:szCs w:val="24"/>
          <w:lang w:eastAsia="fr-CA"/>
        </w:rPr>
        <w:t xml:space="preserve"> être significativement supérieure à 300 MW pour les diverses raisons fournies dans notre rapport d’expertise. </w:t>
      </w:r>
    </w:p>
    <w:p w:rsidR="00DE75E4" w:rsidRDefault="00DE75E4" w:rsidP="00810C1F">
      <w:pPr>
        <w:autoSpaceDE w:val="0"/>
        <w:autoSpaceDN w:val="0"/>
        <w:adjustRightInd w:val="0"/>
        <w:jc w:val="both"/>
        <w:rPr>
          <w:rFonts w:ascii="Times New Roman" w:hAnsi="Times New Roman"/>
          <w:b/>
          <w:color w:val="000000"/>
          <w:szCs w:val="24"/>
          <w:lang w:eastAsia="fr-CA"/>
        </w:rPr>
      </w:pPr>
    </w:p>
    <w:p w:rsidR="00DE75E4" w:rsidRDefault="00DE75E4" w:rsidP="00810C1F">
      <w:pPr>
        <w:autoSpaceDE w:val="0"/>
        <w:autoSpaceDN w:val="0"/>
        <w:adjustRightInd w:val="0"/>
        <w:jc w:val="both"/>
        <w:rPr>
          <w:rFonts w:ascii="Times New Roman" w:hAnsi="Times New Roman"/>
          <w:b/>
          <w:color w:val="000000"/>
          <w:szCs w:val="24"/>
          <w:lang w:eastAsia="fr-CA"/>
        </w:rPr>
      </w:pPr>
      <w:r>
        <w:rPr>
          <w:rFonts w:ascii="Times New Roman" w:hAnsi="Times New Roman"/>
          <w:b/>
          <w:color w:val="000000"/>
          <w:szCs w:val="24"/>
          <w:lang w:eastAsia="fr-CA"/>
        </w:rPr>
        <w:t>Notre recommandation en préambule était donc de commencer dès maintenant avec une valeur qui nous semble garantie de 300 MW en espérant pouvoir augmenter cette valeur suite à une étude plus complète. La prise en compte immédiate d’une telle puissance de 300 MW au bilan de puissance du Distributeur représenterait, selon nous, des économies appréciables pour le Distributeur et sa clientèle.</w:t>
      </w:r>
    </w:p>
    <w:p w:rsidR="00DE75E4" w:rsidRPr="004679A0" w:rsidRDefault="00DE75E4" w:rsidP="00EA21F5">
      <w:pPr>
        <w:autoSpaceDE w:val="0"/>
        <w:autoSpaceDN w:val="0"/>
        <w:adjustRightInd w:val="0"/>
        <w:jc w:val="both"/>
        <w:rPr>
          <w:rFonts w:ascii="Times New Roman" w:hAnsi="Times New Roman"/>
          <w:b/>
          <w:color w:val="000000"/>
          <w:szCs w:val="24"/>
          <w:lang w:eastAsia="fr-CA"/>
        </w:rPr>
      </w:pPr>
    </w:p>
    <w:sectPr w:rsidR="00DE75E4" w:rsidRPr="004679A0" w:rsidSect="004666A0">
      <w:headerReference w:type="even" r:id="rId9"/>
      <w:headerReference w:type="default" r:id="rId10"/>
      <w:footerReference w:type="default" r:id="rId11"/>
      <w:headerReference w:type="first" r:id="rId12"/>
      <w:footerReference w:type="first" r:id="rId13"/>
      <w:pgSz w:w="12240" w:h="15840" w:code="130"/>
      <w:pgMar w:top="1701" w:right="1797" w:bottom="1701"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E4" w:rsidRDefault="00DE75E4">
      <w:r>
        <w:separator/>
      </w:r>
    </w:p>
  </w:endnote>
  <w:endnote w:type="continuationSeparator" w:id="0">
    <w:p w:rsidR="00DE75E4" w:rsidRDefault="00D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Default="00B63ACE">
    <w:pPr>
      <w:rPr>
        <w:rFonts w:ascii="Garamond" w:hAnsi="Garamond"/>
        <w:b/>
        <w:i/>
        <w:color w:val="000080"/>
        <w:szCs w:val="24"/>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10795</wp:posOffset>
              </wp:positionV>
              <wp:extent cx="5303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" strokecolor="blue"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Default="00DE75E4">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E4" w:rsidRDefault="00DE75E4">
      <w:r>
        <w:separator/>
      </w:r>
    </w:p>
  </w:footnote>
  <w:footnote w:type="continuationSeparator" w:id="0">
    <w:p w:rsidR="00DE75E4" w:rsidRDefault="00DE75E4">
      <w:r>
        <w:continuationSeparator/>
      </w:r>
    </w:p>
  </w:footnote>
  <w:footnote w:id="1">
    <w:p w:rsidR="00DE75E4" w:rsidRDefault="00DE75E4" w:rsidP="00F06DDD">
      <w:pPr>
        <w:autoSpaceDE w:val="0"/>
        <w:autoSpaceDN w:val="0"/>
        <w:adjustRightInd w:val="0"/>
      </w:pPr>
      <w:r w:rsidRPr="00865013">
        <w:rPr>
          <w:rStyle w:val="Appelnotedebasdep"/>
          <w:rFonts w:eastAsia="SimSun"/>
          <w:sz w:val="20"/>
        </w:rPr>
        <w:footnoteRef/>
      </w:r>
      <w:r w:rsidRPr="00BB5A27">
        <w:rPr>
          <w:sz w:val="20"/>
        </w:rPr>
        <w:t xml:space="preserve"> </w:t>
      </w:r>
      <w:r w:rsidRPr="009A7CB9">
        <w:rPr>
          <w:rFonts w:ascii="Times New Roman" w:hAnsi="Times New Roman"/>
          <w:szCs w:val="24"/>
        </w:rPr>
        <w:t>Présentement le Producteur dispose de 212 MW de production éolienne qu’il utilise pour ses propres besoins et qui ne sont pas spécifiquement destinés au Distributeur</w:t>
      </w:r>
      <w:r>
        <w:rPr>
          <w:rFonts w:ascii="Times New Roman" w:hAnsi="Times New Roman"/>
          <w:szCs w:val="24"/>
        </w:rPr>
        <w:t xml:space="preserve">, voir : </w:t>
      </w:r>
      <w:hyperlink r:id="rId1" w:history="1">
        <w:r w:rsidRPr="00F211B5">
          <w:rPr>
            <w:rStyle w:val="Lienhypertexte"/>
            <w:rFonts w:ascii="Times New Roman" w:hAnsi="Times New Roman"/>
            <w:szCs w:val="24"/>
          </w:rPr>
          <w:t>https://www.npcc.org/Library/Resource%20Adequacy/Qu%C3%A9bec%20Comprehensive%20Review%202011.pdf</w:t>
        </w:r>
      </w:hyperlink>
      <w:r>
        <w:rPr>
          <w:rFonts w:ascii="Times New Roman" w:hAnsi="Times New Roman"/>
          <w:szCs w:val="24"/>
        </w:rPr>
        <w:t xml:space="preserve"> , à la page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Default="00DE75E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DE75E4" w:rsidRDefault="00DE75E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Pr="00BF271D" w:rsidRDefault="00DE75E4"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6 juin 2014</w:t>
    </w:r>
  </w:p>
  <w:p w:rsidR="00DE75E4" w:rsidRPr="00BF271D" w:rsidRDefault="00DE75E4"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R-3864-2013</w:t>
    </w:r>
  </w:p>
  <w:p w:rsidR="00DE75E4" w:rsidRPr="00BF271D" w:rsidRDefault="00DE75E4" w:rsidP="0064795D">
    <w:pPr>
      <w:pStyle w:val="En-tte"/>
      <w:pBdr>
        <w:top w:val="single" w:sz="4" w:space="1" w:color="auto"/>
        <w:left w:val="single" w:sz="4" w:space="4" w:color="auto"/>
        <w:bottom w:val="single" w:sz="4" w:space="0" w:color="auto"/>
        <w:right w:val="single" w:sz="4" w:space="4" w:color="auto"/>
      </w:pBdr>
      <w:jc w:val="right"/>
      <w:rPr>
        <w:b/>
        <w:bCs/>
        <w:color w:val="000080"/>
        <w:sz w:val="20"/>
      </w:rPr>
    </w:pPr>
    <w:r>
      <w:rPr>
        <w:b/>
        <w:bCs/>
        <w:color w:val="000080"/>
        <w:sz w:val="20"/>
      </w:rPr>
      <w:t>Réponse</w:t>
    </w:r>
    <w:r w:rsidR="0003354D">
      <w:rPr>
        <w:b/>
        <w:bCs/>
        <w:color w:val="000080"/>
        <w:sz w:val="20"/>
      </w:rPr>
      <w:t>s</w:t>
    </w:r>
    <w:r>
      <w:rPr>
        <w:b/>
        <w:bCs/>
        <w:color w:val="000080"/>
        <w:sz w:val="20"/>
      </w:rPr>
      <w:t xml:space="preserve"> à la d</w:t>
    </w:r>
    <w:r w:rsidRPr="00BF271D">
      <w:rPr>
        <w:b/>
        <w:bCs/>
        <w:color w:val="000080"/>
        <w:sz w:val="20"/>
      </w:rPr>
      <w:t>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 Régie à AHQ-ARQ</w:t>
    </w:r>
  </w:p>
  <w:p w:rsidR="00DE75E4" w:rsidRPr="0098207F" w:rsidRDefault="00DE75E4" w:rsidP="0097792E">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664A71">
      <w:rPr>
        <w:rStyle w:val="Numrodepage"/>
        <w:rFonts w:cs="Arial"/>
        <w:b/>
        <w:bCs/>
        <w:noProof/>
        <w:color w:val="000080"/>
        <w:sz w:val="20"/>
      </w:rPr>
      <w:t>2</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664A71">
      <w:rPr>
        <w:rStyle w:val="Numrodepage"/>
        <w:rFonts w:cs="Arial"/>
        <w:b/>
        <w:noProof/>
        <w:color w:val="000080"/>
        <w:sz w:val="20"/>
      </w:rPr>
      <w:t>4</w:t>
    </w:r>
    <w:r w:rsidRPr="0098207F">
      <w:rPr>
        <w:rStyle w:val="Numrodepage"/>
        <w:rFonts w:cs="Arial"/>
        <w:b/>
        <w:color w:val="000080"/>
        <w:sz w:val="20"/>
      </w:rPr>
      <w:fldChar w:fldCharType="end"/>
    </w:r>
  </w:p>
  <w:p w:rsidR="00DE75E4" w:rsidRPr="0097792E" w:rsidRDefault="00DE75E4" w:rsidP="0097792E">
    <w:pPr>
      <w:pStyle w:val="En-tte"/>
      <w:rPr>
        <w:szCs w:val="24"/>
      </w:rPr>
    </w:pPr>
    <w:r>
      <w:rPr>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E4" w:rsidRPr="00BF271D" w:rsidRDefault="00DE75E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6 juin 2014</w:t>
    </w:r>
  </w:p>
  <w:p w:rsidR="00DE75E4" w:rsidRPr="00BF271D" w:rsidRDefault="00DE75E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R-3864-2013</w:t>
    </w:r>
  </w:p>
  <w:p w:rsidR="00DE75E4" w:rsidRPr="00BF271D" w:rsidRDefault="00DE75E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Pr>
        <w:b/>
        <w:bCs/>
        <w:color w:val="000080"/>
        <w:sz w:val="20"/>
      </w:rPr>
      <w:t>Réponse à la d</w:t>
    </w:r>
    <w:r w:rsidRPr="00BF271D">
      <w:rPr>
        <w:b/>
        <w:bCs/>
        <w:color w:val="000080"/>
        <w:sz w:val="20"/>
      </w:rPr>
      <w:t>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 Régie à AHQ-ARQ</w:t>
    </w:r>
  </w:p>
  <w:p w:rsidR="00DE75E4" w:rsidRPr="0098207F" w:rsidRDefault="00DE75E4" w:rsidP="007B34C1">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EE00AD">
      <w:rPr>
        <w:rStyle w:val="Numrodepage"/>
        <w:rFonts w:cs="Arial"/>
        <w:b/>
        <w:bCs/>
        <w:noProof/>
        <w:color w:val="000080"/>
        <w:sz w:val="20"/>
      </w:rPr>
      <w:t>1</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EE00AD">
      <w:rPr>
        <w:rStyle w:val="Numrodepage"/>
        <w:rFonts w:cs="Arial"/>
        <w:b/>
        <w:noProof/>
        <w:color w:val="000080"/>
        <w:sz w:val="20"/>
      </w:rPr>
      <w:t>4</w:t>
    </w:r>
    <w:r w:rsidRPr="0098207F">
      <w:rPr>
        <w:rStyle w:val="Numrodepage"/>
        <w:rFonts w:cs="Arial"/>
        <w:b/>
        <w:color w:val="000080"/>
        <w:sz w:val="20"/>
      </w:rPr>
      <w:fldChar w:fldCharType="end"/>
    </w:r>
  </w:p>
  <w:p w:rsidR="00DE75E4" w:rsidRDefault="00DE75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A78"/>
    <w:multiLevelType w:val="hybridMultilevel"/>
    <w:tmpl w:val="404CF8A4"/>
    <w:lvl w:ilvl="0" w:tplc="2FD8C578">
      <w:start w:val="2"/>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
    <w:nsid w:val="12D352A7"/>
    <w:multiLevelType w:val="hybridMultilevel"/>
    <w:tmpl w:val="469E9C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0B62873"/>
    <w:multiLevelType w:val="hybridMultilevel"/>
    <w:tmpl w:val="0256D958"/>
    <w:lvl w:ilvl="0" w:tplc="FC260480">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3">
    <w:nsid w:val="28197CFC"/>
    <w:multiLevelType w:val="hybridMultilevel"/>
    <w:tmpl w:val="DA0EEE24"/>
    <w:lvl w:ilvl="0" w:tplc="65A601EA">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4">
    <w:nsid w:val="33DD56E2"/>
    <w:multiLevelType w:val="hybridMultilevel"/>
    <w:tmpl w:val="CC9637CC"/>
    <w:lvl w:ilvl="0" w:tplc="41F81602">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5">
    <w:nsid w:val="35413ECA"/>
    <w:multiLevelType w:val="multilevel"/>
    <w:tmpl w:val="31AAC37E"/>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792"/>
        </w:tabs>
        <w:ind w:left="792" w:hanging="432"/>
      </w:pPr>
      <w:rPr>
        <w:rFonts w:cs="Times New Roman"/>
      </w:rPr>
    </w:lvl>
    <w:lvl w:ilvl="2">
      <w:start w:val="1"/>
      <w:numFmt w:val="decimal"/>
      <w:pStyle w:val="Titre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8AA7E82"/>
    <w:multiLevelType w:val="hybridMultilevel"/>
    <w:tmpl w:val="AC7A4EE8"/>
    <w:lvl w:ilvl="0" w:tplc="1E007100">
      <w:start w:val="1"/>
      <w:numFmt w:val="decimal"/>
      <w:lvlText w:val="%1)"/>
      <w:lvlJc w:val="left"/>
      <w:pPr>
        <w:tabs>
          <w:tab w:val="num" w:pos="1065"/>
        </w:tabs>
        <w:ind w:left="1065" w:hanging="36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7">
    <w:nsid w:val="43AC4FC9"/>
    <w:multiLevelType w:val="hybridMultilevel"/>
    <w:tmpl w:val="22C0A3D4"/>
    <w:lvl w:ilvl="0" w:tplc="A9082680">
      <w:start w:val="1"/>
      <w:numFmt w:val="lowerLetter"/>
      <w:pStyle w:val="Style1"/>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FB1113"/>
    <w:multiLevelType w:val="hybridMultilevel"/>
    <w:tmpl w:val="97646F68"/>
    <w:lvl w:ilvl="0" w:tplc="2EF84F9C">
      <w:start w:val="3"/>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9">
    <w:nsid w:val="54080C54"/>
    <w:multiLevelType w:val="hybridMultilevel"/>
    <w:tmpl w:val="E5AC909E"/>
    <w:lvl w:ilvl="0" w:tplc="99FE38F8">
      <w:start w:val="3"/>
      <w:numFmt w:val="lowerRoman"/>
      <w:lvlText w:val="(%1)"/>
      <w:lvlJc w:val="left"/>
      <w:pPr>
        <w:tabs>
          <w:tab w:val="num" w:pos="1425"/>
        </w:tabs>
        <w:ind w:left="1425" w:hanging="720"/>
      </w:pPr>
      <w:rPr>
        <w:rFonts w:cs="Times New Roman" w:hint="default"/>
        <w:i w:val="0"/>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0">
    <w:nsid w:val="66023988"/>
    <w:multiLevelType w:val="hybridMultilevel"/>
    <w:tmpl w:val="28A6F498"/>
    <w:lvl w:ilvl="0" w:tplc="85E8B278">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1">
    <w:nsid w:val="6BCA6A6E"/>
    <w:multiLevelType w:val="hybridMultilevel"/>
    <w:tmpl w:val="2408BE00"/>
    <w:lvl w:ilvl="0" w:tplc="58A8B152">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2">
    <w:nsid w:val="6ED10A7E"/>
    <w:multiLevelType w:val="hybridMultilevel"/>
    <w:tmpl w:val="8E689422"/>
    <w:lvl w:ilvl="0" w:tplc="7EB2DE8A">
      <w:start w:val="1"/>
      <w:numFmt w:val="lowerRoman"/>
      <w:lvlText w:val="(%1)"/>
      <w:lvlJc w:val="left"/>
      <w:pPr>
        <w:tabs>
          <w:tab w:val="num" w:pos="1425"/>
        </w:tabs>
        <w:ind w:left="1425" w:hanging="720"/>
      </w:pPr>
      <w:rPr>
        <w:rFonts w:cs="Times New Roman" w:hint="default"/>
        <w:i w:val="0"/>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3">
    <w:nsid w:val="70373B9C"/>
    <w:multiLevelType w:val="multilevel"/>
    <w:tmpl w:val="8618DF4A"/>
    <w:lvl w:ilvl="0">
      <w:start w:val="1"/>
      <w:numFmt w:val="decimal"/>
      <w:pStyle w:val="Rfrence"/>
      <w:lvlText w:val="%1."/>
      <w:lvlJc w:val="left"/>
      <w:pPr>
        <w:tabs>
          <w:tab w:val="num" w:pos="567"/>
        </w:tabs>
        <w:ind w:left="567" w:hanging="567"/>
      </w:pPr>
      <w:rPr>
        <w:rFonts w:cs="Times New Roman" w:hint="default"/>
        <w:b/>
        <w:bCs/>
      </w:rPr>
    </w:lvl>
    <w:lvl w:ilvl="1">
      <w:start w:val="1"/>
      <w:numFmt w:val="decimal"/>
      <w:lvlText w:val="%2."/>
      <w:lvlJc w:val="left"/>
      <w:pPr>
        <w:tabs>
          <w:tab w:val="num" w:pos="680"/>
        </w:tabs>
        <w:ind w:left="680" w:hanging="680"/>
      </w:pPr>
      <w:rPr>
        <w:rFonts w:cs="Times New Roman" w:hint="default"/>
        <w:b/>
        <w:bCs/>
        <w:i w:val="0"/>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5"/>
  </w:num>
  <w:num w:numId="2">
    <w:abstractNumId w:val="7"/>
  </w:num>
  <w:num w:numId="3">
    <w:abstractNumId w:val="13"/>
  </w:num>
  <w:num w:numId="4">
    <w:abstractNumId w:val="0"/>
  </w:num>
  <w:num w:numId="5">
    <w:abstractNumId w:val="12"/>
  </w:num>
  <w:num w:numId="6">
    <w:abstractNumId w:val="4"/>
  </w:num>
  <w:num w:numId="7">
    <w:abstractNumId w:val="3"/>
  </w:num>
  <w:num w:numId="8">
    <w:abstractNumId w:val="2"/>
  </w:num>
  <w:num w:numId="9">
    <w:abstractNumId w:val="8"/>
  </w:num>
  <w:num w:numId="10">
    <w:abstractNumId w:val="9"/>
  </w:num>
  <w:num w:numId="11">
    <w:abstractNumId w:val="11"/>
  </w:num>
  <w:num w:numId="12">
    <w:abstractNumId w:val="10"/>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9"/>
    <w:rsid w:val="00002429"/>
    <w:rsid w:val="00006FED"/>
    <w:rsid w:val="00013713"/>
    <w:rsid w:val="00020F1B"/>
    <w:rsid w:val="00031FD1"/>
    <w:rsid w:val="0003354D"/>
    <w:rsid w:val="00033A6C"/>
    <w:rsid w:val="00034E85"/>
    <w:rsid w:val="00036DA4"/>
    <w:rsid w:val="00040139"/>
    <w:rsid w:val="0004105E"/>
    <w:rsid w:val="00042243"/>
    <w:rsid w:val="000434BC"/>
    <w:rsid w:val="00046431"/>
    <w:rsid w:val="00057521"/>
    <w:rsid w:val="00060973"/>
    <w:rsid w:val="00061AE5"/>
    <w:rsid w:val="000770A0"/>
    <w:rsid w:val="000817C2"/>
    <w:rsid w:val="00082DA1"/>
    <w:rsid w:val="00086258"/>
    <w:rsid w:val="00087F3B"/>
    <w:rsid w:val="0009657F"/>
    <w:rsid w:val="000975F4"/>
    <w:rsid w:val="000A4D58"/>
    <w:rsid w:val="000A5A8A"/>
    <w:rsid w:val="000A5B59"/>
    <w:rsid w:val="000A7DCB"/>
    <w:rsid w:val="000B505A"/>
    <w:rsid w:val="000C18C8"/>
    <w:rsid w:val="000C59B3"/>
    <w:rsid w:val="000C788C"/>
    <w:rsid w:val="000D4B4E"/>
    <w:rsid w:val="000E1B2E"/>
    <w:rsid w:val="000E24C3"/>
    <w:rsid w:val="000E4FA3"/>
    <w:rsid w:val="00101B39"/>
    <w:rsid w:val="00106D44"/>
    <w:rsid w:val="00111D4E"/>
    <w:rsid w:val="0011301B"/>
    <w:rsid w:val="00113C1C"/>
    <w:rsid w:val="001154F8"/>
    <w:rsid w:val="00117891"/>
    <w:rsid w:val="001268E3"/>
    <w:rsid w:val="00132A59"/>
    <w:rsid w:val="00133F77"/>
    <w:rsid w:val="00136EFE"/>
    <w:rsid w:val="001378FC"/>
    <w:rsid w:val="00145295"/>
    <w:rsid w:val="00146431"/>
    <w:rsid w:val="00146F93"/>
    <w:rsid w:val="0014751B"/>
    <w:rsid w:val="00153F61"/>
    <w:rsid w:val="0015796B"/>
    <w:rsid w:val="001626D5"/>
    <w:rsid w:val="00162EA4"/>
    <w:rsid w:val="00170E22"/>
    <w:rsid w:val="00171279"/>
    <w:rsid w:val="0018395F"/>
    <w:rsid w:val="00183DD5"/>
    <w:rsid w:val="0018547B"/>
    <w:rsid w:val="00185726"/>
    <w:rsid w:val="0019538E"/>
    <w:rsid w:val="001A534D"/>
    <w:rsid w:val="001B04AB"/>
    <w:rsid w:val="001B0DF9"/>
    <w:rsid w:val="001B6A63"/>
    <w:rsid w:val="001B7F3B"/>
    <w:rsid w:val="001C0717"/>
    <w:rsid w:val="001C2CD8"/>
    <w:rsid w:val="001D401A"/>
    <w:rsid w:val="001E11EE"/>
    <w:rsid w:val="001E6A6C"/>
    <w:rsid w:val="001F0D4B"/>
    <w:rsid w:val="001F29F4"/>
    <w:rsid w:val="001F4333"/>
    <w:rsid w:val="00203027"/>
    <w:rsid w:val="002037B3"/>
    <w:rsid w:val="00204CCB"/>
    <w:rsid w:val="00210E3B"/>
    <w:rsid w:val="00211F30"/>
    <w:rsid w:val="00213429"/>
    <w:rsid w:val="00213E76"/>
    <w:rsid w:val="00213FB5"/>
    <w:rsid w:val="0022135E"/>
    <w:rsid w:val="00221E9C"/>
    <w:rsid w:val="002221DE"/>
    <w:rsid w:val="002267A8"/>
    <w:rsid w:val="00231EBE"/>
    <w:rsid w:val="002352B3"/>
    <w:rsid w:val="0024298F"/>
    <w:rsid w:val="00244828"/>
    <w:rsid w:val="00246949"/>
    <w:rsid w:val="00246E07"/>
    <w:rsid w:val="0025628F"/>
    <w:rsid w:val="00261E24"/>
    <w:rsid w:val="002669FC"/>
    <w:rsid w:val="00267FAC"/>
    <w:rsid w:val="00275B66"/>
    <w:rsid w:val="00276730"/>
    <w:rsid w:val="00277624"/>
    <w:rsid w:val="00287CB8"/>
    <w:rsid w:val="0029033D"/>
    <w:rsid w:val="002B08FF"/>
    <w:rsid w:val="002B427C"/>
    <w:rsid w:val="002B530E"/>
    <w:rsid w:val="002C2F63"/>
    <w:rsid w:val="002C30FD"/>
    <w:rsid w:val="002C3224"/>
    <w:rsid w:val="002C3B53"/>
    <w:rsid w:val="002C4272"/>
    <w:rsid w:val="002C7A26"/>
    <w:rsid w:val="002D54BF"/>
    <w:rsid w:val="002E0003"/>
    <w:rsid w:val="002E21C9"/>
    <w:rsid w:val="002E7512"/>
    <w:rsid w:val="002F64C1"/>
    <w:rsid w:val="003000DC"/>
    <w:rsid w:val="003011C8"/>
    <w:rsid w:val="00302501"/>
    <w:rsid w:val="003075C5"/>
    <w:rsid w:val="00310F59"/>
    <w:rsid w:val="00322021"/>
    <w:rsid w:val="00322742"/>
    <w:rsid w:val="0032434C"/>
    <w:rsid w:val="00324F89"/>
    <w:rsid w:val="003275FF"/>
    <w:rsid w:val="00327AAB"/>
    <w:rsid w:val="0033107A"/>
    <w:rsid w:val="00333925"/>
    <w:rsid w:val="003342EA"/>
    <w:rsid w:val="003345CE"/>
    <w:rsid w:val="0033716D"/>
    <w:rsid w:val="00340B85"/>
    <w:rsid w:val="00347A5E"/>
    <w:rsid w:val="003504C7"/>
    <w:rsid w:val="00350A2F"/>
    <w:rsid w:val="00350D7B"/>
    <w:rsid w:val="003553EF"/>
    <w:rsid w:val="00356C1A"/>
    <w:rsid w:val="00357C4D"/>
    <w:rsid w:val="00376DDD"/>
    <w:rsid w:val="003873BD"/>
    <w:rsid w:val="00392CF6"/>
    <w:rsid w:val="003A6F20"/>
    <w:rsid w:val="003B2106"/>
    <w:rsid w:val="003B3EC1"/>
    <w:rsid w:val="003B632E"/>
    <w:rsid w:val="003B6C39"/>
    <w:rsid w:val="003B767A"/>
    <w:rsid w:val="003C4CAD"/>
    <w:rsid w:val="003D198C"/>
    <w:rsid w:val="003D7A0D"/>
    <w:rsid w:val="003E06FC"/>
    <w:rsid w:val="003E1E1A"/>
    <w:rsid w:val="003E37A3"/>
    <w:rsid w:val="003E438E"/>
    <w:rsid w:val="003E4650"/>
    <w:rsid w:val="003E7163"/>
    <w:rsid w:val="003F0BB5"/>
    <w:rsid w:val="003F6142"/>
    <w:rsid w:val="0040359D"/>
    <w:rsid w:val="00405429"/>
    <w:rsid w:val="00412FF3"/>
    <w:rsid w:val="00416913"/>
    <w:rsid w:val="00420FB1"/>
    <w:rsid w:val="00422AB0"/>
    <w:rsid w:val="00426554"/>
    <w:rsid w:val="004326F1"/>
    <w:rsid w:val="0043510C"/>
    <w:rsid w:val="00441EE9"/>
    <w:rsid w:val="00444A5A"/>
    <w:rsid w:val="004472BA"/>
    <w:rsid w:val="00451021"/>
    <w:rsid w:val="00457918"/>
    <w:rsid w:val="00465DDE"/>
    <w:rsid w:val="0046617A"/>
    <w:rsid w:val="004666A0"/>
    <w:rsid w:val="004679A0"/>
    <w:rsid w:val="00471640"/>
    <w:rsid w:val="00480E12"/>
    <w:rsid w:val="00481FBA"/>
    <w:rsid w:val="00484B64"/>
    <w:rsid w:val="00486E2F"/>
    <w:rsid w:val="00491E91"/>
    <w:rsid w:val="00495C7E"/>
    <w:rsid w:val="004A3D11"/>
    <w:rsid w:val="004A66EB"/>
    <w:rsid w:val="004B078E"/>
    <w:rsid w:val="004B68CA"/>
    <w:rsid w:val="004C0B0E"/>
    <w:rsid w:val="004C23E3"/>
    <w:rsid w:val="004C353E"/>
    <w:rsid w:val="004C53E4"/>
    <w:rsid w:val="004D1C2E"/>
    <w:rsid w:val="004D6161"/>
    <w:rsid w:val="004E07E1"/>
    <w:rsid w:val="004E10FE"/>
    <w:rsid w:val="004E2180"/>
    <w:rsid w:val="004E3B94"/>
    <w:rsid w:val="004E4C70"/>
    <w:rsid w:val="004F0E1C"/>
    <w:rsid w:val="004F2FBD"/>
    <w:rsid w:val="004F475E"/>
    <w:rsid w:val="004F4C4E"/>
    <w:rsid w:val="005007D9"/>
    <w:rsid w:val="00505345"/>
    <w:rsid w:val="00510AE8"/>
    <w:rsid w:val="00514680"/>
    <w:rsid w:val="0052212C"/>
    <w:rsid w:val="0052282A"/>
    <w:rsid w:val="00523BE2"/>
    <w:rsid w:val="00526AEE"/>
    <w:rsid w:val="00526B07"/>
    <w:rsid w:val="00530CAB"/>
    <w:rsid w:val="005323B7"/>
    <w:rsid w:val="00536BAB"/>
    <w:rsid w:val="00540198"/>
    <w:rsid w:val="0054608B"/>
    <w:rsid w:val="005462EC"/>
    <w:rsid w:val="00546F27"/>
    <w:rsid w:val="00556232"/>
    <w:rsid w:val="00564636"/>
    <w:rsid w:val="00565D6C"/>
    <w:rsid w:val="0057010E"/>
    <w:rsid w:val="00577E45"/>
    <w:rsid w:val="00580BC5"/>
    <w:rsid w:val="005814F7"/>
    <w:rsid w:val="005819FD"/>
    <w:rsid w:val="00583260"/>
    <w:rsid w:val="005857D4"/>
    <w:rsid w:val="00585F9A"/>
    <w:rsid w:val="005874BD"/>
    <w:rsid w:val="00594F22"/>
    <w:rsid w:val="00594F29"/>
    <w:rsid w:val="005A0304"/>
    <w:rsid w:val="005A0596"/>
    <w:rsid w:val="005A6DEA"/>
    <w:rsid w:val="005B1F30"/>
    <w:rsid w:val="005B26B5"/>
    <w:rsid w:val="005B5C55"/>
    <w:rsid w:val="005B64D1"/>
    <w:rsid w:val="005B6E76"/>
    <w:rsid w:val="005C1B09"/>
    <w:rsid w:val="005C5C42"/>
    <w:rsid w:val="005C7066"/>
    <w:rsid w:val="005D4653"/>
    <w:rsid w:val="005D6033"/>
    <w:rsid w:val="005D7CA3"/>
    <w:rsid w:val="005E3389"/>
    <w:rsid w:val="005F2CC8"/>
    <w:rsid w:val="005F3029"/>
    <w:rsid w:val="005F3875"/>
    <w:rsid w:val="00600188"/>
    <w:rsid w:val="00601C04"/>
    <w:rsid w:val="006025BC"/>
    <w:rsid w:val="006041AC"/>
    <w:rsid w:val="00610236"/>
    <w:rsid w:val="00610CE5"/>
    <w:rsid w:val="0061462C"/>
    <w:rsid w:val="00616B5D"/>
    <w:rsid w:val="006177CD"/>
    <w:rsid w:val="00617F52"/>
    <w:rsid w:val="00620251"/>
    <w:rsid w:val="00620D68"/>
    <w:rsid w:val="00623976"/>
    <w:rsid w:val="00624D75"/>
    <w:rsid w:val="006255AF"/>
    <w:rsid w:val="006323F0"/>
    <w:rsid w:val="006351B8"/>
    <w:rsid w:val="00636446"/>
    <w:rsid w:val="006369E5"/>
    <w:rsid w:val="00641FD7"/>
    <w:rsid w:val="00645411"/>
    <w:rsid w:val="0064795D"/>
    <w:rsid w:val="00653B7B"/>
    <w:rsid w:val="00656C77"/>
    <w:rsid w:val="0066046E"/>
    <w:rsid w:val="00664A71"/>
    <w:rsid w:val="006666D4"/>
    <w:rsid w:val="006707A0"/>
    <w:rsid w:val="00672C89"/>
    <w:rsid w:val="00673D0A"/>
    <w:rsid w:val="0067568A"/>
    <w:rsid w:val="00680344"/>
    <w:rsid w:val="00680627"/>
    <w:rsid w:val="006814FA"/>
    <w:rsid w:val="00683F15"/>
    <w:rsid w:val="006863A2"/>
    <w:rsid w:val="0068651E"/>
    <w:rsid w:val="006866F8"/>
    <w:rsid w:val="00686D41"/>
    <w:rsid w:val="00693A7B"/>
    <w:rsid w:val="00693C8E"/>
    <w:rsid w:val="00697DA1"/>
    <w:rsid w:val="006A1094"/>
    <w:rsid w:val="006A40D2"/>
    <w:rsid w:val="006A443C"/>
    <w:rsid w:val="006A4469"/>
    <w:rsid w:val="006A7F65"/>
    <w:rsid w:val="006B47CD"/>
    <w:rsid w:val="006B4900"/>
    <w:rsid w:val="006B6BB4"/>
    <w:rsid w:val="006C147A"/>
    <w:rsid w:val="006C18A7"/>
    <w:rsid w:val="006C4D38"/>
    <w:rsid w:val="006C6725"/>
    <w:rsid w:val="006D0C1D"/>
    <w:rsid w:val="006E456B"/>
    <w:rsid w:val="006F1F50"/>
    <w:rsid w:val="006F5ACC"/>
    <w:rsid w:val="006F625A"/>
    <w:rsid w:val="007004C3"/>
    <w:rsid w:val="00700BD6"/>
    <w:rsid w:val="00702C55"/>
    <w:rsid w:val="00707A9D"/>
    <w:rsid w:val="0071496F"/>
    <w:rsid w:val="007167A6"/>
    <w:rsid w:val="007203EE"/>
    <w:rsid w:val="00721C3A"/>
    <w:rsid w:val="00727740"/>
    <w:rsid w:val="00733AFC"/>
    <w:rsid w:val="00734A58"/>
    <w:rsid w:val="00754636"/>
    <w:rsid w:val="00755125"/>
    <w:rsid w:val="007619AE"/>
    <w:rsid w:val="0076229B"/>
    <w:rsid w:val="00762989"/>
    <w:rsid w:val="007645B6"/>
    <w:rsid w:val="00766648"/>
    <w:rsid w:val="00766BAA"/>
    <w:rsid w:val="0076716C"/>
    <w:rsid w:val="0077093C"/>
    <w:rsid w:val="00772C10"/>
    <w:rsid w:val="0077649B"/>
    <w:rsid w:val="007835DB"/>
    <w:rsid w:val="00784255"/>
    <w:rsid w:val="007848B2"/>
    <w:rsid w:val="007853E9"/>
    <w:rsid w:val="00792E0C"/>
    <w:rsid w:val="00796607"/>
    <w:rsid w:val="007A58D8"/>
    <w:rsid w:val="007A640C"/>
    <w:rsid w:val="007A6D29"/>
    <w:rsid w:val="007A74C9"/>
    <w:rsid w:val="007B2A5A"/>
    <w:rsid w:val="007B2E7E"/>
    <w:rsid w:val="007B34C1"/>
    <w:rsid w:val="007B5F31"/>
    <w:rsid w:val="007B6C50"/>
    <w:rsid w:val="007C7A5E"/>
    <w:rsid w:val="007D0C63"/>
    <w:rsid w:val="007D1308"/>
    <w:rsid w:val="007D30F2"/>
    <w:rsid w:val="007D5BD2"/>
    <w:rsid w:val="007D751F"/>
    <w:rsid w:val="007E1B0B"/>
    <w:rsid w:val="007E5AA5"/>
    <w:rsid w:val="007F13F2"/>
    <w:rsid w:val="007F44DB"/>
    <w:rsid w:val="007F5203"/>
    <w:rsid w:val="007F6BC2"/>
    <w:rsid w:val="007F7924"/>
    <w:rsid w:val="0080450C"/>
    <w:rsid w:val="00804B3D"/>
    <w:rsid w:val="00805FFE"/>
    <w:rsid w:val="00810871"/>
    <w:rsid w:val="00810C1F"/>
    <w:rsid w:val="00815B01"/>
    <w:rsid w:val="00821117"/>
    <w:rsid w:val="008260EF"/>
    <w:rsid w:val="00832C8F"/>
    <w:rsid w:val="00833748"/>
    <w:rsid w:val="0083687F"/>
    <w:rsid w:val="00840257"/>
    <w:rsid w:val="00841861"/>
    <w:rsid w:val="008420DE"/>
    <w:rsid w:val="0085156B"/>
    <w:rsid w:val="008518B5"/>
    <w:rsid w:val="0085571F"/>
    <w:rsid w:val="008566D4"/>
    <w:rsid w:val="00857E3B"/>
    <w:rsid w:val="00865013"/>
    <w:rsid w:val="0086601D"/>
    <w:rsid w:val="00884BE6"/>
    <w:rsid w:val="00890744"/>
    <w:rsid w:val="00891D88"/>
    <w:rsid w:val="00895219"/>
    <w:rsid w:val="00895EC1"/>
    <w:rsid w:val="008964F1"/>
    <w:rsid w:val="00896F2C"/>
    <w:rsid w:val="008973F3"/>
    <w:rsid w:val="008A0064"/>
    <w:rsid w:val="008A322A"/>
    <w:rsid w:val="008B14E5"/>
    <w:rsid w:val="008B79C3"/>
    <w:rsid w:val="008C4171"/>
    <w:rsid w:val="008C5A66"/>
    <w:rsid w:val="008D404F"/>
    <w:rsid w:val="008D433A"/>
    <w:rsid w:val="008D47C9"/>
    <w:rsid w:val="008D7459"/>
    <w:rsid w:val="008E1C44"/>
    <w:rsid w:val="008E31DE"/>
    <w:rsid w:val="008E4232"/>
    <w:rsid w:val="008F278C"/>
    <w:rsid w:val="008F4BD9"/>
    <w:rsid w:val="008F7E40"/>
    <w:rsid w:val="0090117D"/>
    <w:rsid w:val="00903F72"/>
    <w:rsid w:val="00906EB6"/>
    <w:rsid w:val="00907906"/>
    <w:rsid w:val="00907AC9"/>
    <w:rsid w:val="00911C33"/>
    <w:rsid w:val="00914B04"/>
    <w:rsid w:val="0091545A"/>
    <w:rsid w:val="00923400"/>
    <w:rsid w:val="00925D93"/>
    <w:rsid w:val="009314F6"/>
    <w:rsid w:val="00935FF9"/>
    <w:rsid w:val="009373BC"/>
    <w:rsid w:val="009423A9"/>
    <w:rsid w:val="00947C96"/>
    <w:rsid w:val="00947DD2"/>
    <w:rsid w:val="0095251F"/>
    <w:rsid w:val="00953D4D"/>
    <w:rsid w:val="00955721"/>
    <w:rsid w:val="00955A67"/>
    <w:rsid w:val="009636A1"/>
    <w:rsid w:val="00963C06"/>
    <w:rsid w:val="009716FE"/>
    <w:rsid w:val="00971DA3"/>
    <w:rsid w:val="00973BE5"/>
    <w:rsid w:val="00974AD1"/>
    <w:rsid w:val="00977189"/>
    <w:rsid w:val="0097792E"/>
    <w:rsid w:val="00980320"/>
    <w:rsid w:val="0098207F"/>
    <w:rsid w:val="009844E4"/>
    <w:rsid w:val="009875BB"/>
    <w:rsid w:val="00992B07"/>
    <w:rsid w:val="00992D24"/>
    <w:rsid w:val="00997436"/>
    <w:rsid w:val="00997C44"/>
    <w:rsid w:val="009A5E94"/>
    <w:rsid w:val="009A7CB9"/>
    <w:rsid w:val="009B4C4B"/>
    <w:rsid w:val="009B6D33"/>
    <w:rsid w:val="009C6517"/>
    <w:rsid w:val="009C7293"/>
    <w:rsid w:val="009D0E12"/>
    <w:rsid w:val="009D2B59"/>
    <w:rsid w:val="009D5EDC"/>
    <w:rsid w:val="009D66D9"/>
    <w:rsid w:val="009E2715"/>
    <w:rsid w:val="009E4D52"/>
    <w:rsid w:val="009F51A2"/>
    <w:rsid w:val="009F6D38"/>
    <w:rsid w:val="00A02FE7"/>
    <w:rsid w:val="00A149F8"/>
    <w:rsid w:val="00A21FA2"/>
    <w:rsid w:val="00A2607E"/>
    <w:rsid w:val="00A318FE"/>
    <w:rsid w:val="00A340E1"/>
    <w:rsid w:val="00A35C23"/>
    <w:rsid w:val="00A53D30"/>
    <w:rsid w:val="00A657D7"/>
    <w:rsid w:val="00A8039E"/>
    <w:rsid w:val="00A86898"/>
    <w:rsid w:val="00A87C61"/>
    <w:rsid w:val="00A9030F"/>
    <w:rsid w:val="00A93859"/>
    <w:rsid w:val="00A94A83"/>
    <w:rsid w:val="00AA0521"/>
    <w:rsid w:val="00AA2632"/>
    <w:rsid w:val="00AA54CE"/>
    <w:rsid w:val="00AA7730"/>
    <w:rsid w:val="00AB4C8A"/>
    <w:rsid w:val="00AB5315"/>
    <w:rsid w:val="00AB55F6"/>
    <w:rsid w:val="00AB5E6C"/>
    <w:rsid w:val="00AB6402"/>
    <w:rsid w:val="00AB6F36"/>
    <w:rsid w:val="00AB7ADA"/>
    <w:rsid w:val="00AB7BD2"/>
    <w:rsid w:val="00AC059A"/>
    <w:rsid w:val="00AD03C7"/>
    <w:rsid w:val="00AD3C3E"/>
    <w:rsid w:val="00AD44E5"/>
    <w:rsid w:val="00AE5A5A"/>
    <w:rsid w:val="00AE6D8D"/>
    <w:rsid w:val="00AF1C94"/>
    <w:rsid w:val="00B02A43"/>
    <w:rsid w:val="00B063FA"/>
    <w:rsid w:val="00B14FA7"/>
    <w:rsid w:val="00B161F6"/>
    <w:rsid w:val="00B16A1F"/>
    <w:rsid w:val="00B20C0D"/>
    <w:rsid w:val="00B26AFA"/>
    <w:rsid w:val="00B31985"/>
    <w:rsid w:val="00B34263"/>
    <w:rsid w:val="00B35033"/>
    <w:rsid w:val="00B357F0"/>
    <w:rsid w:val="00B36904"/>
    <w:rsid w:val="00B44536"/>
    <w:rsid w:val="00B44C58"/>
    <w:rsid w:val="00B50384"/>
    <w:rsid w:val="00B51544"/>
    <w:rsid w:val="00B51875"/>
    <w:rsid w:val="00B518D2"/>
    <w:rsid w:val="00B51925"/>
    <w:rsid w:val="00B52C73"/>
    <w:rsid w:val="00B57D9D"/>
    <w:rsid w:val="00B612E7"/>
    <w:rsid w:val="00B63090"/>
    <w:rsid w:val="00B63ACE"/>
    <w:rsid w:val="00B657F4"/>
    <w:rsid w:val="00B660BE"/>
    <w:rsid w:val="00B67572"/>
    <w:rsid w:val="00B67E60"/>
    <w:rsid w:val="00B750E7"/>
    <w:rsid w:val="00B94B58"/>
    <w:rsid w:val="00B95A05"/>
    <w:rsid w:val="00BA147D"/>
    <w:rsid w:val="00BA3A6C"/>
    <w:rsid w:val="00BA3AE1"/>
    <w:rsid w:val="00BA63F2"/>
    <w:rsid w:val="00BB30AE"/>
    <w:rsid w:val="00BB5A27"/>
    <w:rsid w:val="00BB6F5B"/>
    <w:rsid w:val="00BC0098"/>
    <w:rsid w:val="00BC2475"/>
    <w:rsid w:val="00BC4ACD"/>
    <w:rsid w:val="00BC5FC4"/>
    <w:rsid w:val="00BC6295"/>
    <w:rsid w:val="00BC7E1B"/>
    <w:rsid w:val="00BD7689"/>
    <w:rsid w:val="00BE1C0D"/>
    <w:rsid w:val="00BE3AAF"/>
    <w:rsid w:val="00BE597C"/>
    <w:rsid w:val="00BF21FA"/>
    <w:rsid w:val="00BF271D"/>
    <w:rsid w:val="00BF42C6"/>
    <w:rsid w:val="00BF4F53"/>
    <w:rsid w:val="00BF5703"/>
    <w:rsid w:val="00C10D87"/>
    <w:rsid w:val="00C11088"/>
    <w:rsid w:val="00C14649"/>
    <w:rsid w:val="00C17E2F"/>
    <w:rsid w:val="00C20B84"/>
    <w:rsid w:val="00C26FBD"/>
    <w:rsid w:val="00C2761B"/>
    <w:rsid w:val="00C3239B"/>
    <w:rsid w:val="00C33AC0"/>
    <w:rsid w:val="00C34A35"/>
    <w:rsid w:val="00C358AC"/>
    <w:rsid w:val="00C36DB3"/>
    <w:rsid w:val="00C40027"/>
    <w:rsid w:val="00C405CA"/>
    <w:rsid w:val="00C40D87"/>
    <w:rsid w:val="00C44693"/>
    <w:rsid w:val="00C45DB2"/>
    <w:rsid w:val="00C47C55"/>
    <w:rsid w:val="00C47F54"/>
    <w:rsid w:val="00C50FF6"/>
    <w:rsid w:val="00C53CC1"/>
    <w:rsid w:val="00C57EF5"/>
    <w:rsid w:val="00C648A8"/>
    <w:rsid w:val="00C679BE"/>
    <w:rsid w:val="00C72522"/>
    <w:rsid w:val="00C7254C"/>
    <w:rsid w:val="00C72646"/>
    <w:rsid w:val="00C744E6"/>
    <w:rsid w:val="00C77DF5"/>
    <w:rsid w:val="00C807B1"/>
    <w:rsid w:val="00C81FE5"/>
    <w:rsid w:val="00CA256E"/>
    <w:rsid w:val="00CA3651"/>
    <w:rsid w:val="00CA59EC"/>
    <w:rsid w:val="00CB0973"/>
    <w:rsid w:val="00CB6EE0"/>
    <w:rsid w:val="00CC6D60"/>
    <w:rsid w:val="00CD13AF"/>
    <w:rsid w:val="00CD2238"/>
    <w:rsid w:val="00CD2740"/>
    <w:rsid w:val="00CD409D"/>
    <w:rsid w:val="00CD5AF5"/>
    <w:rsid w:val="00CD62B9"/>
    <w:rsid w:val="00CE1FF7"/>
    <w:rsid w:val="00CE3E5F"/>
    <w:rsid w:val="00CE653D"/>
    <w:rsid w:val="00CF04A0"/>
    <w:rsid w:val="00CF0C0C"/>
    <w:rsid w:val="00CF2885"/>
    <w:rsid w:val="00CF4990"/>
    <w:rsid w:val="00CF5378"/>
    <w:rsid w:val="00D002F8"/>
    <w:rsid w:val="00D00A8C"/>
    <w:rsid w:val="00D048A8"/>
    <w:rsid w:val="00D06C86"/>
    <w:rsid w:val="00D1020C"/>
    <w:rsid w:val="00D10372"/>
    <w:rsid w:val="00D13B30"/>
    <w:rsid w:val="00D151D8"/>
    <w:rsid w:val="00D176F0"/>
    <w:rsid w:val="00D20A64"/>
    <w:rsid w:val="00D2154F"/>
    <w:rsid w:val="00D238DD"/>
    <w:rsid w:val="00D334B5"/>
    <w:rsid w:val="00D36328"/>
    <w:rsid w:val="00D370E7"/>
    <w:rsid w:val="00D4263A"/>
    <w:rsid w:val="00D44E4D"/>
    <w:rsid w:val="00D46F4F"/>
    <w:rsid w:val="00D51433"/>
    <w:rsid w:val="00D51E28"/>
    <w:rsid w:val="00D54CE0"/>
    <w:rsid w:val="00D61538"/>
    <w:rsid w:val="00D61ED3"/>
    <w:rsid w:val="00D708F3"/>
    <w:rsid w:val="00D7172E"/>
    <w:rsid w:val="00D72968"/>
    <w:rsid w:val="00D739AB"/>
    <w:rsid w:val="00D745E3"/>
    <w:rsid w:val="00D76BA6"/>
    <w:rsid w:val="00D823F5"/>
    <w:rsid w:val="00D86A1F"/>
    <w:rsid w:val="00D86D12"/>
    <w:rsid w:val="00D873BC"/>
    <w:rsid w:val="00D93086"/>
    <w:rsid w:val="00D946ED"/>
    <w:rsid w:val="00D97BA4"/>
    <w:rsid w:val="00DA0CE2"/>
    <w:rsid w:val="00DA1806"/>
    <w:rsid w:val="00DA7D7C"/>
    <w:rsid w:val="00DB053E"/>
    <w:rsid w:val="00DB46DB"/>
    <w:rsid w:val="00DC094A"/>
    <w:rsid w:val="00DC10DC"/>
    <w:rsid w:val="00DC3D39"/>
    <w:rsid w:val="00DC61BB"/>
    <w:rsid w:val="00DD05DD"/>
    <w:rsid w:val="00DD0E98"/>
    <w:rsid w:val="00DE294D"/>
    <w:rsid w:val="00DE75E4"/>
    <w:rsid w:val="00DF06BF"/>
    <w:rsid w:val="00DF0B1A"/>
    <w:rsid w:val="00DF40CF"/>
    <w:rsid w:val="00DF6FFD"/>
    <w:rsid w:val="00DF7B45"/>
    <w:rsid w:val="00E038D8"/>
    <w:rsid w:val="00E04621"/>
    <w:rsid w:val="00E04DFF"/>
    <w:rsid w:val="00E13604"/>
    <w:rsid w:val="00E20894"/>
    <w:rsid w:val="00E2384C"/>
    <w:rsid w:val="00E26DD5"/>
    <w:rsid w:val="00E26E8E"/>
    <w:rsid w:val="00E30884"/>
    <w:rsid w:val="00E31EEB"/>
    <w:rsid w:val="00E32A56"/>
    <w:rsid w:val="00E32E90"/>
    <w:rsid w:val="00E45409"/>
    <w:rsid w:val="00E473E9"/>
    <w:rsid w:val="00E53182"/>
    <w:rsid w:val="00E54AE1"/>
    <w:rsid w:val="00E64C8E"/>
    <w:rsid w:val="00E66606"/>
    <w:rsid w:val="00E7007E"/>
    <w:rsid w:val="00E7184E"/>
    <w:rsid w:val="00E7235F"/>
    <w:rsid w:val="00E7282E"/>
    <w:rsid w:val="00E847E9"/>
    <w:rsid w:val="00E85865"/>
    <w:rsid w:val="00E91C41"/>
    <w:rsid w:val="00E91FD0"/>
    <w:rsid w:val="00E941DA"/>
    <w:rsid w:val="00E968CF"/>
    <w:rsid w:val="00E97405"/>
    <w:rsid w:val="00EA13D2"/>
    <w:rsid w:val="00EA21F5"/>
    <w:rsid w:val="00EA7D8F"/>
    <w:rsid w:val="00EB0659"/>
    <w:rsid w:val="00EB3600"/>
    <w:rsid w:val="00EB73F7"/>
    <w:rsid w:val="00EC3CCD"/>
    <w:rsid w:val="00EC594C"/>
    <w:rsid w:val="00ED096D"/>
    <w:rsid w:val="00EE00AD"/>
    <w:rsid w:val="00EE2B8A"/>
    <w:rsid w:val="00EE4EC5"/>
    <w:rsid w:val="00EE6AE0"/>
    <w:rsid w:val="00EF28E5"/>
    <w:rsid w:val="00EF2D70"/>
    <w:rsid w:val="00EF3478"/>
    <w:rsid w:val="00EF512D"/>
    <w:rsid w:val="00EF630C"/>
    <w:rsid w:val="00F01A0E"/>
    <w:rsid w:val="00F03B3B"/>
    <w:rsid w:val="00F06DDD"/>
    <w:rsid w:val="00F11629"/>
    <w:rsid w:val="00F21100"/>
    <w:rsid w:val="00F211B5"/>
    <w:rsid w:val="00F306DF"/>
    <w:rsid w:val="00F32F91"/>
    <w:rsid w:val="00F33C6C"/>
    <w:rsid w:val="00F33D57"/>
    <w:rsid w:val="00F42B95"/>
    <w:rsid w:val="00F46A40"/>
    <w:rsid w:val="00F503DA"/>
    <w:rsid w:val="00F523DB"/>
    <w:rsid w:val="00F55F73"/>
    <w:rsid w:val="00F60D15"/>
    <w:rsid w:val="00F63821"/>
    <w:rsid w:val="00F658A2"/>
    <w:rsid w:val="00F70981"/>
    <w:rsid w:val="00F70F60"/>
    <w:rsid w:val="00F733C8"/>
    <w:rsid w:val="00F75DD5"/>
    <w:rsid w:val="00F77DBD"/>
    <w:rsid w:val="00F9161F"/>
    <w:rsid w:val="00F9177B"/>
    <w:rsid w:val="00F9521C"/>
    <w:rsid w:val="00F95B31"/>
    <w:rsid w:val="00FA0DFD"/>
    <w:rsid w:val="00FA5E97"/>
    <w:rsid w:val="00FA6396"/>
    <w:rsid w:val="00FA6CE1"/>
    <w:rsid w:val="00FB2FDC"/>
    <w:rsid w:val="00FC742B"/>
    <w:rsid w:val="00FD0884"/>
    <w:rsid w:val="00FD09FB"/>
    <w:rsid w:val="00FD32C1"/>
    <w:rsid w:val="00FD5032"/>
    <w:rsid w:val="00FE38E7"/>
    <w:rsid w:val="00FE4C15"/>
    <w:rsid w:val="00FE5DAC"/>
    <w:rsid w:val="00FE7E04"/>
    <w:rsid w:val="00FF0905"/>
    <w:rsid w:val="00FF0ABD"/>
    <w:rsid w:val="00FF11E4"/>
    <w:rsid w:val="00FF2B00"/>
    <w:rsid w:val="00FF55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cs="Times New Roman"/>
      <w:b/>
      <w:sz w:val="28"/>
      <w:lang w:val="fr-CA" w:eastAsia="zh-CN" w:bidi="ar-SA"/>
    </w:rPr>
  </w:style>
  <w:style w:type="character" w:customStyle="1" w:styleId="Titre2Car">
    <w:name w:val="Titre 2 Car"/>
    <w:basedOn w:val="Policepardfaut"/>
    <w:link w:val="Titre2"/>
    <w:uiPriority w:val="99"/>
    <w:locked/>
    <w:rsid w:val="00D86D12"/>
    <w:rPr>
      <w:rFonts w:ascii="Arial" w:hAnsi="Arial" w:cs="Times New Roman"/>
      <w:b/>
      <w:sz w:val="24"/>
      <w:lang w:val="fr-CA" w:eastAsia="zh-CN" w:bidi="ar-SA"/>
    </w:rPr>
  </w:style>
  <w:style w:type="character" w:customStyle="1" w:styleId="Titre3Car">
    <w:name w:val="Titre 3 Car"/>
    <w:basedOn w:val="Policepardfaut"/>
    <w:link w:val="Titre3"/>
    <w:uiPriority w:val="99"/>
    <w:semiHidden/>
    <w:locked/>
    <w:rsid w:val="00672C89"/>
    <w:rPr>
      <w:rFonts w:ascii="Arial" w:hAnsi="Arial" w:cs="Times New Roman"/>
      <w:b/>
      <w:i/>
      <w:sz w:val="24"/>
      <w:lang w:val="fr-CA" w:eastAsia="zh-CN" w:bidi="ar-SA"/>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uiPriority w:val="99"/>
    <w:semiHidden/>
    <w:rsid w:val="00D86D12"/>
    <w:rPr>
      <w:sz w:val="20"/>
    </w:rPr>
  </w:style>
  <w:style w:type="character" w:customStyle="1" w:styleId="NotedebasdepageCar">
    <w:name w:val="Note de bas de page Car"/>
    <w:basedOn w:val="Policepardfaut"/>
    <w:link w:val="Notedebasdepage"/>
    <w:uiPriority w:val="99"/>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uiPriority w:val="99"/>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cs="Times New Roman"/>
      <w:b/>
      <w:bCs/>
      <w:sz w:val="24"/>
      <w:lang w:val="fr-CA" w:eastAsia="zh-CN" w:bidi="ar-SA"/>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cs="Times New Roman"/>
      <w:b/>
      <w:sz w:val="28"/>
      <w:lang w:val="fr-CA" w:eastAsia="zh-CN" w:bidi="ar-SA"/>
    </w:rPr>
  </w:style>
  <w:style w:type="character" w:customStyle="1" w:styleId="Titre2Car">
    <w:name w:val="Titre 2 Car"/>
    <w:basedOn w:val="Policepardfaut"/>
    <w:link w:val="Titre2"/>
    <w:uiPriority w:val="99"/>
    <w:locked/>
    <w:rsid w:val="00D86D12"/>
    <w:rPr>
      <w:rFonts w:ascii="Arial" w:hAnsi="Arial" w:cs="Times New Roman"/>
      <w:b/>
      <w:sz w:val="24"/>
      <w:lang w:val="fr-CA" w:eastAsia="zh-CN" w:bidi="ar-SA"/>
    </w:rPr>
  </w:style>
  <w:style w:type="character" w:customStyle="1" w:styleId="Titre3Car">
    <w:name w:val="Titre 3 Car"/>
    <w:basedOn w:val="Policepardfaut"/>
    <w:link w:val="Titre3"/>
    <w:uiPriority w:val="99"/>
    <w:semiHidden/>
    <w:locked/>
    <w:rsid w:val="00672C89"/>
    <w:rPr>
      <w:rFonts w:ascii="Arial" w:hAnsi="Arial" w:cs="Times New Roman"/>
      <w:b/>
      <w:i/>
      <w:sz w:val="24"/>
      <w:lang w:val="fr-CA" w:eastAsia="zh-CN" w:bidi="ar-SA"/>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uiPriority w:val="99"/>
    <w:semiHidden/>
    <w:rsid w:val="00D86D12"/>
    <w:rPr>
      <w:sz w:val="20"/>
    </w:rPr>
  </w:style>
  <w:style w:type="character" w:customStyle="1" w:styleId="NotedebasdepageCar">
    <w:name w:val="Note de bas de page Car"/>
    <w:basedOn w:val="Policepardfaut"/>
    <w:link w:val="Notedebasdepage"/>
    <w:uiPriority w:val="99"/>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uiPriority w:val="99"/>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cs="Times New Roman"/>
      <w:b/>
      <w:bCs/>
      <w:sz w:val="24"/>
      <w:lang w:val="fr-CA" w:eastAsia="zh-CN" w:bidi="ar-SA"/>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3141">
      <w:marLeft w:val="0"/>
      <w:marRight w:val="0"/>
      <w:marTop w:val="0"/>
      <w:marBottom w:val="0"/>
      <w:divBdr>
        <w:top w:val="none" w:sz="0" w:space="0" w:color="auto"/>
        <w:left w:val="none" w:sz="0" w:space="0" w:color="auto"/>
        <w:bottom w:val="none" w:sz="0" w:space="0" w:color="auto"/>
        <w:right w:val="none" w:sz="0" w:space="0" w:color="auto"/>
      </w:divBdr>
      <w:divsChild>
        <w:div w:id="1920823140">
          <w:marLeft w:val="0"/>
          <w:marRight w:val="0"/>
          <w:marTop w:val="0"/>
          <w:marBottom w:val="0"/>
          <w:divBdr>
            <w:top w:val="none" w:sz="0" w:space="0" w:color="auto"/>
            <w:left w:val="none" w:sz="0" w:space="0" w:color="auto"/>
            <w:bottom w:val="none" w:sz="0" w:space="0" w:color="auto"/>
            <w:right w:val="none" w:sz="0" w:space="0" w:color="auto"/>
          </w:divBdr>
          <w:divsChild>
            <w:div w:id="1920823143">
              <w:marLeft w:val="0"/>
              <w:marRight w:val="0"/>
              <w:marTop w:val="0"/>
              <w:marBottom w:val="0"/>
              <w:divBdr>
                <w:top w:val="none" w:sz="0" w:space="0" w:color="auto"/>
                <w:left w:val="none" w:sz="0" w:space="0" w:color="auto"/>
                <w:bottom w:val="none" w:sz="0" w:space="0" w:color="auto"/>
                <w:right w:val="none" w:sz="0" w:space="0" w:color="auto"/>
              </w:divBdr>
              <w:divsChild>
                <w:div w:id="1920823144">
                  <w:marLeft w:val="0"/>
                  <w:marRight w:val="0"/>
                  <w:marTop w:val="0"/>
                  <w:marBottom w:val="0"/>
                  <w:divBdr>
                    <w:top w:val="none" w:sz="0" w:space="0" w:color="auto"/>
                    <w:left w:val="none" w:sz="0" w:space="0" w:color="auto"/>
                    <w:bottom w:val="none" w:sz="0" w:space="0" w:color="auto"/>
                    <w:right w:val="none" w:sz="0" w:space="0" w:color="auto"/>
                  </w:divBdr>
                  <w:divsChild>
                    <w:div w:id="1920823142">
                      <w:marLeft w:val="0"/>
                      <w:marRight w:val="0"/>
                      <w:marTop w:val="0"/>
                      <w:marBottom w:val="0"/>
                      <w:divBdr>
                        <w:top w:val="none" w:sz="0" w:space="0" w:color="auto"/>
                        <w:left w:val="none" w:sz="0" w:space="0" w:color="auto"/>
                        <w:bottom w:val="none" w:sz="0" w:space="0" w:color="auto"/>
                        <w:right w:val="none" w:sz="0" w:space="0" w:color="auto"/>
                      </w:divBdr>
                      <w:divsChild>
                        <w:div w:id="1920823147">
                          <w:marLeft w:val="0"/>
                          <w:marRight w:val="0"/>
                          <w:marTop w:val="0"/>
                          <w:marBottom w:val="0"/>
                          <w:divBdr>
                            <w:top w:val="none" w:sz="0" w:space="0" w:color="auto"/>
                            <w:left w:val="none" w:sz="0" w:space="0" w:color="auto"/>
                            <w:bottom w:val="none" w:sz="0" w:space="0" w:color="auto"/>
                            <w:right w:val="none" w:sz="0" w:space="0" w:color="auto"/>
                          </w:divBdr>
                          <w:divsChild>
                            <w:div w:id="1920823146">
                              <w:marLeft w:val="0"/>
                              <w:marRight w:val="0"/>
                              <w:marTop w:val="0"/>
                              <w:marBottom w:val="0"/>
                              <w:divBdr>
                                <w:top w:val="none" w:sz="0" w:space="0" w:color="auto"/>
                                <w:left w:val="none" w:sz="0" w:space="0" w:color="auto"/>
                                <w:bottom w:val="none" w:sz="0" w:space="0" w:color="auto"/>
                                <w:right w:val="none" w:sz="0" w:space="0" w:color="auto"/>
                              </w:divBdr>
                              <w:divsChild>
                                <w:div w:id="1920823145">
                                  <w:marLeft w:val="0"/>
                                  <w:marRight w:val="0"/>
                                  <w:marTop w:val="0"/>
                                  <w:marBottom w:val="0"/>
                                  <w:divBdr>
                                    <w:top w:val="none" w:sz="0" w:space="0" w:color="auto"/>
                                    <w:left w:val="none" w:sz="0" w:space="0" w:color="auto"/>
                                    <w:bottom w:val="none" w:sz="0" w:space="0" w:color="auto"/>
                                    <w:right w:val="none" w:sz="0" w:space="0" w:color="auto"/>
                                  </w:divBdr>
                                  <w:divsChild>
                                    <w:div w:id="19208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pcc.org/Library/Resource%20Adequacy/Qu%C3%A9bec%20Comprehensive%20Review%20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YHC-(R&#233;pertoire%20central)\R&#233;gie-RC\YHC%20R&#233;gie%20Mod&#232;le%20D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A5D8B3F294964D45AA6AB9B0F0E3C995" ma:contentTypeVersion="0" ma:contentTypeDescription="" ma:contentTypeScope="" ma:versionID="688ea9c16e7905f5fc0628e7b11966a5">
  <xsd:schema xmlns:xsd="http://www.w3.org/2001/XMLSchema" xmlns:xs="http://www.w3.org/2001/XMLSchema" xmlns:p="http://schemas.microsoft.com/office/2006/metadata/properties" xmlns:ns2="a091097b-8ae3-4832-a2b2-51f9a78aeacd" xmlns:ns3="a84ed267-86d5-4fa1-a3cb-2fed497fe84f" targetNamespace="http://schemas.microsoft.com/office/2006/metadata/properties" ma:root="true" ma:fieldsID="b7e9dbe386427f7c04dd1b10a57eb55d" ns2:_="" ns3:_="">
    <xsd:import namespace="a091097b-8ae3-4832-a2b2-51f9a78aeacd"/>
    <xsd:import namespace="a84ed267-86d5-4fa1-a3cb-2fed497fe84f"/>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hase xmlns="a091097b-8ae3-4832-a2b2-51f9a78aeacd">1</Phase>
    <Sujet xmlns="a091097b-8ae3-4832-a2b2-51f9a78aeacd">Réponses à la demande de renseignements</Sujet>
    <Confidentiel xmlns="a091097b-8ae3-4832-a2b2-51f9a78aeacd">3</Confidentiel>
    <Projet xmlns="a091097b-8ae3-4832-a2b2-51f9a78aeacd">787</Projet>
    <Provenance xmlns="a091097b-8ae3-4832-a2b2-51f9a78aeacd">2</Provenance>
    <Hidden_UploadedAt xmlns="a091097b-8ae3-4832-a2b2-51f9a78aeacd">2023-02-10T13:57:03+00:00</Hidden_UploadedAt>
    <Accés_x0020_restreint xmlns="a091097b-8ae3-4832-a2b2-51f9a78aeacd">false</Accés_x0020_restreint>
    <Précision_x0020_de_x0020_document xmlns="a091097b-8ae3-4832-a2b2-51f9a78aeacd" xsi:nil="true"/>
    <Déposant xmlns="a091097b-8ae3-4832-a2b2-51f9a78aeacd">10</Déposant>
    <Sous-catégorie xmlns="a091097b-8ae3-4832-a2b2-51f9a78aeacd" xsi:nil="true"/>
    <Copie_x0020_papier_x0020_reçue xmlns="a091097b-8ae3-4832-a2b2-51f9a78aeacd">true</Copie_x0020_papier_x0020_reçue>
    <Cote_x0020_de_x0020_déposant xmlns="a091097b-8ae3-4832-a2b2-51f9a78aeacd" xsi:nil="true"/>
    <Inscrit_x0020_au_x0020_plumitif xmlns="a091097b-8ae3-4832-a2b2-51f9a78aeacd">true</Inscrit_x0020_au_x0020_plumitif>
    <Numéro_x0020_plumitif xmlns="a091097b-8ae3-4832-a2b2-51f9a78aeacd">313</Numéro_x0020_plumitif>
    <Hidden_UploadedBy xmlns="a091097b-8ae3-4832-a2b2-51f9a78aeacd" xsi:nil="true"/>
    <Hidden_ApprovedBy xmlns="a091097b-8ae3-4832-a2b2-51f9a78aeacd" xsi:nil="true"/>
    <Statut xmlns="a091097b-8ae3-4832-a2b2-51f9a78aeacd" xsi:nil="true"/>
    <Catégorie_x0020_de_x0020_document xmlns="a091097b-8ae3-4832-a2b2-51f9a78aeacd">11</Catégorie_x0020_de_x0020_document>
    <Date_x0020_de_x0020_confidentialité_x0020_relevée xmlns="a091097b-8ae3-4832-a2b2-51f9a78aeacd" xsi:nil="true"/>
    <Hidden_ApprovedAt xmlns="a091097b-8ae3-4832-a2b2-51f9a78aeacd">2023-02-10T13:57:03+00:00</Hidden_ApprovedAt>
    <Cote_x0020_de_x0020_piéce xmlns="a091097b-8ae3-4832-a2b2-51f9a78aeacd">C-AHQ-ARQ-0018</Cote_x0020_de_x0020_piéce>
    <Diffusable_x0020_sur_x0020_le_x0020_Web xmlns="a091097b-8ae3-4832-a2b2-51f9a78aeacd">true</Diffusable_x0020_sur_x0020_le_x0020_Web>
    <Date_x0020_de_x0020_réception_x0020_copie_x0020_papier xmlns="a091097b-8ae3-4832-a2b2-51f9a78aeacd">2014-06-06T04:00:00+00:00</Date_x0020_de_x0020_réception_x0020_copie_x0020_papier>
    <Ne_x0020_pas_x0020_envoyer_x0020_d_x0027_alerte xmlns="a091097b-8ae3-4832-a2b2-51f9a78aeacd">true</Ne_x0020_pas_x0020_envoyer_x0020_d_x0027_alerte>
    <_dlc_DocId xmlns="a84ed267-86d5-4fa1-a3cb-2fed497fe84f">W2HFWTQUJJY6-1673753564-105</_dlc_DocId>
    <_dlc_DocIdUrl xmlns="a84ed267-86d5-4fa1-a3cb-2fed497fe84f">
      <Url>http://s10mtlweb:8081/787/_layouts/15/DocIdRedir.aspx?ID=W2HFWTQUJJY6-1673753564-105</Url>
      <Description>W2HFWTQUJJY6-1673753564-105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EB1D91-2AB8-4B78-BD69-71A98B3BB0EB}"/>
</file>

<file path=customXml/itemProps2.xml><?xml version="1.0" encoding="utf-8"?>
<ds:datastoreItem xmlns:ds="http://schemas.openxmlformats.org/officeDocument/2006/customXml" ds:itemID="{7FF55E25-1A6F-4F98-80A0-8C94843180D5}"/>
</file>

<file path=customXml/itemProps3.xml><?xml version="1.0" encoding="utf-8"?>
<ds:datastoreItem xmlns:ds="http://schemas.openxmlformats.org/officeDocument/2006/customXml" ds:itemID="{1D16F4EE-625B-4618-9199-DB30652C86D8}"/>
</file>

<file path=customXml/itemProps4.xml><?xml version="1.0" encoding="utf-8"?>
<ds:datastoreItem xmlns:ds="http://schemas.openxmlformats.org/officeDocument/2006/customXml" ds:itemID="{1696CE54-5226-4E7A-BBD5-4145409C16F4}"/>
</file>

<file path=customXml/itemProps5.xml><?xml version="1.0" encoding="utf-8"?>
<ds:datastoreItem xmlns:ds="http://schemas.openxmlformats.org/officeDocument/2006/customXml" ds:itemID="{E8CB40C2-B920-425D-8C15-132B21950ABB}"/>
</file>

<file path=docProps/app.xml><?xml version="1.0" encoding="utf-8"?>
<Properties xmlns="http://schemas.openxmlformats.org/officeDocument/2006/extended-properties" xmlns:vt="http://schemas.openxmlformats.org/officeDocument/2006/docPropsVTypes">
  <Template>YHC Régie Modèle DDR</Template>
  <TotalTime>0</TotalTime>
  <Pages>4</Pages>
  <Words>1062</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YHC</vt:lpstr>
    </vt:vector>
  </TitlesOfParts>
  <Company>FQE</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YHC</dc:title>
  <dc:subject>Réponses à la demande de renseignements</dc:subject>
  <dc:creator>Yves</dc:creator>
  <cp:lastModifiedBy>Sylvie Biron</cp:lastModifiedBy>
  <cp:revision>2</cp:revision>
  <cp:lastPrinted>2014-06-06T15:27:00Z</cp:lastPrinted>
  <dcterms:created xsi:type="dcterms:W3CDTF">2014-06-06T15:28:00Z</dcterms:created>
  <dcterms:modified xsi:type="dcterms:W3CDTF">2014-06-06T15:28:00Z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0x010100F6681E3BDF397F418586AC591ADC81BB00A5D8B3F294964D45AA6AB9B0F0E3C995</vt:lpwstr>
  </property>
  <property fmtid="{D5CDD505-2E9C-101B-9397-08002B2CF9AE}" pid="4" name="Order">
    <vt:r8>867700</vt:r8>
  </property>
  <property fmtid="{D5CDD505-2E9C-101B-9397-08002B2CF9AE}" pid="5" name="_dlc_DocIdItemGuid">
    <vt:lpwstr>b4fece70-fff3-440f-83f3-d59675a50d44</vt:lpwstr>
  </property>
</Properties>
</file>