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5214" w14:textId="1D10251A" w:rsidR="00EA5BD5" w:rsidRPr="008E2D3D" w:rsidRDefault="00EA5BD5" w:rsidP="00B54985">
      <w:pPr>
        <w:rPr>
          <w:sz w:val="22"/>
          <w:lang w:eastAsia="fr-FR"/>
        </w:rPr>
      </w:pPr>
      <w:r w:rsidRPr="008E2D3D">
        <w:rPr>
          <w:sz w:val="22"/>
          <w:lang w:eastAsia="fr-FR"/>
        </w:rPr>
        <w:t xml:space="preserve">Montréal, le </w:t>
      </w:r>
      <w:r w:rsidR="008E2D3D">
        <w:rPr>
          <w:sz w:val="22"/>
          <w:lang w:eastAsia="fr-FR"/>
        </w:rPr>
        <w:t>28</w:t>
      </w:r>
      <w:r w:rsidR="00964E34" w:rsidRPr="008E2D3D">
        <w:rPr>
          <w:sz w:val="22"/>
          <w:lang w:eastAsia="fr-FR"/>
        </w:rPr>
        <w:t xml:space="preserve"> </w:t>
      </w:r>
      <w:r w:rsidR="00D42251" w:rsidRPr="008E2D3D">
        <w:rPr>
          <w:sz w:val="22"/>
          <w:lang w:eastAsia="fr-FR"/>
        </w:rPr>
        <w:t>août 2025</w:t>
      </w:r>
      <w:r w:rsidR="00605CDF" w:rsidRPr="008E2D3D">
        <w:rPr>
          <w:sz w:val="22"/>
          <w:lang w:eastAsia="fr-FR"/>
        </w:rPr>
        <w:t xml:space="preserve"> </w:t>
      </w:r>
    </w:p>
    <w:p w14:paraId="3903907C" w14:textId="77777777" w:rsidR="00EA5BD5" w:rsidRPr="008E2D3D" w:rsidRDefault="00EA5BD5" w:rsidP="00EA5BD5">
      <w:pPr>
        <w:ind w:right="22"/>
        <w:rPr>
          <w:rFonts w:eastAsia="Times New Roman" w:cstheme="minorHAnsi"/>
          <w:sz w:val="22"/>
          <w:lang w:eastAsia="fr-FR"/>
        </w:rPr>
      </w:pPr>
    </w:p>
    <w:p w14:paraId="58CAC49E" w14:textId="77777777" w:rsidR="00EA5BD5" w:rsidRPr="008E2D3D" w:rsidRDefault="00EA5BD5" w:rsidP="00EA5BD5">
      <w:pPr>
        <w:ind w:right="22"/>
        <w:rPr>
          <w:rFonts w:eastAsia="Times New Roman" w:cstheme="minorHAnsi"/>
          <w:bCs/>
          <w:sz w:val="22"/>
          <w:lang w:eastAsia="fr-FR"/>
        </w:rPr>
      </w:pPr>
    </w:p>
    <w:p w14:paraId="75E5C234" w14:textId="1CA30D8E" w:rsidR="00EA5BD5" w:rsidRPr="008E2D3D" w:rsidRDefault="00EA5BD5" w:rsidP="00EA5BD5">
      <w:pPr>
        <w:ind w:right="22"/>
        <w:rPr>
          <w:rFonts w:eastAsia="Times New Roman" w:cstheme="minorHAnsi"/>
          <w:b/>
          <w:sz w:val="22"/>
          <w:u w:val="single"/>
          <w:lang w:eastAsia="fr-FR"/>
        </w:rPr>
      </w:pPr>
      <w:r w:rsidRPr="008E2D3D">
        <w:rPr>
          <w:rFonts w:eastAsia="Times New Roman" w:cstheme="minorHAnsi"/>
          <w:b/>
          <w:sz w:val="22"/>
          <w:u w:val="single"/>
          <w:lang w:eastAsia="fr-FR"/>
        </w:rPr>
        <w:t>Par dépôt électronique (SDÉ)</w:t>
      </w:r>
    </w:p>
    <w:p w14:paraId="411B61E0" w14:textId="77777777" w:rsidR="00D42251" w:rsidRPr="008E2D3D" w:rsidRDefault="00D42251" w:rsidP="00A8197E">
      <w:pPr>
        <w:autoSpaceDE w:val="0"/>
        <w:autoSpaceDN w:val="0"/>
        <w:adjustRightInd w:val="0"/>
        <w:rPr>
          <w:rFonts w:cstheme="minorHAnsi"/>
          <w:bCs/>
          <w:sz w:val="22"/>
        </w:rPr>
      </w:pPr>
    </w:p>
    <w:p w14:paraId="15A5C92E" w14:textId="77777777" w:rsidR="00964B94" w:rsidRPr="008E2D3D" w:rsidRDefault="00964B94" w:rsidP="00A8197E">
      <w:pPr>
        <w:autoSpaceDE w:val="0"/>
        <w:autoSpaceDN w:val="0"/>
        <w:adjustRightInd w:val="0"/>
        <w:rPr>
          <w:rFonts w:cstheme="minorHAnsi"/>
          <w:bCs/>
          <w:sz w:val="22"/>
        </w:rPr>
      </w:pPr>
    </w:p>
    <w:p w14:paraId="2ED18E3A" w14:textId="15CCAFE4" w:rsidR="00A8197E" w:rsidRPr="008E2D3D" w:rsidRDefault="00A8197E" w:rsidP="00A8197E">
      <w:pPr>
        <w:autoSpaceDE w:val="0"/>
        <w:autoSpaceDN w:val="0"/>
        <w:adjustRightInd w:val="0"/>
        <w:rPr>
          <w:rFonts w:cstheme="minorHAnsi"/>
          <w:b/>
          <w:sz w:val="22"/>
        </w:rPr>
      </w:pPr>
      <w:r w:rsidRPr="008E2D3D">
        <w:rPr>
          <w:rFonts w:cstheme="minorHAnsi"/>
          <w:b/>
          <w:sz w:val="22"/>
        </w:rPr>
        <w:t xml:space="preserve">À : </w:t>
      </w:r>
      <w:r w:rsidRPr="008E2D3D">
        <w:rPr>
          <w:rFonts w:cstheme="minorHAnsi"/>
          <w:b/>
          <w:sz w:val="22"/>
        </w:rPr>
        <w:tab/>
      </w:r>
      <w:r w:rsidRPr="008E2D3D">
        <w:rPr>
          <w:rFonts w:cstheme="minorHAnsi"/>
          <w:b/>
          <w:sz w:val="22"/>
        </w:rPr>
        <w:tab/>
        <w:t>Tous les participants</w:t>
      </w:r>
    </w:p>
    <w:p w14:paraId="2AD84B27" w14:textId="77777777" w:rsidR="00EA5BD5" w:rsidRPr="008E2D3D" w:rsidRDefault="00EA5BD5" w:rsidP="00EA5BD5">
      <w:pPr>
        <w:pBdr>
          <w:bottom w:val="single" w:sz="4" w:space="1" w:color="auto"/>
        </w:pBdr>
        <w:autoSpaceDE w:val="0"/>
        <w:autoSpaceDN w:val="0"/>
        <w:adjustRightInd w:val="0"/>
        <w:rPr>
          <w:rFonts w:cstheme="minorHAnsi"/>
          <w:b/>
          <w:bCs/>
          <w:sz w:val="22"/>
        </w:rPr>
      </w:pPr>
    </w:p>
    <w:p w14:paraId="198249E0" w14:textId="77777777" w:rsidR="00964B94" w:rsidRPr="008E2D3D" w:rsidRDefault="00964B94" w:rsidP="00EA5BD5">
      <w:pPr>
        <w:pBdr>
          <w:bottom w:val="single" w:sz="4" w:space="1" w:color="auto"/>
        </w:pBdr>
        <w:autoSpaceDE w:val="0"/>
        <w:autoSpaceDN w:val="0"/>
        <w:adjustRightInd w:val="0"/>
        <w:rPr>
          <w:rFonts w:cstheme="minorHAnsi"/>
          <w:b/>
          <w:bCs/>
          <w:sz w:val="22"/>
        </w:rPr>
      </w:pPr>
    </w:p>
    <w:p w14:paraId="46C7D150" w14:textId="23FB8F18" w:rsidR="00EA5BD5" w:rsidRPr="008E2D3D" w:rsidRDefault="00EA5BD5" w:rsidP="00974FF7">
      <w:pPr>
        <w:pBdr>
          <w:bottom w:val="single" w:sz="4" w:space="1" w:color="auto"/>
        </w:pBdr>
        <w:autoSpaceDE w:val="0"/>
        <w:autoSpaceDN w:val="0"/>
        <w:adjustRightInd w:val="0"/>
        <w:ind w:left="1418" w:hanging="1418"/>
        <w:jc w:val="left"/>
        <w:rPr>
          <w:rFonts w:cstheme="minorHAnsi"/>
          <w:b/>
          <w:bCs/>
          <w:sz w:val="22"/>
        </w:rPr>
      </w:pPr>
      <w:r w:rsidRPr="008E2D3D">
        <w:rPr>
          <w:rFonts w:cstheme="minorHAnsi"/>
          <w:b/>
          <w:bCs/>
          <w:sz w:val="22"/>
        </w:rPr>
        <w:t>OBJET :</w:t>
      </w:r>
      <w:r w:rsidR="006C625D" w:rsidRPr="008E2D3D">
        <w:rPr>
          <w:rFonts w:cstheme="minorHAnsi"/>
          <w:b/>
          <w:bCs/>
          <w:sz w:val="22"/>
        </w:rPr>
        <w:tab/>
      </w:r>
      <w:r w:rsidR="00D42251" w:rsidRPr="008E2D3D">
        <w:rPr>
          <w:rStyle w:val="Titre6Car"/>
          <w:rFonts w:asciiTheme="minorHAnsi" w:eastAsiaTheme="minorHAnsi" w:hAnsiTheme="minorHAnsi" w:cstheme="minorHAnsi"/>
          <w:sz w:val="22"/>
        </w:rPr>
        <w:t>Demande d’approbation du plan d’approvisionnement et de modification des Conditions de service et Tarif d’</w:t>
      </w:r>
      <w:proofErr w:type="spellStart"/>
      <w:r w:rsidR="00D42251" w:rsidRPr="008E2D3D">
        <w:rPr>
          <w:rStyle w:val="Titre6Car"/>
          <w:rFonts w:asciiTheme="minorHAnsi" w:eastAsiaTheme="minorHAnsi" w:hAnsiTheme="minorHAnsi" w:cstheme="minorHAnsi"/>
          <w:sz w:val="22"/>
        </w:rPr>
        <w:t>Énergir</w:t>
      </w:r>
      <w:proofErr w:type="spellEnd"/>
      <w:r w:rsidR="00D42251" w:rsidRPr="008E2D3D">
        <w:rPr>
          <w:rStyle w:val="Titre6Car"/>
          <w:rFonts w:asciiTheme="minorHAnsi" w:eastAsiaTheme="minorHAnsi" w:hAnsiTheme="minorHAnsi" w:cstheme="minorHAnsi"/>
          <w:sz w:val="22"/>
        </w:rPr>
        <w:t xml:space="preserve"> à compter du 1er octobre 2025</w:t>
      </w:r>
    </w:p>
    <w:p w14:paraId="7AB5C21A" w14:textId="6163326C" w:rsidR="00EA5BD5" w:rsidRPr="008E2D3D" w:rsidRDefault="00EA5BD5" w:rsidP="00EA5BD5">
      <w:pPr>
        <w:pBdr>
          <w:bottom w:val="single" w:sz="4" w:space="1" w:color="auto"/>
        </w:pBdr>
        <w:autoSpaceDE w:val="0"/>
        <w:autoSpaceDN w:val="0"/>
        <w:adjustRightInd w:val="0"/>
        <w:rPr>
          <w:rFonts w:cstheme="minorHAnsi"/>
          <w:b/>
          <w:bCs/>
          <w:sz w:val="22"/>
        </w:rPr>
      </w:pPr>
      <w:r w:rsidRPr="008E2D3D">
        <w:rPr>
          <w:rFonts w:cstheme="minorHAnsi"/>
          <w:b/>
          <w:bCs/>
          <w:sz w:val="22"/>
        </w:rPr>
        <w:tab/>
      </w:r>
      <w:r w:rsidRPr="008E2D3D">
        <w:rPr>
          <w:rFonts w:cstheme="minorHAnsi"/>
          <w:b/>
          <w:bCs/>
          <w:sz w:val="22"/>
        </w:rPr>
        <w:tab/>
        <w:t xml:space="preserve">Dossier </w:t>
      </w:r>
      <w:r w:rsidR="00D42251" w:rsidRPr="008E2D3D">
        <w:rPr>
          <w:rFonts w:cstheme="minorHAnsi"/>
          <w:b/>
          <w:bCs/>
          <w:sz w:val="22"/>
        </w:rPr>
        <w:t>R-4287-2024 Phase 2</w:t>
      </w:r>
    </w:p>
    <w:p w14:paraId="29E449B2" w14:textId="77777777" w:rsidR="00EA5BD5" w:rsidRPr="008E2D3D" w:rsidRDefault="00EA5BD5" w:rsidP="00EA5BD5">
      <w:pPr>
        <w:pBdr>
          <w:bottom w:val="single" w:sz="4" w:space="1" w:color="auto"/>
        </w:pBdr>
        <w:spacing w:line="254" w:lineRule="auto"/>
        <w:rPr>
          <w:rFonts w:cstheme="minorHAnsi"/>
          <w:color w:val="000000" w:themeColor="text1"/>
          <w:sz w:val="22"/>
        </w:rPr>
      </w:pPr>
    </w:p>
    <w:p w14:paraId="273A34E2" w14:textId="77777777" w:rsidR="008E2D3D" w:rsidRPr="008E2D3D" w:rsidRDefault="008E2D3D" w:rsidP="008E2D3D">
      <w:pPr>
        <w:spacing w:line="254" w:lineRule="auto"/>
        <w:rPr>
          <w:rFonts w:cstheme="minorHAnsi"/>
          <w:color w:val="000000" w:themeColor="text1"/>
          <w:sz w:val="22"/>
        </w:rPr>
      </w:pPr>
    </w:p>
    <w:p w14:paraId="5CD3C10F" w14:textId="77777777" w:rsidR="007020A1" w:rsidRPr="007020A1" w:rsidRDefault="007020A1" w:rsidP="007020A1">
      <w:pPr>
        <w:autoSpaceDE w:val="0"/>
        <w:autoSpaceDN w:val="0"/>
        <w:adjustRightInd w:val="0"/>
        <w:rPr>
          <w:rFonts w:ascii="Calibri" w:eastAsia="Calibri" w:hAnsi="Calibri" w:cs="Calibri"/>
          <w:b/>
          <w:sz w:val="22"/>
        </w:rPr>
      </w:pPr>
      <w:r w:rsidRPr="007020A1">
        <w:rPr>
          <w:rFonts w:ascii="Calibri" w:eastAsia="Calibri" w:hAnsi="Calibri" w:cs="Calibri"/>
          <w:sz w:val="22"/>
        </w:rPr>
        <w:t xml:space="preserve">En réponse à la </w:t>
      </w:r>
      <w:hyperlink r:id="rId12" w:history="1">
        <w:r w:rsidRPr="007020A1">
          <w:rPr>
            <w:rStyle w:val="Lienhypertexte"/>
            <w:rFonts w:ascii="Calibri" w:eastAsia="Calibri" w:hAnsi="Calibri" w:cs="Calibri"/>
            <w:sz w:val="22"/>
          </w:rPr>
          <w:t>correspondance d’</w:t>
        </w:r>
        <w:proofErr w:type="spellStart"/>
        <w:r w:rsidRPr="007020A1">
          <w:rPr>
            <w:rStyle w:val="Lienhypertexte"/>
            <w:rFonts w:ascii="Calibri" w:eastAsia="Calibri" w:hAnsi="Calibri" w:cs="Calibri"/>
            <w:sz w:val="22"/>
          </w:rPr>
          <w:t>Énergir</w:t>
        </w:r>
        <w:proofErr w:type="spellEnd"/>
        <w:r w:rsidRPr="007020A1">
          <w:rPr>
            <w:rStyle w:val="Lienhypertexte"/>
            <w:rFonts w:ascii="Calibri" w:eastAsia="Calibri" w:hAnsi="Calibri" w:cs="Calibri"/>
            <w:sz w:val="22"/>
          </w:rPr>
          <w:t xml:space="preserve"> du 26 août 2025</w:t>
        </w:r>
      </w:hyperlink>
      <w:r w:rsidRPr="007020A1">
        <w:rPr>
          <w:rFonts w:ascii="Calibri" w:eastAsia="Calibri" w:hAnsi="Calibri" w:cs="Calibri"/>
          <w:sz w:val="22"/>
        </w:rPr>
        <w:t xml:space="preserve">, la Régie apporte les précisions suivantes sur les questions évoquées dans sa lettre du </w:t>
      </w:r>
      <w:hyperlink r:id="rId13" w:history="1">
        <w:r w:rsidRPr="007020A1">
          <w:rPr>
            <w:rStyle w:val="Lienhypertexte"/>
            <w:rFonts w:ascii="Calibri" w:eastAsia="Calibri" w:hAnsi="Calibri" w:cs="Calibri"/>
            <w:sz w:val="22"/>
          </w:rPr>
          <w:t>22 août 2025</w:t>
        </w:r>
      </w:hyperlink>
      <w:r w:rsidRPr="007020A1">
        <w:rPr>
          <w:rFonts w:ascii="Calibri" w:eastAsia="Calibri" w:hAnsi="Calibri" w:cs="Calibri"/>
          <w:sz w:val="22"/>
        </w:rPr>
        <w:t> :</w:t>
      </w:r>
    </w:p>
    <w:p w14:paraId="42A23F6E" w14:textId="77777777" w:rsidR="007020A1" w:rsidRPr="007020A1" w:rsidRDefault="007020A1" w:rsidP="007020A1">
      <w:pPr>
        <w:autoSpaceDE w:val="0"/>
        <w:autoSpaceDN w:val="0"/>
        <w:adjustRightInd w:val="0"/>
        <w:rPr>
          <w:rFonts w:ascii="Calibri" w:eastAsia="Calibri" w:hAnsi="Calibri" w:cs="Calibri"/>
          <w:b/>
          <w:sz w:val="22"/>
        </w:rPr>
      </w:pPr>
    </w:p>
    <w:p w14:paraId="656836C6" w14:textId="77777777" w:rsidR="007020A1" w:rsidRPr="007020A1" w:rsidRDefault="007020A1" w:rsidP="007020A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="Calibri" w:eastAsia="Calibri" w:hAnsi="Calibri" w:cs="Calibri"/>
          <w:b/>
          <w:sz w:val="22"/>
          <w:szCs w:val="22"/>
        </w:rPr>
      </w:pPr>
      <w:r w:rsidRPr="007020A1">
        <w:rPr>
          <w:rFonts w:ascii="Calibri" w:eastAsia="Calibri" w:hAnsi="Calibri" w:cs="Calibri"/>
          <w:b/>
          <w:sz w:val="22"/>
          <w:szCs w:val="22"/>
        </w:rPr>
        <w:t>Plan de développement pour les projets inférieurs au seuil :</w:t>
      </w:r>
      <w:r w:rsidRPr="007020A1">
        <w:rPr>
          <w:rFonts w:ascii="Calibri" w:eastAsia="Calibri" w:hAnsi="Calibri" w:cs="Calibri"/>
          <w:sz w:val="22"/>
          <w:szCs w:val="22"/>
          <w:lang w:eastAsia="en-US"/>
        </w:rPr>
        <w:t xml:space="preserve"> la Régie aura des questions sur les pièces </w:t>
      </w:r>
      <w:proofErr w:type="spellStart"/>
      <w:r w:rsidRPr="007020A1">
        <w:rPr>
          <w:rFonts w:ascii="Calibri" w:eastAsia="Calibri" w:hAnsi="Calibri" w:cs="Calibri"/>
          <w:sz w:val="22"/>
          <w:szCs w:val="22"/>
          <w:lang w:eastAsia="en-US"/>
        </w:rPr>
        <w:t>Énergir</w:t>
      </w:r>
      <w:proofErr w:type="spellEnd"/>
      <w:r w:rsidRPr="007020A1">
        <w:rPr>
          <w:rFonts w:ascii="Calibri" w:eastAsia="Calibri" w:hAnsi="Calibri" w:cs="Calibri"/>
          <w:sz w:val="22"/>
          <w:szCs w:val="22"/>
          <w:lang w:eastAsia="en-US"/>
        </w:rPr>
        <w:t xml:space="preserve">-I, documents 1 et 4 et </w:t>
      </w:r>
      <w:proofErr w:type="spellStart"/>
      <w:r w:rsidRPr="007020A1">
        <w:rPr>
          <w:rFonts w:ascii="Calibri" w:eastAsia="Calibri" w:hAnsi="Calibri" w:cs="Calibri"/>
          <w:sz w:val="22"/>
          <w:szCs w:val="22"/>
          <w:lang w:eastAsia="en-US"/>
        </w:rPr>
        <w:t>Énergir</w:t>
      </w:r>
      <w:proofErr w:type="spellEnd"/>
      <w:r w:rsidRPr="007020A1">
        <w:rPr>
          <w:rFonts w:ascii="Calibri" w:eastAsia="Calibri" w:hAnsi="Calibri" w:cs="Calibri"/>
          <w:sz w:val="22"/>
          <w:szCs w:val="22"/>
          <w:lang w:eastAsia="en-US"/>
        </w:rPr>
        <w:t>-L, document 3;</w:t>
      </w:r>
    </w:p>
    <w:p w14:paraId="6A0A45A2" w14:textId="77777777" w:rsidR="007020A1" w:rsidRPr="007020A1" w:rsidRDefault="007020A1" w:rsidP="007020A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7020A1">
        <w:rPr>
          <w:rFonts w:ascii="Calibri" w:eastAsia="Calibri" w:hAnsi="Calibri" w:cs="Calibri"/>
          <w:b/>
          <w:sz w:val="22"/>
          <w:szCs w:val="22"/>
        </w:rPr>
        <w:t xml:space="preserve">CST : </w:t>
      </w:r>
      <w:r w:rsidRPr="007020A1">
        <w:rPr>
          <w:rFonts w:ascii="Calibri" w:eastAsia="Calibri" w:hAnsi="Calibri" w:cs="Calibri"/>
          <w:sz w:val="22"/>
          <w:szCs w:val="22"/>
          <w:lang w:eastAsia="en-US"/>
        </w:rPr>
        <w:t>la Régie confirme que la conformité des CST en lien avec la décision D</w:t>
      </w:r>
      <w:r w:rsidRPr="007020A1">
        <w:rPr>
          <w:rFonts w:ascii="Calibri" w:eastAsia="Calibri" w:hAnsi="Calibri" w:cs="Calibri"/>
          <w:sz w:val="22"/>
          <w:szCs w:val="22"/>
          <w:lang w:eastAsia="en-US"/>
        </w:rPr>
        <w:noBreakHyphen/>
        <w:t>2025-078 sera examinée en phase 3;</w:t>
      </w:r>
    </w:p>
    <w:p w14:paraId="271E53C9" w14:textId="77777777" w:rsidR="007020A1" w:rsidRPr="007020A1" w:rsidRDefault="007020A1" w:rsidP="007020A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="Calibri" w:eastAsia="Calibri" w:hAnsi="Calibri" w:cs="Calibri"/>
          <w:b/>
          <w:sz w:val="22"/>
          <w:szCs w:val="22"/>
        </w:rPr>
      </w:pPr>
      <w:r w:rsidRPr="007020A1">
        <w:rPr>
          <w:rFonts w:ascii="Calibri" w:eastAsia="Calibri" w:hAnsi="Calibri" w:cs="Calibri"/>
          <w:b/>
          <w:bCs/>
          <w:sz w:val="22"/>
          <w:szCs w:val="22"/>
          <w:lang w:eastAsia="en-US"/>
        </w:rPr>
        <w:t>Complément de preuve sur le mode de partage et le mécanisme de découplage</w:t>
      </w:r>
      <w:r w:rsidRPr="007020A1">
        <w:rPr>
          <w:rFonts w:ascii="Calibri" w:eastAsia="Calibri" w:hAnsi="Calibri" w:cs="Calibri"/>
          <w:sz w:val="22"/>
          <w:szCs w:val="22"/>
          <w:lang w:eastAsia="en-US"/>
        </w:rPr>
        <w:t> : la Régie voudra contre-interroger les témoins d’</w:t>
      </w:r>
      <w:proofErr w:type="spellStart"/>
      <w:r w:rsidRPr="007020A1">
        <w:rPr>
          <w:rFonts w:ascii="Calibri" w:eastAsia="Calibri" w:hAnsi="Calibri" w:cs="Calibri"/>
          <w:sz w:val="22"/>
          <w:szCs w:val="22"/>
          <w:lang w:eastAsia="en-US"/>
        </w:rPr>
        <w:t>Énergir</w:t>
      </w:r>
      <w:proofErr w:type="spellEnd"/>
      <w:r w:rsidRPr="007020A1">
        <w:rPr>
          <w:rFonts w:ascii="Calibri" w:eastAsia="Calibri" w:hAnsi="Calibri" w:cs="Calibri"/>
          <w:sz w:val="22"/>
          <w:szCs w:val="22"/>
          <w:lang w:eastAsia="en-US"/>
        </w:rPr>
        <w:t xml:space="preserve"> sur l’ensemble de la pièce </w:t>
      </w:r>
      <w:proofErr w:type="spellStart"/>
      <w:r w:rsidRPr="007020A1">
        <w:rPr>
          <w:rFonts w:ascii="Calibri" w:eastAsia="Calibri" w:hAnsi="Calibri" w:cs="Calibri"/>
          <w:sz w:val="22"/>
          <w:szCs w:val="22"/>
          <w:lang w:eastAsia="en-US"/>
        </w:rPr>
        <w:t>Énergir</w:t>
      </w:r>
      <w:proofErr w:type="spellEnd"/>
      <w:r w:rsidRPr="007020A1">
        <w:rPr>
          <w:rFonts w:ascii="Calibri" w:eastAsia="Calibri" w:hAnsi="Calibri" w:cs="Calibri"/>
          <w:sz w:val="22"/>
          <w:szCs w:val="22"/>
          <w:lang w:eastAsia="en-US"/>
        </w:rPr>
        <w:t xml:space="preserve"> G, document 6, aux fins d’amorcer une réflexion en prévision du prochain cadre réglementaire.</w:t>
      </w:r>
    </w:p>
    <w:p w14:paraId="51810A21" w14:textId="77777777" w:rsidR="007020A1" w:rsidRPr="007020A1" w:rsidRDefault="007020A1" w:rsidP="007020A1">
      <w:pPr>
        <w:autoSpaceDE w:val="0"/>
        <w:autoSpaceDN w:val="0"/>
        <w:adjustRightInd w:val="0"/>
        <w:rPr>
          <w:rFonts w:ascii="Calibri" w:eastAsia="Calibri" w:hAnsi="Calibri" w:cs="Calibri"/>
          <w:b/>
          <w:sz w:val="22"/>
        </w:rPr>
      </w:pPr>
    </w:p>
    <w:p w14:paraId="5E6E7219" w14:textId="77777777" w:rsidR="007020A1" w:rsidRPr="007020A1" w:rsidRDefault="007020A1" w:rsidP="007020A1">
      <w:pPr>
        <w:rPr>
          <w:rFonts w:ascii="Calibri" w:eastAsia="Calibri" w:hAnsi="Calibri" w:cs="Calibri"/>
          <w:b/>
          <w:sz w:val="22"/>
          <w:lang w:eastAsia="fr-FR"/>
        </w:rPr>
      </w:pPr>
      <w:r w:rsidRPr="007020A1">
        <w:rPr>
          <w:rFonts w:ascii="Calibri" w:eastAsia="Calibri" w:hAnsi="Calibri" w:cs="Calibri"/>
          <w:sz w:val="22"/>
        </w:rPr>
        <w:t>Par ailleurs, les taux liés au coût en capital prospectif ayant été corrigés dans les conclusions recherchées de la 7</w:t>
      </w:r>
      <w:r w:rsidRPr="007020A1">
        <w:rPr>
          <w:rFonts w:ascii="Calibri" w:eastAsia="Calibri" w:hAnsi="Calibri" w:cs="Calibri"/>
          <w:sz w:val="22"/>
          <w:vertAlign w:val="superscript"/>
        </w:rPr>
        <w:t>e</w:t>
      </w:r>
      <w:r w:rsidRPr="007020A1">
        <w:rPr>
          <w:rFonts w:ascii="Calibri" w:eastAsia="Calibri" w:hAnsi="Calibri" w:cs="Calibri"/>
          <w:sz w:val="22"/>
        </w:rPr>
        <w:t xml:space="preserve"> demande amendée, la Régie ne prévoit pas de questions à l’égard de la pièce </w:t>
      </w:r>
      <w:proofErr w:type="spellStart"/>
      <w:r w:rsidRPr="007020A1">
        <w:rPr>
          <w:rFonts w:ascii="Calibri" w:eastAsia="Calibri" w:hAnsi="Calibri" w:cs="Calibri"/>
          <w:sz w:val="22"/>
        </w:rPr>
        <w:t>Énergir</w:t>
      </w:r>
      <w:proofErr w:type="spellEnd"/>
      <w:r w:rsidRPr="007020A1">
        <w:rPr>
          <w:rFonts w:ascii="Calibri" w:eastAsia="Calibri" w:hAnsi="Calibri" w:cs="Calibri"/>
          <w:sz w:val="22"/>
        </w:rPr>
        <w:t>-M, document 5.</w:t>
      </w:r>
    </w:p>
    <w:p w14:paraId="4E1C0851" w14:textId="77777777" w:rsidR="007020A1" w:rsidRPr="007020A1" w:rsidRDefault="007020A1" w:rsidP="007020A1">
      <w:pPr>
        <w:contextualSpacing/>
        <w:rPr>
          <w:rFonts w:ascii="Calibri" w:eastAsia="Calibri" w:hAnsi="Calibri" w:cs="Calibri"/>
          <w:sz w:val="22"/>
        </w:rPr>
      </w:pPr>
    </w:p>
    <w:p w14:paraId="2477E019" w14:textId="77777777" w:rsidR="007020A1" w:rsidRPr="007020A1" w:rsidRDefault="007020A1" w:rsidP="007020A1">
      <w:pPr>
        <w:rPr>
          <w:sz w:val="22"/>
        </w:rPr>
      </w:pPr>
      <w:r w:rsidRPr="007020A1">
        <w:rPr>
          <w:sz w:val="22"/>
        </w:rPr>
        <w:t>Veuillez agréer l’expression de nos sentiments distingués.</w:t>
      </w:r>
    </w:p>
    <w:p w14:paraId="45B3525F" w14:textId="77777777" w:rsidR="007020A1" w:rsidRPr="007020A1" w:rsidRDefault="007020A1" w:rsidP="000E37B0">
      <w:pPr>
        <w:rPr>
          <w:rFonts w:cstheme="minorHAnsi"/>
          <w:b/>
          <w:sz w:val="22"/>
        </w:rPr>
      </w:pPr>
    </w:p>
    <w:p w14:paraId="42238A0B" w14:textId="77777777" w:rsidR="007020A1" w:rsidRPr="007020A1" w:rsidRDefault="007020A1" w:rsidP="000E37B0">
      <w:pPr>
        <w:rPr>
          <w:rFonts w:cstheme="minorHAnsi"/>
          <w:b/>
          <w:sz w:val="22"/>
        </w:rPr>
      </w:pPr>
    </w:p>
    <w:p w14:paraId="2E63D093" w14:textId="0B6BD052" w:rsidR="000E37B0" w:rsidRPr="007020A1" w:rsidRDefault="000E37B0" w:rsidP="000E37B0">
      <w:pPr>
        <w:rPr>
          <w:rFonts w:cstheme="minorHAnsi"/>
          <w:b/>
          <w:sz w:val="22"/>
        </w:rPr>
      </w:pPr>
      <w:r w:rsidRPr="007020A1">
        <w:rPr>
          <w:rFonts w:cstheme="minorHAnsi"/>
          <w:b/>
          <w:sz w:val="22"/>
        </w:rPr>
        <w:t>(S) Natalia Lis</w:t>
      </w:r>
    </w:p>
    <w:p w14:paraId="044BDE3D" w14:textId="77777777" w:rsidR="00E67058" w:rsidRPr="007020A1" w:rsidRDefault="00E67058" w:rsidP="000E37B0">
      <w:pPr>
        <w:rPr>
          <w:rFonts w:cstheme="minorHAnsi"/>
          <w:b/>
          <w:sz w:val="22"/>
        </w:rPr>
      </w:pPr>
    </w:p>
    <w:p w14:paraId="46457510" w14:textId="77777777" w:rsidR="000E37B0" w:rsidRPr="007020A1" w:rsidRDefault="000E37B0" w:rsidP="000E37B0">
      <w:pPr>
        <w:rPr>
          <w:rFonts w:cstheme="minorHAnsi"/>
          <w:bCs/>
          <w:sz w:val="22"/>
        </w:rPr>
      </w:pPr>
      <w:r w:rsidRPr="007020A1">
        <w:rPr>
          <w:rFonts w:cstheme="minorHAnsi"/>
          <w:bCs/>
          <w:i/>
          <w:iCs/>
          <w:sz w:val="22"/>
        </w:rPr>
        <w:t>Natalia Lis pour</w:t>
      </w:r>
    </w:p>
    <w:p w14:paraId="71A8C299" w14:textId="77777777" w:rsidR="000E37B0" w:rsidRPr="007020A1" w:rsidRDefault="000E37B0" w:rsidP="000E37B0">
      <w:pPr>
        <w:rPr>
          <w:rFonts w:cstheme="minorHAnsi"/>
          <w:sz w:val="22"/>
        </w:rPr>
      </w:pPr>
      <w:r w:rsidRPr="007020A1">
        <w:rPr>
          <w:rFonts w:cstheme="minorHAnsi"/>
          <w:sz w:val="22"/>
        </w:rPr>
        <w:t>Carolina Rinfret, avocate</w:t>
      </w:r>
    </w:p>
    <w:p w14:paraId="36C5D8BE" w14:textId="77777777" w:rsidR="000E37B0" w:rsidRPr="007020A1" w:rsidRDefault="000E37B0" w:rsidP="000E37B0">
      <w:pPr>
        <w:rPr>
          <w:rFonts w:cstheme="minorHAnsi"/>
          <w:sz w:val="22"/>
        </w:rPr>
      </w:pPr>
      <w:r w:rsidRPr="007020A1">
        <w:rPr>
          <w:rFonts w:cstheme="minorHAnsi"/>
          <w:sz w:val="22"/>
        </w:rPr>
        <w:t>Secrétaire de la Régie de l’énergie</w:t>
      </w:r>
    </w:p>
    <w:p w14:paraId="5EAD0348" w14:textId="77777777" w:rsidR="000E37B0" w:rsidRPr="007020A1" w:rsidRDefault="000E37B0" w:rsidP="000E37B0">
      <w:pPr>
        <w:rPr>
          <w:rFonts w:cstheme="minorHAnsi"/>
          <w:sz w:val="22"/>
        </w:rPr>
      </w:pPr>
    </w:p>
    <w:p w14:paraId="08AFA77D" w14:textId="6E20E939" w:rsidR="00E67058" w:rsidRPr="007020A1" w:rsidRDefault="00E67058" w:rsidP="000E37B0">
      <w:pPr>
        <w:rPr>
          <w:rFonts w:ascii="Calibri" w:hAnsi="Calibri" w:cs="Calibri"/>
          <w:sz w:val="22"/>
        </w:rPr>
      </w:pPr>
      <w:r w:rsidRPr="007020A1">
        <w:rPr>
          <w:rFonts w:cstheme="minorHAnsi"/>
          <w:sz w:val="22"/>
        </w:rPr>
        <w:t>N</w:t>
      </w:r>
      <w:r w:rsidR="008E2D3D" w:rsidRPr="007020A1">
        <w:rPr>
          <w:rFonts w:cstheme="minorHAnsi"/>
          <w:sz w:val="22"/>
        </w:rPr>
        <w:t>L/cl</w:t>
      </w:r>
    </w:p>
    <w:sectPr w:rsidR="00E67058" w:rsidRPr="007020A1" w:rsidSect="000E37B0">
      <w:headerReference w:type="even" r:id="rId14"/>
      <w:headerReference w:type="default" r:id="rId15"/>
      <w:headerReference w:type="first" r:id="rId16"/>
      <w:footerReference w:type="first" r:id="rId17"/>
      <w:pgSz w:w="12240" w:h="15840"/>
      <w:pgMar w:top="1808" w:right="1800" w:bottom="1985" w:left="2268" w:header="708" w:footer="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9035" w14:textId="77777777" w:rsidR="00BA3D9A" w:rsidRDefault="00BA3D9A" w:rsidP="00D26D33">
      <w:r>
        <w:separator/>
      </w:r>
    </w:p>
    <w:p w14:paraId="5D3E0D74" w14:textId="77777777" w:rsidR="00BA3D9A" w:rsidRDefault="00BA3D9A"/>
    <w:p w14:paraId="309710EE" w14:textId="77777777" w:rsidR="00BA3D9A" w:rsidRDefault="00BA3D9A" w:rsidP="00B54985"/>
  </w:endnote>
  <w:endnote w:type="continuationSeparator" w:id="0">
    <w:p w14:paraId="4A157E2A" w14:textId="77777777" w:rsidR="00BA3D9A" w:rsidRDefault="00BA3D9A" w:rsidP="00D26D33">
      <w:r>
        <w:continuationSeparator/>
      </w:r>
    </w:p>
    <w:p w14:paraId="3595F823" w14:textId="77777777" w:rsidR="00BA3D9A" w:rsidRDefault="00BA3D9A"/>
    <w:p w14:paraId="555D1940" w14:textId="77777777" w:rsidR="00BA3D9A" w:rsidRDefault="00BA3D9A" w:rsidP="00B54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737E" w14:textId="77777777" w:rsidR="00164AA7" w:rsidRPr="00164AA7" w:rsidRDefault="00164AA7" w:rsidP="00164AA7">
    <w:pPr>
      <w:pStyle w:val="NormalWeb"/>
      <w:spacing w:before="0" w:beforeAutospacing="0" w:after="0" w:afterAutospacing="0"/>
      <w:rPr>
        <w:rFonts w:ascii="Arial Narrow" w:hAnsi="Arial Narrow" w:cs="Times New Roman"/>
        <w:sz w:val="14"/>
        <w:szCs w:val="14"/>
      </w:rPr>
    </w:pPr>
    <w:r w:rsidRPr="00164AA7">
      <w:rPr>
        <w:rFonts w:ascii="Arial Narrow" w:hAnsi="Arial Narrow" w:cs="Times New Roman"/>
        <w:sz w:val="14"/>
        <w:szCs w:val="14"/>
      </w:rPr>
      <w:t>500, boulevard René-Lévesque Ouest</w:t>
    </w:r>
  </w:p>
  <w:p w14:paraId="0E0F847D" w14:textId="77777777" w:rsidR="00164AA7" w:rsidRPr="00164AA7" w:rsidRDefault="00164AA7" w:rsidP="00164AA7">
    <w:pPr>
      <w:pStyle w:val="NormalWeb"/>
      <w:spacing w:before="0" w:beforeAutospacing="0" w:after="0" w:afterAutospacing="0"/>
      <w:rPr>
        <w:rFonts w:ascii="Arial Narrow" w:hAnsi="Arial Narrow" w:cs="Times New Roman"/>
        <w:sz w:val="14"/>
        <w:szCs w:val="14"/>
      </w:rPr>
    </w:pPr>
    <w:r w:rsidRPr="00164AA7">
      <w:rPr>
        <w:rFonts w:ascii="Arial Narrow" w:hAnsi="Arial Narrow" w:cs="Times New Roman"/>
        <w:sz w:val="14"/>
        <w:szCs w:val="14"/>
      </w:rPr>
      <w:t>5</w:t>
    </w:r>
    <w:r w:rsidRPr="00164AA7">
      <w:rPr>
        <w:rFonts w:ascii="Arial Narrow" w:hAnsi="Arial Narrow" w:cs="Times New Roman"/>
        <w:sz w:val="14"/>
        <w:szCs w:val="14"/>
        <w:vertAlign w:val="superscript"/>
      </w:rPr>
      <w:t>e</w:t>
    </w:r>
    <w:r w:rsidRPr="00164AA7">
      <w:rPr>
        <w:rFonts w:ascii="Arial Narrow" w:hAnsi="Arial Narrow" w:cs="Times New Roman"/>
        <w:sz w:val="14"/>
        <w:szCs w:val="14"/>
      </w:rPr>
      <w:t xml:space="preserve"> étage, bureau 5.100</w:t>
    </w:r>
  </w:p>
  <w:p w14:paraId="045A6F7A" w14:textId="77777777" w:rsidR="00164AA7" w:rsidRPr="00164AA7" w:rsidRDefault="00164AA7" w:rsidP="00164AA7">
    <w:pPr>
      <w:pStyle w:val="NormalWeb"/>
      <w:spacing w:before="0" w:beforeAutospacing="0" w:after="0" w:afterAutospacing="0"/>
      <w:rPr>
        <w:rFonts w:ascii="Arial Narrow" w:hAnsi="Arial Narrow" w:cs="Times New Roman"/>
        <w:sz w:val="14"/>
        <w:szCs w:val="14"/>
      </w:rPr>
    </w:pPr>
    <w:r w:rsidRPr="00164AA7">
      <w:rPr>
        <w:rFonts w:ascii="Arial Narrow" w:hAnsi="Arial Narrow" w:cs="Times New Roman"/>
        <w:sz w:val="14"/>
        <w:szCs w:val="14"/>
      </w:rPr>
      <w:t>Case postale 43</w:t>
    </w:r>
  </w:p>
  <w:p w14:paraId="1C735A6A" w14:textId="77777777" w:rsidR="00164AA7" w:rsidRPr="00164AA7" w:rsidRDefault="00164AA7" w:rsidP="00164AA7">
    <w:pPr>
      <w:pStyle w:val="NormalWeb"/>
      <w:spacing w:before="0" w:beforeAutospacing="0" w:after="0" w:afterAutospacing="0"/>
      <w:rPr>
        <w:rFonts w:ascii="Arial Narrow" w:hAnsi="Arial Narrow" w:cs="Times New Roman"/>
        <w:sz w:val="14"/>
        <w:szCs w:val="14"/>
      </w:rPr>
    </w:pPr>
    <w:r w:rsidRPr="00164AA7">
      <w:rPr>
        <w:rFonts w:ascii="Arial Narrow" w:hAnsi="Arial Narrow" w:cs="Times New Roman"/>
        <w:sz w:val="14"/>
        <w:szCs w:val="14"/>
      </w:rPr>
      <w:t>Montréal (Québec) H2Z 1W7</w:t>
    </w:r>
  </w:p>
  <w:p w14:paraId="106045BD" w14:textId="77777777" w:rsidR="00164AA7" w:rsidRPr="00164AA7" w:rsidRDefault="00164AA7" w:rsidP="00164AA7">
    <w:pPr>
      <w:pStyle w:val="NormalWeb"/>
      <w:spacing w:before="0" w:beforeAutospacing="0" w:after="0" w:afterAutospacing="0"/>
      <w:rPr>
        <w:rFonts w:ascii="Arial Narrow" w:hAnsi="Arial Narrow" w:cs="Times New Roman"/>
        <w:sz w:val="14"/>
        <w:szCs w:val="14"/>
      </w:rPr>
    </w:pPr>
    <w:r w:rsidRPr="00164AA7">
      <w:rPr>
        <w:rFonts w:ascii="Arial Narrow" w:hAnsi="Arial Narrow" w:cs="Times New Roman"/>
        <w:sz w:val="14"/>
        <w:szCs w:val="14"/>
      </w:rPr>
      <w:t>Téléphone : 514 873-2452</w:t>
    </w:r>
  </w:p>
  <w:p w14:paraId="58602419" w14:textId="77777777" w:rsidR="00164AA7" w:rsidRPr="00164AA7" w:rsidRDefault="00164AA7" w:rsidP="00164AA7">
    <w:pPr>
      <w:pStyle w:val="NormalWeb"/>
      <w:spacing w:before="0" w:beforeAutospacing="0" w:after="0" w:afterAutospacing="0"/>
      <w:rPr>
        <w:rFonts w:ascii="Arial Narrow" w:hAnsi="Arial Narrow" w:cs="Times New Roman"/>
        <w:sz w:val="14"/>
        <w:szCs w:val="14"/>
      </w:rPr>
    </w:pPr>
    <w:r w:rsidRPr="00164AA7">
      <w:rPr>
        <w:rFonts w:ascii="Arial Narrow" w:hAnsi="Arial Narrow" w:cs="Times New Roman"/>
        <w:sz w:val="14"/>
        <w:szCs w:val="14"/>
      </w:rPr>
      <w:t>Sans frais : 1 888-873-2452</w:t>
    </w:r>
  </w:p>
  <w:p w14:paraId="7B55B503" w14:textId="77777777" w:rsidR="00164AA7" w:rsidRPr="00164AA7" w:rsidRDefault="00164AA7" w:rsidP="00164AA7">
    <w:pPr>
      <w:pStyle w:val="NormalWeb"/>
      <w:spacing w:before="0" w:beforeAutospacing="0" w:after="0" w:afterAutospacing="0"/>
      <w:rPr>
        <w:rFonts w:ascii="Arial Narrow" w:hAnsi="Arial Narrow" w:cs="Times New Roman"/>
        <w:sz w:val="14"/>
        <w:szCs w:val="14"/>
      </w:rPr>
    </w:pPr>
    <w:r w:rsidRPr="00164AA7">
      <w:rPr>
        <w:rFonts w:ascii="Arial Narrow" w:hAnsi="Arial Narrow" w:cs="Times New Roman"/>
        <w:sz w:val="14"/>
        <w:szCs w:val="14"/>
      </w:rPr>
      <w:t>Télécopie : 514 873-2070</w:t>
    </w:r>
  </w:p>
  <w:p w14:paraId="220E1D71" w14:textId="77777777" w:rsidR="00164AA7" w:rsidRPr="00164AA7" w:rsidRDefault="00164AA7" w:rsidP="00164AA7">
    <w:pPr>
      <w:pStyle w:val="NormalWeb"/>
      <w:spacing w:before="0" w:beforeAutospacing="0" w:after="0" w:afterAutospacing="0"/>
      <w:rPr>
        <w:rFonts w:ascii="Arial Narrow" w:hAnsi="Arial Narrow"/>
        <w:sz w:val="14"/>
        <w:szCs w:val="14"/>
      </w:rPr>
    </w:pPr>
    <w:hyperlink r:id="rId1" w:history="1">
      <w:r w:rsidRPr="00164AA7">
        <w:rPr>
          <w:rStyle w:val="Lienhypertexte"/>
          <w:rFonts w:ascii="Arial Narrow" w:hAnsi="Arial Narrow" w:cs="Times New Roman"/>
          <w:sz w:val="14"/>
          <w:szCs w:val="14"/>
        </w:rPr>
        <w:t>www.regie-energie.qc.ca</w:t>
      </w:r>
    </w:hyperlink>
  </w:p>
  <w:p w14:paraId="02199AC1" w14:textId="77777777" w:rsidR="00D26D33" w:rsidRDefault="00D26D33" w:rsidP="00D26D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F7F8" w14:textId="77777777" w:rsidR="00BA3D9A" w:rsidRDefault="00BA3D9A" w:rsidP="00D26D33">
      <w:r>
        <w:separator/>
      </w:r>
    </w:p>
    <w:p w14:paraId="196BE8D2" w14:textId="77777777" w:rsidR="00BA3D9A" w:rsidRDefault="00BA3D9A"/>
    <w:p w14:paraId="5BCF805A" w14:textId="77777777" w:rsidR="00BA3D9A" w:rsidRDefault="00BA3D9A" w:rsidP="00B54985"/>
  </w:footnote>
  <w:footnote w:type="continuationSeparator" w:id="0">
    <w:p w14:paraId="259FA366" w14:textId="77777777" w:rsidR="00BA3D9A" w:rsidRDefault="00BA3D9A" w:rsidP="00D26D33">
      <w:r>
        <w:continuationSeparator/>
      </w:r>
    </w:p>
    <w:p w14:paraId="784C407D" w14:textId="77777777" w:rsidR="00BA3D9A" w:rsidRDefault="00BA3D9A"/>
    <w:p w14:paraId="205303B5" w14:textId="77777777" w:rsidR="00BA3D9A" w:rsidRDefault="00BA3D9A" w:rsidP="00B54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500F" w14:textId="77777777" w:rsidR="00A0278E" w:rsidRDefault="00A0278E">
    <w:pPr>
      <w:pStyle w:val="En-tte"/>
    </w:pPr>
  </w:p>
  <w:p w14:paraId="1B953D3A" w14:textId="77777777" w:rsidR="00B54985" w:rsidRDefault="00B54985"/>
  <w:p w14:paraId="62410ED4" w14:textId="77777777" w:rsidR="00B54985" w:rsidRDefault="00B54985" w:rsidP="00B549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9AB4" w14:textId="77777777" w:rsidR="00D26D33" w:rsidRPr="001A6ED5" w:rsidRDefault="001A6ED5" w:rsidP="00D26D33">
    <w:pPr>
      <w:pStyle w:val="En-tte"/>
      <w:ind w:left="426"/>
      <w:rPr>
        <w:rFonts w:ascii="Times New Roman" w:hAnsi="Times New Roman" w:cs="Times New Roman"/>
        <w:szCs w:val="24"/>
      </w:rPr>
    </w:pPr>
    <w:r>
      <w:tab/>
    </w:r>
    <w:r>
      <w:tab/>
    </w:r>
    <w:r w:rsidRPr="001A6ED5">
      <w:rPr>
        <w:rFonts w:ascii="Times New Roman" w:hAnsi="Times New Roman" w:cs="Times New Roman"/>
        <w:szCs w:val="24"/>
      </w:rPr>
      <w:fldChar w:fldCharType="begin"/>
    </w:r>
    <w:r w:rsidRPr="001A6ED5">
      <w:rPr>
        <w:rFonts w:ascii="Times New Roman" w:hAnsi="Times New Roman" w:cs="Times New Roman"/>
        <w:szCs w:val="24"/>
      </w:rPr>
      <w:instrText>PAGE   \* MERGEFORMAT</w:instrText>
    </w:r>
    <w:r w:rsidRPr="001A6ED5">
      <w:rPr>
        <w:rFonts w:ascii="Times New Roman" w:hAnsi="Times New Roman" w:cs="Times New Roman"/>
        <w:szCs w:val="24"/>
      </w:rPr>
      <w:fldChar w:fldCharType="separate"/>
    </w:r>
    <w:r w:rsidR="00FA45C4" w:rsidRPr="00FA45C4">
      <w:rPr>
        <w:rFonts w:ascii="Times New Roman" w:hAnsi="Times New Roman" w:cs="Times New Roman"/>
        <w:noProof/>
        <w:szCs w:val="24"/>
        <w:lang w:val="fr-FR"/>
      </w:rPr>
      <w:t>2</w:t>
    </w:r>
    <w:r w:rsidRPr="001A6ED5">
      <w:rPr>
        <w:rFonts w:ascii="Times New Roman" w:hAnsi="Times New Roman" w:cs="Times New Roman"/>
        <w:szCs w:val="24"/>
      </w:rPr>
      <w:fldChar w:fldCharType="end"/>
    </w:r>
  </w:p>
  <w:p w14:paraId="2108B283" w14:textId="77777777" w:rsidR="00B54985" w:rsidRDefault="00B54985"/>
  <w:p w14:paraId="60F511E9" w14:textId="77777777" w:rsidR="00B54985" w:rsidRDefault="00B54985" w:rsidP="00B549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9AB7" w14:textId="77777777" w:rsidR="00D26D33" w:rsidRPr="00D26D33" w:rsidRDefault="00D26D33" w:rsidP="00D26D33">
    <w:pPr>
      <w:pStyle w:val="En-tte"/>
      <w:ind w:left="426"/>
    </w:pPr>
    <w:r>
      <w:rPr>
        <w:noProof/>
        <w:lang w:eastAsia="fr-CA"/>
      </w:rPr>
      <w:drawing>
        <wp:anchor distT="0" distB="0" distL="114300" distR="114300" simplePos="0" relativeHeight="251662336" behindDoc="0" locked="0" layoutInCell="1" allowOverlap="1" wp14:anchorId="02199AC2" wp14:editId="02199AC3">
          <wp:simplePos x="0" y="0"/>
          <wp:positionH relativeFrom="column">
            <wp:posOffset>-1400175</wp:posOffset>
          </wp:positionH>
          <wp:positionV relativeFrom="paragraph">
            <wp:posOffset>-401320</wp:posOffset>
          </wp:positionV>
          <wp:extent cx="2543175" cy="1137736"/>
          <wp:effectExtent l="0" t="0" r="0" b="5715"/>
          <wp:wrapNone/>
          <wp:docPr id="907900817" name="Image 907900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1137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199AB8" w14:textId="77777777" w:rsidR="00D26D33" w:rsidRDefault="00D26D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186D"/>
    <w:multiLevelType w:val="hybridMultilevel"/>
    <w:tmpl w:val="793669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C233A"/>
    <w:multiLevelType w:val="hybridMultilevel"/>
    <w:tmpl w:val="88D260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82FEA"/>
    <w:multiLevelType w:val="hybridMultilevel"/>
    <w:tmpl w:val="BD6A0C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30DBB"/>
    <w:multiLevelType w:val="hybridMultilevel"/>
    <w:tmpl w:val="1E2E55CA"/>
    <w:lvl w:ilvl="0" w:tplc="2514E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870622">
    <w:abstractNumId w:val="1"/>
  </w:num>
  <w:num w:numId="2" w16cid:durableId="793980898">
    <w:abstractNumId w:val="3"/>
  </w:num>
  <w:num w:numId="3" w16cid:durableId="1134329615">
    <w:abstractNumId w:val="1"/>
  </w:num>
  <w:num w:numId="4" w16cid:durableId="6837421">
    <w:abstractNumId w:val="3"/>
  </w:num>
  <w:num w:numId="5" w16cid:durableId="344944117">
    <w:abstractNumId w:val="2"/>
  </w:num>
  <w:num w:numId="6" w16cid:durableId="90776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05"/>
    <w:rsid w:val="00001F7E"/>
    <w:rsid w:val="00003217"/>
    <w:rsid w:val="000116CF"/>
    <w:rsid w:val="0001565A"/>
    <w:rsid w:val="0001675B"/>
    <w:rsid w:val="0003545D"/>
    <w:rsid w:val="00047B82"/>
    <w:rsid w:val="0005414A"/>
    <w:rsid w:val="00064B14"/>
    <w:rsid w:val="00077654"/>
    <w:rsid w:val="000B35D9"/>
    <w:rsid w:val="000B5CDE"/>
    <w:rsid w:val="000E37B0"/>
    <w:rsid w:val="000F1284"/>
    <w:rsid w:val="001260DE"/>
    <w:rsid w:val="00131EE6"/>
    <w:rsid w:val="00136884"/>
    <w:rsid w:val="0014198B"/>
    <w:rsid w:val="001431A5"/>
    <w:rsid w:val="0016271F"/>
    <w:rsid w:val="00164AA7"/>
    <w:rsid w:val="00175CD9"/>
    <w:rsid w:val="001A6ED5"/>
    <w:rsid w:val="001E303C"/>
    <w:rsid w:val="001F2C28"/>
    <w:rsid w:val="002025C4"/>
    <w:rsid w:val="00217F22"/>
    <w:rsid w:val="00230CF3"/>
    <w:rsid w:val="00232A9E"/>
    <w:rsid w:val="00255290"/>
    <w:rsid w:val="0027280B"/>
    <w:rsid w:val="002770F2"/>
    <w:rsid w:val="00282546"/>
    <w:rsid w:val="002C2F43"/>
    <w:rsid w:val="002D0220"/>
    <w:rsid w:val="002D2A8B"/>
    <w:rsid w:val="002D7AA1"/>
    <w:rsid w:val="002E61B8"/>
    <w:rsid w:val="002F3377"/>
    <w:rsid w:val="002F7AE8"/>
    <w:rsid w:val="0033041F"/>
    <w:rsid w:val="00336296"/>
    <w:rsid w:val="00364E09"/>
    <w:rsid w:val="00370324"/>
    <w:rsid w:val="00372A70"/>
    <w:rsid w:val="003A7F5B"/>
    <w:rsid w:val="003D3D68"/>
    <w:rsid w:val="003F0A91"/>
    <w:rsid w:val="004038C3"/>
    <w:rsid w:val="00403F91"/>
    <w:rsid w:val="004048AB"/>
    <w:rsid w:val="0043163D"/>
    <w:rsid w:val="00433BE4"/>
    <w:rsid w:val="00456725"/>
    <w:rsid w:val="00462E0A"/>
    <w:rsid w:val="00491299"/>
    <w:rsid w:val="004B177A"/>
    <w:rsid w:val="004B55F7"/>
    <w:rsid w:val="004D235C"/>
    <w:rsid w:val="004E7C14"/>
    <w:rsid w:val="004F1109"/>
    <w:rsid w:val="004F6454"/>
    <w:rsid w:val="00500C5E"/>
    <w:rsid w:val="00523A42"/>
    <w:rsid w:val="00530014"/>
    <w:rsid w:val="00554FF6"/>
    <w:rsid w:val="00581B4A"/>
    <w:rsid w:val="005A0180"/>
    <w:rsid w:val="005A4805"/>
    <w:rsid w:val="005C085B"/>
    <w:rsid w:val="005C4CE7"/>
    <w:rsid w:val="005F0AA0"/>
    <w:rsid w:val="005F414C"/>
    <w:rsid w:val="00601B01"/>
    <w:rsid w:val="00605CDF"/>
    <w:rsid w:val="006146BB"/>
    <w:rsid w:val="006223B6"/>
    <w:rsid w:val="0062367F"/>
    <w:rsid w:val="0062557A"/>
    <w:rsid w:val="0063388D"/>
    <w:rsid w:val="006437BC"/>
    <w:rsid w:val="00644F56"/>
    <w:rsid w:val="00647392"/>
    <w:rsid w:val="0068282C"/>
    <w:rsid w:val="00686CD0"/>
    <w:rsid w:val="006A3223"/>
    <w:rsid w:val="006C625D"/>
    <w:rsid w:val="006F43D9"/>
    <w:rsid w:val="007020A1"/>
    <w:rsid w:val="00732618"/>
    <w:rsid w:val="00763184"/>
    <w:rsid w:val="00774CE4"/>
    <w:rsid w:val="00790DEB"/>
    <w:rsid w:val="007A6970"/>
    <w:rsid w:val="007B0D4F"/>
    <w:rsid w:val="007D67E3"/>
    <w:rsid w:val="007E2466"/>
    <w:rsid w:val="007E7AEB"/>
    <w:rsid w:val="008246B5"/>
    <w:rsid w:val="00863212"/>
    <w:rsid w:val="00891C4B"/>
    <w:rsid w:val="008B423B"/>
    <w:rsid w:val="008C57B7"/>
    <w:rsid w:val="008C68FE"/>
    <w:rsid w:val="008D5CFF"/>
    <w:rsid w:val="008E2D3D"/>
    <w:rsid w:val="00903FD2"/>
    <w:rsid w:val="009072D7"/>
    <w:rsid w:val="00915BEC"/>
    <w:rsid w:val="0092268E"/>
    <w:rsid w:val="00951EE9"/>
    <w:rsid w:val="00964B94"/>
    <w:rsid w:val="00964E34"/>
    <w:rsid w:val="009671ED"/>
    <w:rsid w:val="00967BCA"/>
    <w:rsid w:val="00972A35"/>
    <w:rsid w:val="00974FF7"/>
    <w:rsid w:val="009856FA"/>
    <w:rsid w:val="009A6BBE"/>
    <w:rsid w:val="009F193A"/>
    <w:rsid w:val="00A0278E"/>
    <w:rsid w:val="00A15667"/>
    <w:rsid w:val="00A25A64"/>
    <w:rsid w:val="00A439C7"/>
    <w:rsid w:val="00A61312"/>
    <w:rsid w:val="00A61F2A"/>
    <w:rsid w:val="00A63AC7"/>
    <w:rsid w:val="00A8197E"/>
    <w:rsid w:val="00A8693D"/>
    <w:rsid w:val="00A87954"/>
    <w:rsid w:val="00AA10D9"/>
    <w:rsid w:val="00AA6043"/>
    <w:rsid w:val="00AB3839"/>
    <w:rsid w:val="00AC19BA"/>
    <w:rsid w:val="00AD4347"/>
    <w:rsid w:val="00AE272D"/>
    <w:rsid w:val="00AE792D"/>
    <w:rsid w:val="00AF01AE"/>
    <w:rsid w:val="00AF7E5E"/>
    <w:rsid w:val="00B15A17"/>
    <w:rsid w:val="00B2183E"/>
    <w:rsid w:val="00B30021"/>
    <w:rsid w:val="00B3016E"/>
    <w:rsid w:val="00B50F2C"/>
    <w:rsid w:val="00B54985"/>
    <w:rsid w:val="00B9704E"/>
    <w:rsid w:val="00BA3D9A"/>
    <w:rsid w:val="00BE4559"/>
    <w:rsid w:val="00C1658D"/>
    <w:rsid w:val="00C16868"/>
    <w:rsid w:val="00C20C9F"/>
    <w:rsid w:val="00C33192"/>
    <w:rsid w:val="00C42481"/>
    <w:rsid w:val="00C62EAD"/>
    <w:rsid w:val="00C72DAC"/>
    <w:rsid w:val="00CC39F1"/>
    <w:rsid w:val="00CC4132"/>
    <w:rsid w:val="00CE3B9F"/>
    <w:rsid w:val="00CE3C9C"/>
    <w:rsid w:val="00CE485B"/>
    <w:rsid w:val="00D14B90"/>
    <w:rsid w:val="00D26D33"/>
    <w:rsid w:val="00D42251"/>
    <w:rsid w:val="00D5382E"/>
    <w:rsid w:val="00D75259"/>
    <w:rsid w:val="00D8713F"/>
    <w:rsid w:val="00DA14FE"/>
    <w:rsid w:val="00DA2E8C"/>
    <w:rsid w:val="00DB11E5"/>
    <w:rsid w:val="00DB66AB"/>
    <w:rsid w:val="00DC1508"/>
    <w:rsid w:val="00DC23D5"/>
    <w:rsid w:val="00DE194F"/>
    <w:rsid w:val="00E05309"/>
    <w:rsid w:val="00E266A2"/>
    <w:rsid w:val="00E341B3"/>
    <w:rsid w:val="00E36735"/>
    <w:rsid w:val="00E52BD9"/>
    <w:rsid w:val="00E5426C"/>
    <w:rsid w:val="00E6226D"/>
    <w:rsid w:val="00E67058"/>
    <w:rsid w:val="00E95D16"/>
    <w:rsid w:val="00EA5BD5"/>
    <w:rsid w:val="00EB5589"/>
    <w:rsid w:val="00EB7832"/>
    <w:rsid w:val="00F00337"/>
    <w:rsid w:val="00F13A2B"/>
    <w:rsid w:val="00F1552A"/>
    <w:rsid w:val="00F44916"/>
    <w:rsid w:val="00F5313C"/>
    <w:rsid w:val="00F627CB"/>
    <w:rsid w:val="00F7034C"/>
    <w:rsid w:val="00F92FA5"/>
    <w:rsid w:val="00FA28F7"/>
    <w:rsid w:val="00FA45C4"/>
    <w:rsid w:val="00FB017B"/>
    <w:rsid w:val="00FD0F78"/>
    <w:rsid w:val="00FD2D54"/>
    <w:rsid w:val="00FD3CA2"/>
    <w:rsid w:val="00FD7CE5"/>
    <w:rsid w:val="00FE19EE"/>
    <w:rsid w:val="00FF3A27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99AA2"/>
  <w15:chartTrackingRefBased/>
  <w15:docId w15:val="{4B3A1C85-967B-4066-AD37-24DC1C42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985"/>
    <w:pPr>
      <w:jc w:val="both"/>
    </w:pPr>
    <w:rPr>
      <w:rFonts w:asciiTheme="minorHAnsi" w:hAnsiTheme="minorHAnsi"/>
      <w:sz w:val="24"/>
    </w:rPr>
  </w:style>
  <w:style w:type="paragraph" w:styleId="Titre1">
    <w:name w:val="heading 1"/>
    <w:basedOn w:val="Normal"/>
    <w:next w:val="Normal"/>
    <w:link w:val="Titre1Car"/>
    <w:qFormat/>
    <w:rsid w:val="00B2183E"/>
    <w:pPr>
      <w:keepNext/>
      <w:outlineLvl w:val="0"/>
    </w:pPr>
    <w:rPr>
      <w:rFonts w:ascii="Times New Roman" w:eastAsia="Times New Roman" w:hAnsi="Times New Roman" w:cs="Times New Roman"/>
      <w:b/>
      <w:bCs/>
      <w:sz w:val="26"/>
      <w:szCs w:val="26"/>
      <w:u w:val="single"/>
      <w:lang w:eastAsia="fr-FR"/>
    </w:rPr>
  </w:style>
  <w:style w:type="paragraph" w:styleId="Titre6">
    <w:name w:val="heading 6"/>
    <w:basedOn w:val="Normal"/>
    <w:next w:val="Normal"/>
    <w:link w:val="Titre6Car"/>
    <w:qFormat/>
    <w:rsid w:val="00B2183E"/>
    <w:p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06 En-tête"/>
    <w:basedOn w:val="Normal"/>
    <w:link w:val="En-tteCar"/>
    <w:uiPriority w:val="99"/>
    <w:unhideWhenUsed/>
    <w:qFormat/>
    <w:rsid w:val="00D26D33"/>
    <w:pPr>
      <w:tabs>
        <w:tab w:val="center" w:pos="4320"/>
        <w:tab w:val="right" w:pos="8640"/>
      </w:tabs>
    </w:pPr>
  </w:style>
  <w:style w:type="character" w:customStyle="1" w:styleId="En-tteCar">
    <w:name w:val="En-tête Car"/>
    <w:aliases w:val="06 En-tête Car"/>
    <w:basedOn w:val="Policepardfaut"/>
    <w:link w:val="En-tte"/>
    <w:uiPriority w:val="99"/>
    <w:rsid w:val="00D26D33"/>
  </w:style>
  <w:style w:type="paragraph" w:styleId="Pieddepage">
    <w:name w:val="footer"/>
    <w:basedOn w:val="Normal"/>
    <w:link w:val="PieddepageCar"/>
    <w:uiPriority w:val="99"/>
    <w:unhideWhenUsed/>
    <w:rsid w:val="00D26D3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6D33"/>
  </w:style>
  <w:style w:type="paragraph" w:styleId="Textedebulles">
    <w:name w:val="Balloon Text"/>
    <w:basedOn w:val="Normal"/>
    <w:link w:val="TextedebullesCar"/>
    <w:uiPriority w:val="99"/>
    <w:semiHidden/>
    <w:unhideWhenUsed/>
    <w:rsid w:val="00D26D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D3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7AE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rsid w:val="00B2183E"/>
    <w:rPr>
      <w:rFonts w:ascii="Times New Roman" w:eastAsia="Times New Roman" w:hAnsi="Times New Roman" w:cs="Times New Roman"/>
      <w:b/>
      <w:bCs/>
      <w:sz w:val="26"/>
      <w:szCs w:val="26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B2183E"/>
    <w:rPr>
      <w:rFonts w:ascii="Times New Roman" w:eastAsia="Times New Roman" w:hAnsi="Times New Roman" w:cs="Times New Roman"/>
      <w:b/>
      <w:bCs/>
      <w:lang w:eastAsia="fr-FR"/>
    </w:rPr>
  </w:style>
  <w:style w:type="paragraph" w:styleId="Retraitcorpsdetexte2">
    <w:name w:val="Body Text Indent 2"/>
    <w:basedOn w:val="Normal"/>
    <w:link w:val="Retraitcorpsdetexte2Car"/>
    <w:rsid w:val="00B2183E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6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B2183E"/>
    <w:rPr>
      <w:rFonts w:ascii="Times New Roman" w:eastAsia="Times New Roman" w:hAnsi="Times New Roman" w:cs="Times New Roman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B2183E"/>
    <w:pPr>
      <w:ind w:left="708"/>
    </w:pPr>
    <w:rPr>
      <w:rFonts w:ascii="Times New Roman" w:eastAsia="Times New Roman" w:hAnsi="Times New Roman" w:cs="Times New Roman"/>
      <w:sz w:val="26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2F3377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FF3A2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F3A27"/>
  </w:style>
  <w:style w:type="character" w:customStyle="1" w:styleId="xxapple-converted-space">
    <w:name w:val="x_xapple-converted-space"/>
    <w:basedOn w:val="Policepardfaut"/>
    <w:rsid w:val="00175CD9"/>
  </w:style>
  <w:style w:type="table" w:styleId="Grilledutableau">
    <w:name w:val="Table Grid"/>
    <w:basedOn w:val="TableauNormal"/>
    <w:uiPriority w:val="39"/>
    <w:rsid w:val="00B97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7AA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7AA1"/>
    <w:rPr>
      <w:sz w:val="20"/>
      <w:szCs w:val="20"/>
    </w:rPr>
  </w:style>
  <w:style w:type="table" w:customStyle="1" w:styleId="Grilledutableau1">
    <w:name w:val="Grille du tableau1"/>
    <w:basedOn w:val="TableauNormal"/>
    <w:next w:val="Grilledutableau"/>
    <w:rsid w:val="002D7AA1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aliases w:val="o,fr,Style 13,Style 12,Style 15,Style 17,Style 9,o1,fr1,o2,fr2,o3,fr3,Style 18,(NECG) Footnote Reference,Style 20,Style 7,Styl"/>
    <w:uiPriority w:val="99"/>
    <w:rsid w:val="002D7AA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64AA7"/>
    <w:pPr>
      <w:spacing w:before="100" w:beforeAutospacing="1" w:after="100" w:afterAutospacing="1"/>
    </w:pPr>
    <w:rPr>
      <w:rFonts w:ascii="Calibri" w:hAnsi="Calibri" w:cs="Calibri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A819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819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8197E"/>
    <w:rPr>
      <w:rFonts w:asciiTheme="minorHAnsi" w:hAnsiTheme="min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19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197E"/>
    <w:rPr>
      <w:rFonts w:asciiTheme="minorHAnsi" w:hAnsiTheme="minorHAns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A87954"/>
    <w:rPr>
      <w:rFonts w:asciiTheme="minorHAnsi" w:hAnsiTheme="minorHAnsi"/>
      <w:sz w:val="24"/>
    </w:rPr>
  </w:style>
  <w:style w:type="paragraph" w:styleId="Citation">
    <w:name w:val="Quote"/>
    <w:aliases w:val="09 Citation"/>
    <w:basedOn w:val="Normal"/>
    <w:next w:val="Normal"/>
    <w:link w:val="CitationCar"/>
    <w:uiPriority w:val="29"/>
    <w:qFormat/>
    <w:rsid w:val="00A87954"/>
    <w:pPr>
      <w:spacing w:before="60" w:after="60" w:line="264" w:lineRule="auto"/>
      <w:ind w:left="709" w:right="765"/>
    </w:pPr>
    <w:rPr>
      <w:rFonts w:eastAsia="Times New Roman" w:cstheme="minorHAnsi"/>
      <w:snapToGrid w:val="0"/>
      <w:szCs w:val="24"/>
      <w:lang w:eastAsia="fr-FR"/>
    </w:rPr>
  </w:style>
  <w:style w:type="character" w:customStyle="1" w:styleId="CitationCar">
    <w:name w:val="Citation Car"/>
    <w:aliases w:val="09 Citation Car"/>
    <w:basedOn w:val="Policepardfaut"/>
    <w:link w:val="Citation"/>
    <w:uiPriority w:val="29"/>
    <w:rsid w:val="00A87954"/>
    <w:rPr>
      <w:rFonts w:asciiTheme="minorHAnsi" w:eastAsia="Times New Roman" w:hAnsiTheme="minorHAnsi" w:cstheme="minorHAnsi"/>
      <w:snapToGrid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egie-energie.qc.ca/fr/participants/dossiers/R-4287-2024/doc/R-4287-2024-A-0063-Dem-Corresp-2025_08_2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egie-energie.qc.ca/fr/participants/dossiers/R-4287-2024/doc/R-4287-2024-B-0242-DemAmend-Corresp-2025_08_26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e-energie.qc.c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de projet" ma:contentTypeID="0x010100F6681E3BDF397F418586AC591ADC81BB007BDC08F83478E640968555A300D93FE9" ma:contentTypeVersion="0" ma:contentTypeDescription="" ma:contentTypeScope="" ma:versionID="f1718465300f97ef138346c6e2a8be49">
  <xsd:schema xmlns:xsd="http://www.w3.org/2001/XMLSchema" xmlns:xs="http://www.w3.org/2001/XMLSchema" xmlns:p="http://schemas.microsoft.com/office/2006/metadata/properties" xmlns:ns2="a091097b-8ae3-4832-a2b2-51f9a78aeacd" xmlns:ns3="a84ed267-86d5-4fa1-a3cb-2fed497fe84f" targetNamespace="http://schemas.microsoft.com/office/2006/metadata/properties" ma:root="true" ma:fieldsID="a153a3ac82d32734bdd521d06cf493e4" ns2:_="" ns3:_="">
    <xsd:import namespace="a091097b-8ae3-4832-a2b2-51f9a78aeacd"/>
    <xsd:import namespace="a84ed267-86d5-4fa1-a3cb-2fed497fe84f"/>
    <xsd:element name="properties">
      <xsd:complexType>
        <xsd:sequence>
          <xsd:element name="documentManagement">
            <xsd:complexType>
              <xsd:all>
                <xsd:element ref="ns2:Projet"/>
                <xsd:element ref="ns2:Provenance" minOccurs="0"/>
                <xsd:element ref="ns2:Déposant"/>
                <xsd:element ref="ns2:Catégorie_x0020_de_x0020_document" minOccurs="0"/>
                <xsd:element ref="ns2:Sous-catégorie" minOccurs="0"/>
                <xsd:element ref="ns2:Phase"/>
                <xsd:element ref="ns2:Précision_x0020_de_x0020_document" minOccurs="0"/>
                <xsd:element ref="ns2:Sujet" minOccurs="0"/>
                <xsd:element ref="ns2:Cote_x0020_de_x0020_déposant" minOccurs="0"/>
                <xsd:element ref="ns2:Accés_x0020_restreint" minOccurs="0"/>
                <xsd:element ref="ns2:Cote_x0020_de_x0020_piéce" minOccurs="0"/>
                <xsd:element ref="ns2:Inscrit_x0020_au_x0020_plumitif" minOccurs="0"/>
                <xsd:element ref="ns2:Numéro_x0020_plumitif" minOccurs="0"/>
                <xsd:element ref="ns2:Diffusable_x0020_sur_x0020_le_x0020_Web" minOccurs="0"/>
                <xsd:element ref="ns2:Ne_x0020_pas_x0020_envoyer_x0020_d_x0027_alerte" minOccurs="0"/>
                <xsd:element ref="ns2:Confidentiel"/>
                <xsd:element ref="ns2:Date_x0020_de_x0020_confidentialité_x0020_relevée" minOccurs="0"/>
                <xsd:element ref="ns2:Copie_x0020_papier_x0020_reçue" minOccurs="0"/>
                <xsd:element ref="ns2:Date_x0020_de_x0020_réception_x0020_copie_x0020_papier" minOccurs="0"/>
                <xsd:element ref="ns3:_dlc_DocId" minOccurs="0"/>
                <xsd:element ref="ns3:_dlc_DocIdUrl" minOccurs="0"/>
                <xsd:element ref="ns3:_dlc_DocIdPersistId" minOccurs="0"/>
                <xsd:element ref="ns2:Hidden_UploadedBy" minOccurs="0"/>
                <xsd:element ref="ns2:Hidden_UploadedAt" minOccurs="0"/>
                <xsd:element ref="ns2:Hidden_ApprovedBy" minOccurs="0"/>
                <xsd:element ref="ns2:Hidden_ApprovedAt" minOccurs="0"/>
                <xsd:element ref="ns2: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097b-8ae3-4832-a2b2-51f9a78aeacd" elementFormDefault="qualified">
    <xsd:import namespace="http://schemas.microsoft.com/office/2006/documentManagement/types"/>
    <xsd:import namespace="http://schemas.microsoft.com/office/infopath/2007/PartnerControls"/>
    <xsd:element name="Projet" ma:index="1" ma:displayName="Projet" ma:list="{CE87CB4F-F3B1-42AD-9CE0-0125D6B4080B}" ma:internalName="Projet" ma:readOnly="false" ma:showField="Num_x00e9_ro_x0020_du_x0020_proj" ma:web="{76ddd5ea-d475-414e-8091-4675c7a4bd1a}">
      <xsd:simpleType>
        <xsd:restriction base="dms:Lookup"/>
      </xsd:simpleType>
    </xsd:element>
    <xsd:element name="Provenance" ma:index="2" nillable="true" ma:displayName="Provenance" ma:list="{3A1A4597-1672-4F84-9DE7-FBA0AEBF9CE3}" ma:internalName="Provenance" ma:showField="Title" ma:web="{76ddd5ea-d475-414e-8091-4675c7a4bd1a}">
      <xsd:simpleType>
        <xsd:restriction base="dms:Lookup"/>
      </xsd:simpleType>
    </xsd:element>
    <xsd:element name="Déposant" ma:index="3" ma:displayName="Déposant" ma:list="{A2D4550E-DC70-4FE1-8010-4C446E5D8D2C}" ma:internalName="D_x00e9_posant" ma:showField="Code" ma:web="{76ddd5ea-d475-414e-8091-4675c7a4bd1a}">
      <xsd:simpleType>
        <xsd:restriction base="dms:Lookup"/>
      </xsd:simpleType>
    </xsd:element>
    <xsd:element name="Catégorie_x0020_de_x0020_document" ma:index="4" nillable="true" ma:displayName="Catégorie de document" ma:list="{F7545102-6201-4483-9929-E858F36BE31E}" ma:internalName="Cat_x00e9_gorie_x0020_de_x0020_document" ma:showField="Title" ma:web="{76ddd5ea-d475-414e-8091-4675c7a4bd1a}">
      <xsd:simpleType>
        <xsd:restriction base="dms:Lookup"/>
      </xsd:simpleType>
    </xsd:element>
    <xsd:element name="Sous-catégorie" ma:index="5" nillable="true" ma:displayName="Sous-catégorie" ma:list="{8F61632E-9A95-48F5-95F9-D05D88255F44}" ma:internalName="Sous_x002d_cat_x00e9_gorie" ma:showField="Title" ma:web="{76ddd5ea-d475-414e-8091-4675c7a4bd1a}">
      <xsd:simpleType>
        <xsd:restriction base="dms:Lookup"/>
      </xsd:simpleType>
    </xsd:element>
    <xsd:element name="Phase" ma:index="6" ma:displayName="Phase" ma:list="{1721197D-7382-4457-968B-EC653058772A}" ma:internalName="Phase" ma:showField="Title" ma:web="{76ddd5ea-d475-414e-8091-4675c7a4bd1a}">
      <xsd:simpleType>
        <xsd:restriction base="dms:Lookup"/>
      </xsd:simpleType>
    </xsd:element>
    <xsd:element name="Précision_x0020_de_x0020_document" ma:index="7" nillable="true" ma:displayName="Précisions de document" ma:hidden="true" ma:list="{CD8F73AF-CF7D-4F56-B7C5-E37D10A86459}" ma:internalName="Pr_x00e9_cision_x0020_de_x0020_document" ma:readOnly="false" ma:showField="Title" ma:web="{76ddd5ea-d475-414e-8091-4675c7a4bd1a}">
      <xsd:simpleType>
        <xsd:restriction base="dms:Lookup"/>
      </xsd:simpleType>
    </xsd:element>
    <xsd:element name="Sujet" ma:index="8" nillable="true" ma:displayName="Sujet" ma:internalName="Sujet">
      <xsd:simpleType>
        <xsd:restriction base="dms:Note">
          <xsd:maxLength value="255"/>
        </xsd:restriction>
      </xsd:simpleType>
    </xsd:element>
    <xsd:element name="Cote_x0020_de_x0020_déposant" ma:index="9" nillable="true" ma:displayName="Cote déposant" ma:internalName="Cote_x0020_de_x0020_d_x00e9_posant">
      <xsd:simpleType>
        <xsd:restriction base="dms:Text">
          <xsd:maxLength value="255"/>
        </xsd:restriction>
      </xsd:simpleType>
    </xsd:element>
    <xsd:element name="Accés_x0020_restreint" ma:index="10" nillable="true" ma:displayName="Accès restreint" ma:default="0" ma:internalName="Acc_x00e9_s_x0020_restreint">
      <xsd:simpleType>
        <xsd:restriction base="dms:Boolean"/>
      </xsd:simpleType>
    </xsd:element>
    <xsd:element name="Cote_x0020_de_x0020_piéce" ma:index="11" nillable="true" ma:displayName="Cote de pièce" ma:internalName="Cote_x0020_de_x0020_pi_x00e9_ce">
      <xsd:simpleType>
        <xsd:restriction base="dms:Text">
          <xsd:maxLength value="255"/>
        </xsd:restriction>
      </xsd:simpleType>
    </xsd:element>
    <xsd:element name="Inscrit_x0020_au_x0020_plumitif" ma:index="12" nillable="true" ma:displayName="Inscrit au plumitif" ma:default="1" ma:internalName="Inscrit_x0020_au_x0020_plumitif">
      <xsd:simpleType>
        <xsd:restriction base="dms:Boolean"/>
      </xsd:simpleType>
    </xsd:element>
    <xsd:element name="Numéro_x0020_plumitif" ma:index="13" nillable="true" ma:displayName="Numéro plumitif" ma:decimals="0" ma:internalName="Num_x00e9_ro_x0020_plumitif">
      <xsd:simpleType>
        <xsd:restriction base="dms:Number">
          <xsd:maxInclusive value="9999"/>
          <xsd:minInclusive value="1"/>
        </xsd:restriction>
      </xsd:simpleType>
    </xsd:element>
    <xsd:element name="Diffusable_x0020_sur_x0020_le_x0020_Web" ma:index="14" nillable="true" ma:displayName="Diffusable sur le Web" ma:default="1" ma:internalName="Diffusable_x0020_sur_x0020_le_x0020_Web">
      <xsd:simpleType>
        <xsd:restriction base="dms:Boolean"/>
      </xsd:simpleType>
    </xsd:element>
    <xsd:element name="Ne_x0020_pas_x0020_envoyer_x0020_d_x0027_alerte" ma:index="15" nillable="true" ma:displayName="Ne pas envoyer d'alerte" ma:default="1" ma:internalName="Ne_x0020_pas_x0020_envoyer_x0020_d_x0027_alerte">
      <xsd:simpleType>
        <xsd:restriction base="dms:Boolean"/>
      </xsd:simpleType>
    </xsd:element>
    <xsd:element name="Confidentiel" ma:index="16" ma:displayName="Confidentiel" ma:list="{79B26B89-E55A-4B03-BEFA-7EE3A90275CF}" ma:internalName="Confidentiel" ma:showField="Title" ma:web="{76ddd5ea-d475-414e-8091-4675c7a4bd1a}">
      <xsd:simpleType>
        <xsd:restriction base="dms:Lookup"/>
      </xsd:simpleType>
    </xsd:element>
    <xsd:element name="Date_x0020_de_x0020_confidentialité_x0020_relevée" ma:index="17" nillable="true" ma:displayName="Date de confidentialité relevée" ma:format="DateOnly" ma:internalName="Date_x0020_de_x0020_confidentialit_x00e9__x0020_relev_x00e9_e">
      <xsd:simpleType>
        <xsd:restriction base="dms:DateTime"/>
      </xsd:simpleType>
    </xsd:element>
    <xsd:element name="Copie_x0020_papier_x0020_reçue" ma:index="18" nillable="true" ma:displayName="Copie papier reçue" ma:default="0" ma:internalName="Copie_x0020_papier_x0020_re_x00e7_ue">
      <xsd:simpleType>
        <xsd:restriction base="dms:Boolean"/>
      </xsd:simpleType>
    </xsd:element>
    <xsd:element name="Date_x0020_de_x0020_réception_x0020_copie_x0020_papier" ma:index="19" nillable="true" ma:displayName="Date de réception copie papier" ma:format="DateOnly" ma:internalName="Date_x0020_de_x0020_r_x00e9_ception_x0020_copie_x0020_papier">
      <xsd:simpleType>
        <xsd:restriction base="dms:DateTime"/>
      </xsd:simpleType>
    </xsd:element>
    <xsd:element name="Hidden_UploadedBy" ma:index="33" nillable="true" ma:displayName="Hidden_UploadedBy" ma:hidden="true" ma:internalName="Hidden_UploadedBy" ma:readOnly="false">
      <xsd:simpleType>
        <xsd:restriction base="dms:Text">
          <xsd:maxLength value="100"/>
        </xsd:restriction>
      </xsd:simpleType>
    </xsd:element>
    <xsd:element name="Hidden_UploadedAt" ma:index="34" nillable="true" ma:displayName="Hidden_UploadedAt" ma:default="[today]" ma:format="DateTime" ma:hidden="true" ma:internalName="Hidden_UploadedAt" ma:readOnly="false">
      <xsd:simpleType>
        <xsd:restriction base="dms:DateTime"/>
      </xsd:simpleType>
    </xsd:element>
    <xsd:element name="Hidden_ApprovedBy" ma:index="35" nillable="true" ma:displayName="Hidden_ApprovedBy" ma:hidden="true" ma:internalName="Hidden_ApprovedBy" ma:readOnly="false">
      <xsd:simpleType>
        <xsd:restriction base="dms:Text">
          <xsd:maxLength value="100"/>
        </xsd:restriction>
      </xsd:simpleType>
    </xsd:element>
    <xsd:element name="Hidden_ApprovedAt" ma:index="36" nillable="true" ma:displayName="Hidden_ApprovedAt" ma:default="[today]" ma:format="DateTime" ma:hidden="true" ma:internalName="Hidden_ApprovedAt" ma:readOnly="false">
      <xsd:simpleType>
        <xsd:restriction base="dms:DateTime"/>
      </xsd:simpleType>
    </xsd:element>
    <xsd:element name="Statut" ma:index="37" nillable="true" ma:displayName="Statut" ma:hidden="true" ma:internalName="Statut" ma:readOnly="false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ed267-86d5-4fa1-a3cb-2fed497fe84f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2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4ed267-86d5-4fa1-a3cb-2fed497fe84f">7VCMY3XD7E6S-476282156-15695</_dlc_DocId>
    <_dlc_DocIdUrl xmlns="a84ed267-86d5-4fa1-a3cb-2fed497fe84f">
      <Url>https://sde.regie-energie.qc.ca/1169/_layouts/15/DocIdRedir.aspx?ID=7VCMY3XD7E6S-476282156-15695</Url>
      <Description>7VCMY3XD7E6S-476282156-15695</Description>
    </_dlc_DocIdUrl>
    <Hidden_UploadedAt xmlns="a091097b-8ae3-4832-a2b2-51f9a78aeacd">2025-08-28T14:44:35+00:00</Hidden_UploadedAt>
    <Provenance xmlns="a091097b-8ae3-4832-a2b2-51f9a78aeacd">3</Provenance>
    <Accés_x0020_restreint xmlns="a091097b-8ae3-4832-a2b2-51f9a78aeacd">false</Accés_x0020_restreint>
    <Précision_x0020_de_x0020_document xmlns="a091097b-8ae3-4832-a2b2-51f9a78aeacd" xsi:nil="true"/>
    <Déposant xmlns="a091097b-8ae3-4832-a2b2-51f9a78aeacd">1</Déposant>
    <Sous-catégorie xmlns="a091097b-8ae3-4832-a2b2-51f9a78aeacd">303</Sous-catégorie>
    <Copie_x0020_papier_x0020_reçue xmlns="a091097b-8ae3-4832-a2b2-51f9a78aeacd">false</Copie_x0020_papier_x0020_reçue>
    <Phase xmlns="a091097b-8ae3-4832-a2b2-51f9a78aeacd">2</Phase>
    <Sujet xmlns="a091097b-8ae3-4832-a2b2-51f9a78aeacd">La Régie apporte les précisions suivantes sur les questions évoquées dans sa lettre du 22 août 2025</Sujet>
    <Cote_x0020_de_x0020_déposant xmlns="a091097b-8ae3-4832-a2b2-51f9a78aeacd" xsi:nil="true"/>
    <Confidentiel xmlns="a091097b-8ae3-4832-a2b2-51f9a78aeacd">3</Confidentiel>
    <Hidden_UploadedBy xmlns="a091097b-8ae3-4832-a2b2-51f9a78aeacd">Lévesque, Claudette</Hidden_UploadedBy>
    <Inscrit_x0020_au_x0020_plumitif xmlns="a091097b-8ae3-4832-a2b2-51f9a78aeacd">true</Inscrit_x0020_au_x0020_plumitif>
    <Statut xmlns="a091097b-8ae3-4832-a2b2-51f9a78aeacd">Approuvé automatiquement</Statut>
    <Catégorie_x0020_de_x0020_document xmlns="a091097b-8ae3-4832-a2b2-51f9a78aeacd">2</Catégorie_x0020_de_x0020_document>
    <Date_x0020_de_x0020_confidentialité_x0020_relevée xmlns="a091097b-8ae3-4832-a2b2-51f9a78aeacd" xsi:nil="true"/>
    <Diffusable_x0020_sur_x0020_le_x0020_Web xmlns="a091097b-8ae3-4832-a2b2-51f9a78aeacd">true</Diffusable_x0020_sur_x0020_le_x0020_Web>
    <Projet xmlns="a091097b-8ae3-4832-a2b2-51f9a78aeacd">1169</Projet>
    <Date_x0020_de_x0020_réception_x0020_copie_x0020_papier xmlns="a091097b-8ae3-4832-a2b2-51f9a78aeacd" xsi:nil="true"/>
    <Numéro_x0020_plumitif xmlns="a091097b-8ae3-4832-a2b2-51f9a78aeacd">514</Numéro_x0020_plumitif>
    <Hidden_ApprovedBy xmlns="a091097b-8ae3-4832-a2b2-51f9a78aeacd">Lévesque, Claudette</Hidden_ApprovedBy>
    <Hidden_ApprovedAt xmlns="a091097b-8ae3-4832-a2b2-51f9a78aeacd">2025-08-28T14:44:40+00:00</Hidden_ApprovedAt>
    <Cote_x0020_de_x0020_piéce xmlns="a091097b-8ae3-4832-a2b2-51f9a78aeacd">A-0066</Cote_x0020_de_x0020_piéce>
    <Ne_x0020_pas_x0020_envoyer_x0020_d_x0027_alerte xmlns="a091097b-8ae3-4832-a2b2-51f9a78aeacd">true</Ne_x0020_pas_x0020_envoyer_x0020_d_x0027_alerte>
  </documentManagement>
</p:properties>
</file>

<file path=customXml/itemProps1.xml><?xml version="1.0" encoding="utf-8"?>
<ds:datastoreItem xmlns:ds="http://schemas.openxmlformats.org/officeDocument/2006/customXml" ds:itemID="{194B561C-C14C-47A2-A279-B689F51CFD84}"/>
</file>

<file path=customXml/itemProps2.xml><?xml version="1.0" encoding="utf-8"?>
<ds:datastoreItem xmlns:ds="http://schemas.openxmlformats.org/officeDocument/2006/customXml" ds:itemID="{7E4433FA-1DE1-4321-A0FF-1145F139408B}"/>
</file>

<file path=customXml/itemProps3.xml><?xml version="1.0" encoding="utf-8"?>
<ds:datastoreItem xmlns:ds="http://schemas.openxmlformats.org/officeDocument/2006/customXml" ds:itemID="{9DA4EE2A-E162-4D38-89B0-9206603E1848}"/>
</file>

<file path=customXml/itemProps4.xml><?xml version="1.0" encoding="utf-8"?>
<ds:datastoreItem xmlns:ds="http://schemas.openxmlformats.org/officeDocument/2006/customXml" ds:itemID="{D9041ECC-4ACE-4CF5-A232-3ED5FE8234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B495E4-23C9-43B7-A184-6351D150F41E}">
  <ds:schemaRefs>
    <ds:schemaRef ds:uri="http://schemas.microsoft.com/office/2006/metadata/properties"/>
    <ds:schemaRef ds:uri="http://schemas.microsoft.com/office/infopath/2007/PartnerControls"/>
    <ds:schemaRef ds:uri="55c9ed10-69b5-4c50-b9fa-328f0e7094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Dépot, Patricia</dc:creator>
  <cp:keywords/>
  <dc:description/>
  <cp:lastModifiedBy>Lévesque, Claudette</cp:lastModifiedBy>
  <cp:revision>3</cp:revision>
  <dcterms:created xsi:type="dcterms:W3CDTF">2025-08-28T13:29:00Z</dcterms:created>
  <dcterms:modified xsi:type="dcterms:W3CDTF">2025-08-28T14:00:00Z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0x010100F6681E3BDF397F418586AC591ADC81BB007BDC08F83478E640968555A300D93FE9</vt:lpwstr>
  </property>
  <property fmtid="{D5CDD505-2E9C-101B-9397-08002B2CF9AE}" pid="3" name="_dlc_DocIdItemGuid">
    <vt:lpwstr>0a067b23-31cd-40b8-88ee-d6e604042538</vt:lpwstr>
  </property>
  <property fmtid="{D5CDD505-2E9C-101B-9397-08002B2CF9AE}" pid="4" name="Rubrique">
    <vt:lpwstr>84</vt:lpwstr>
  </property>
  <property fmtid="{D5CDD505-2E9C-101B-9397-08002B2CF9AE}" pid="5" name="Order">
    <vt:r8>2008600</vt:r8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