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37" w:rsidRDefault="00BB4F37" w:rsidP="00BB4F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Montréal, le </w:t>
      </w:r>
      <w:r w:rsidR="00D50298">
        <w:rPr>
          <w:rFonts w:ascii="Times New Roman" w:hAnsi="Times New Roman" w:cs="Times New Roman"/>
          <w:sz w:val="24"/>
          <w:szCs w:val="24"/>
        </w:rPr>
        <w:t xml:space="preserve">11 février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502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F37" w:rsidRDefault="00BB4F37" w:rsidP="00BB4F37">
      <w:pPr>
        <w:rPr>
          <w:rFonts w:ascii="Times New Roman" w:hAnsi="Times New Roman" w:cs="Times New Roman"/>
          <w:sz w:val="24"/>
          <w:szCs w:val="24"/>
        </w:rPr>
      </w:pPr>
    </w:p>
    <w:p w:rsidR="00BB4F37" w:rsidRDefault="00BB4F37" w:rsidP="00BB4F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 courriel</w:t>
      </w:r>
    </w:p>
    <w:p w:rsidR="00BB4F37" w:rsidRDefault="00BB4F37" w:rsidP="00BB4F3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298" w:rsidRPr="00D50298" w:rsidRDefault="00D50298" w:rsidP="00D50298">
      <w:pPr>
        <w:rPr>
          <w:rFonts w:ascii="Times New Roman" w:hAnsi="Times New Roman" w:cs="Times New Roman"/>
          <w:sz w:val="24"/>
          <w:szCs w:val="24"/>
        </w:rPr>
      </w:pPr>
      <w:r w:rsidRPr="00D50298">
        <w:rPr>
          <w:rFonts w:ascii="Times New Roman" w:hAnsi="Times New Roman" w:cs="Times New Roman"/>
          <w:sz w:val="24"/>
          <w:szCs w:val="24"/>
        </w:rPr>
        <w:t>M</w:t>
      </w:r>
      <w:r w:rsidRPr="00D50298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D50298">
        <w:rPr>
          <w:rFonts w:ascii="Times New Roman" w:hAnsi="Times New Roman" w:cs="Times New Roman"/>
          <w:sz w:val="24"/>
          <w:szCs w:val="24"/>
        </w:rPr>
        <w:t xml:space="preserve"> Simon Turmel </w:t>
      </w:r>
    </w:p>
    <w:p w:rsidR="00D50298" w:rsidRPr="00D50298" w:rsidRDefault="00D50298" w:rsidP="00D50298">
      <w:pPr>
        <w:rPr>
          <w:rFonts w:ascii="Times New Roman" w:hAnsi="Times New Roman" w:cs="Times New Roman"/>
          <w:sz w:val="24"/>
          <w:szCs w:val="24"/>
        </w:rPr>
      </w:pPr>
      <w:r w:rsidRPr="00D50298">
        <w:rPr>
          <w:rFonts w:ascii="Times New Roman" w:hAnsi="Times New Roman" w:cs="Times New Roman"/>
          <w:sz w:val="24"/>
          <w:szCs w:val="24"/>
        </w:rPr>
        <w:t xml:space="preserve">Avocat </w:t>
      </w:r>
    </w:p>
    <w:p w:rsidR="00D50298" w:rsidRPr="00D50298" w:rsidRDefault="00D50298" w:rsidP="00D50298">
      <w:pPr>
        <w:rPr>
          <w:rFonts w:ascii="Times New Roman" w:hAnsi="Times New Roman" w:cs="Times New Roman"/>
          <w:sz w:val="24"/>
          <w:szCs w:val="24"/>
        </w:rPr>
      </w:pPr>
      <w:r w:rsidRPr="00D50298">
        <w:rPr>
          <w:rFonts w:ascii="Times New Roman" w:hAnsi="Times New Roman" w:cs="Times New Roman"/>
          <w:sz w:val="24"/>
          <w:szCs w:val="24"/>
        </w:rPr>
        <w:t xml:space="preserve">Hydro-Québec – Affaires juridiques </w:t>
      </w:r>
    </w:p>
    <w:p w:rsidR="00D50298" w:rsidRPr="00D50298" w:rsidRDefault="00D50298" w:rsidP="00D50298">
      <w:pPr>
        <w:rPr>
          <w:rFonts w:ascii="Times New Roman" w:hAnsi="Times New Roman" w:cs="Times New Roman"/>
          <w:sz w:val="24"/>
          <w:szCs w:val="24"/>
        </w:rPr>
      </w:pPr>
      <w:r w:rsidRPr="00D50298">
        <w:rPr>
          <w:rFonts w:ascii="Times New Roman" w:hAnsi="Times New Roman" w:cs="Times New Roman"/>
          <w:sz w:val="24"/>
          <w:szCs w:val="24"/>
        </w:rPr>
        <w:t xml:space="preserve">4e étage </w:t>
      </w:r>
    </w:p>
    <w:p w:rsidR="00D50298" w:rsidRPr="00D50298" w:rsidRDefault="00D50298" w:rsidP="00D50298">
      <w:pPr>
        <w:rPr>
          <w:rFonts w:ascii="Times New Roman" w:hAnsi="Times New Roman" w:cs="Times New Roman"/>
          <w:sz w:val="24"/>
          <w:szCs w:val="24"/>
        </w:rPr>
      </w:pPr>
      <w:r w:rsidRPr="00D50298">
        <w:rPr>
          <w:rFonts w:ascii="Times New Roman" w:hAnsi="Times New Roman" w:cs="Times New Roman"/>
          <w:sz w:val="24"/>
          <w:szCs w:val="24"/>
        </w:rPr>
        <w:t xml:space="preserve">75, boul. René-Lévesque Ouest </w:t>
      </w:r>
    </w:p>
    <w:p w:rsidR="00BB4F37" w:rsidRDefault="00D50298" w:rsidP="00D50298">
      <w:pPr>
        <w:rPr>
          <w:rFonts w:ascii="Times New Roman" w:hAnsi="Times New Roman" w:cs="Times New Roman"/>
          <w:sz w:val="24"/>
          <w:szCs w:val="24"/>
        </w:rPr>
      </w:pPr>
      <w:r w:rsidRPr="00D50298">
        <w:rPr>
          <w:rFonts w:ascii="Times New Roman" w:hAnsi="Times New Roman" w:cs="Times New Roman"/>
          <w:sz w:val="24"/>
          <w:szCs w:val="24"/>
        </w:rPr>
        <w:t>Montréal (Québec) H2Z 1A4</w:t>
      </w:r>
    </w:p>
    <w:p w:rsidR="00D50298" w:rsidRDefault="00D50298" w:rsidP="00D50298">
      <w:pPr>
        <w:rPr>
          <w:rFonts w:ascii="Times New Roman" w:hAnsi="Times New Roman" w:cs="Times New Roman"/>
          <w:sz w:val="24"/>
          <w:szCs w:val="24"/>
        </w:rPr>
      </w:pPr>
    </w:p>
    <w:p w:rsidR="00BB4F37" w:rsidRDefault="00BB4F37" w:rsidP="00D50298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 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50298" w:rsidRPr="00D50298">
        <w:rPr>
          <w:rFonts w:ascii="Times New Roman" w:hAnsi="Times New Roman" w:cs="Times New Roman"/>
          <w:b/>
          <w:sz w:val="24"/>
          <w:szCs w:val="24"/>
        </w:rPr>
        <w:t>Mesures d’assouplissement pour l’option de crédit hivernal – hiver 2021-2022</w:t>
      </w:r>
    </w:p>
    <w:p w:rsidR="00BB4F37" w:rsidRDefault="00BB4F37" w:rsidP="00BB4F3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BB4F37" w:rsidRDefault="00BB4F37" w:rsidP="00BB4F37">
      <w:pPr>
        <w:rPr>
          <w:rFonts w:ascii="Times New Roman" w:hAnsi="Times New Roman" w:cs="Times New Roman"/>
          <w:sz w:val="24"/>
          <w:szCs w:val="24"/>
        </w:rPr>
      </w:pPr>
    </w:p>
    <w:p w:rsidR="00D50298" w:rsidRDefault="00D50298" w:rsidP="00BB4F37">
      <w:pPr>
        <w:rPr>
          <w:rFonts w:ascii="Times New Roman" w:hAnsi="Times New Roman" w:cs="Times New Roman"/>
          <w:sz w:val="24"/>
          <w:szCs w:val="24"/>
        </w:rPr>
      </w:pPr>
    </w:p>
    <w:p w:rsidR="00877102" w:rsidRDefault="00D50298" w:rsidP="00BB4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 confrère,</w:t>
      </w:r>
    </w:p>
    <w:p w:rsidR="00D50298" w:rsidRDefault="00D50298" w:rsidP="00BB4F37">
      <w:pPr>
        <w:rPr>
          <w:rFonts w:ascii="Times New Roman" w:hAnsi="Times New Roman" w:cs="Times New Roman"/>
          <w:sz w:val="24"/>
          <w:szCs w:val="24"/>
        </w:rPr>
      </w:pPr>
    </w:p>
    <w:p w:rsidR="00D50298" w:rsidRDefault="00BB4F37" w:rsidP="008D1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Régie de l’énergie (la Régie) </w:t>
      </w:r>
      <w:r w:rsidR="00D50298">
        <w:rPr>
          <w:rFonts w:ascii="Times New Roman" w:hAnsi="Times New Roman" w:cs="Times New Roman"/>
          <w:sz w:val="24"/>
          <w:szCs w:val="24"/>
        </w:rPr>
        <w:t>accuse réception de votre lettre du 2 février 2022 en lien avec le sujet mentionné en objet et prend bonne note de son contenu.</w:t>
      </w:r>
    </w:p>
    <w:p w:rsidR="00D50298" w:rsidRDefault="00D50298" w:rsidP="008D1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8D5" w:rsidRDefault="00CC3A46" w:rsidP="008D1F86">
      <w:pPr>
        <w:pStyle w:val="Default"/>
        <w:jc w:val="both"/>
        <w:rPr>
          <w:sz w:val="23"/>
          <w:szCs w:val="23"/>
        </w:rPr>
      </w:pPr>
      <w:r>
        <w:t>De</w:t>
      </w:r>
      <w:r w:rsidR="00B57ECF">
        <w:t xml:space="preserve"> prime abord, la Régie constate qu</w:t>
      </w:r>
      <w:r w:rsidR="00F71875">
        <w:t>e l</w:t>
      </w:r>
      <w:r w:rsidR="0023402B">
        <w:t>e recours à l’option de crédit hivernal pour plus de 100 heures</w:t>
      </w:r>
      <w:r w:rsidR="00F71875">
        <w:t xml:space="preserve"> constituerait</w:t>
      </w:r>
      <w:r w:rsidR="00B57ECF">
        <w:rPr>
          <w:sz w:val="23"/>
          <w:szCs w:val="23"/>
        </w:rPr>
        <w:t xml:space="preserve"> </w:t>
      </w:r>
      <w:r w:rsidR="00F71875">
        <w:rPr>
          <w:sz w:val="23"/>
          <w:szCs w:val="23"/>
        </w:rPr>
        <w:t>une</w:t>
      </w:r>
      <w:r w:rsidR="00B57ECF">
        <w:rPr>
          <w:sz w:val="23"/>
          <w:szCs w:val="23"/>
        </w:rPr>
        <w:t xml:space="preserve"> dérogation</w:t>
      </w:r>
      <w:r w:rsidR="00D20C35">
        <w:rPr>
          <w:sz w:val="23"/>
          <w:szCs w:val="23"/>
        </w:rPr>
        <w:t xml:space="preserve"> </w:t>
      </w:r>
      <w:r w:rsidR="00B57ECF" w:rsidRPr="00B57ECF">
        <w:rPr>
          <w:sz w:val="23"/>
          <w:szCs w:val="23"/>
        </w:rPr>
        <w:t xml:space="preserve">aux </w:t>
      </w:r>
      <w:r w:rsidR="00BB48D5">
        <w:rPr>
          <w:sz w:val="23"/>
          <w:szCs w:val="23"/>
        </w:rPr>
        <w:t>T</w:t>
      </w:r>
      <w:r w:rsidR="00B57ECF" w:rsidRPr="00B57ECF">
        <w:rPr>
          <w:sz w:val="23"/>
          <w:szCs w:val="23"/>
        </w:rPr>
        <w:t xml:space="preserve">arifs et aux </w:t>
      </w:r>
      <w:r w:rsidR="00BB48D5">
        <w:rPr>
          <w:sz w:val="23"/>
          <w:szCs w:val="23"/>
        </w:rPr>
        <w:t>C</w:t>
      </w:r>
      <w:r w:rsidR="00B57ECF" w:rsidRPr="00B57ECF">
        <w:rPr>
          <w:sz w:val="23"/>
          <w:szCs w:val="23"/>
        </w:rPr>
        <w:t>onditions de service qu’elle a autorisés</w:t>
      </w:r>
      <w:r w:rsidR="00B57ECF">
        <w:rPr>
          <w:sz w:val="23"/>
          <w:szCs w:val="23"/>
        </w:rPr>
        <w:t>.</w:t>
      </w:r>
      <w:r w:rsidR="00B57ECF" w:rsidRPr="00B57ECF">
        <w:rPr>
          <w:sz w:val="23"/>
          <w:szCs w:val="23"/>
        </w:rPr>
        <w:t xml:space="preserve"> </w:t>
      </w:r>
    </w:p>
    <w:p w:rsidR="00BB48D5" w:rsidRDefault="00BB48D5" w:rsidP="008D1F86">
      <w:pPr>
        <w:pStyle w:val="Default"/>
        <w:jc w:val="both"/>
        <w:rPr>
          <w:sz w:val="23"/>
          <w:szCs w:val="23"/>
        </w:rPr>
      </w:pPr>
    </w:p>
    <w:p w:rsidR="00BB4F37" w:rsidRDefault="00D50298" w:rsidP="008D1F86">
      <w:pPr>
        <w:pStyle w:val="Default"/>
        <w:jc w:val="both"/>
      </w:pPr>
      <w:r>
        <w:t>L</w:t>
      </w:r>
      <w:r w:rsidR="00BB4F37">
        <w:t xml:space="preserve">a Régie vous demande de </w:t>
      </w:r>
      <w:r>
        <w:t xml:space="preserve">continuer à </w:t>
      </w:r>
      <w:r w:rsidR="00BB4F37">
        <w:t>l’informer</w:t>
      </w:r>
      <w:r>
        <w:t>,</w:t>
      </w:r>
      <w:r w:rsidR="00BB4F37">
        <w:t xml:space="preserve"> par voie administrative, </w:t>
      </w:r>
      <w:r>
        <w:t xml:space="preserve">selon l’évolution de la situation, </w:t>
      </w:r>
      <w:r w:rsidR="00BB4F37">
        <w:t xml:space="preserve">des </w:t>
      </w:r>
      <w:r w:rsidR="00F71875">
        <w:t xml:space="preserve">aménagements temporaires </w:t>
      </w:r>
      <w:r>
        <w:t>qu</w:t>
      </w:r>
      <w:r w:rsidR="00F71875">
        <w:t>i</w:t>
      </w:r>
      <w:r>
        <w:t xml:space="preserve"> seraient, le cas échéant, effectivement appliqués</w:t>
      </w:r>
      <w:r w:rsidR="00BB4F37">
        <w:t xml:space="preserve"> pour l</w:t>
      </w:r>
      <w:r>
        <w:t xml:space="preserve">a gestion des pointes de l’hiver 2021-2022. </w:t>
      </w:r>
      <w:r w:rsidR="00BB4F37">
        <w:t>Cette information pourra éventuellemen</w:t>
      </w:r>
      <w:r w:rsidR="00D20C35">
        <w:t xml:space="preserve">t </w:t>
      </w:r>
      <w:r w:rsidR="00BB4F37">
        <w:t>être examinée dans le cadre d</w:t>
      </w:r>
      <w:r>
        <w:t>u</w:t>
      </w:r>
      <w:r w:rsidR="00BB4F37">
        <w:t xml:space="preserve"> prochain dossier tarifaire dans une section particulière dédiée </w:t>
      </w:r>
      <w:r>
        <w:t>à ce type d’</w:t>
      </w:r>
      <w:r w:rsidR="00F71875">
        <w:t>aménagements</w:t>
      </w:r>
      <w:r>
        <w:t>.</w:t>
      </w:r>
    </w:p>
    <w:p w:rsidR="00BB4F37" w:rsidRDefault="00BB4F37" w:rsidP="008D1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F37" w:rsidRDefault="00BB4F37" w:rsidP="008D1F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remercions de votre collaboration et vous prions d’agréer</w:t>
      </w:r>
      <w:r w:rsidR="00D50298">
        <w:rPr>
          <w:rFonts w:ascii="Times New Roman" w:hAnsi="Times New Roman" w:cs="Times New Roman"/>
          <w:sz w:val="24"/>
          <w:szCs w:val="24"/>
        </w:rPr>
        <w:t>, cher confrère,</w:t>
      </w:r>
      <w:r>
        <w:rPr>
          <w:rFonts w:ascii="Times New Roman" w:hAnsi="Times New Roman" w:cs="Times New Roman"/>
          <w:sz w:val="24"/>
          <w:szCs w:val="24"/>
        </w:rPr>
        <w:t xml:space="preserve"> l’expression de nos sentiments distingués.</w:t>
      </w:r>
    </w:p>
    <w:p w:rsidR="00877102" w:rsidRDefault="00877102" w:rsidP="008D1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102" w:rsidRDefault="00877102" w:rsidP="008D1F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102" w:rsidRDefault="00D50298" w:rsidP="00BB4F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(S) Véronique Dubois</w:t>
      </w:r>
    </w:p>
    <w:p w:rsidR="00D50298" w:rsidRPr="00D50298" w:rsidRDefault="00D50298" w:rsidP="00BB4F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102" w:rsidRPr="00877102" w:rsidRDefault="00877102" w:rsidP="00877102">
      <w:pPr>
        <w:pStyle w:val="Corpsdetexte"/>
        <w:spacing w:after="0"/>
        <w:rPr>
          <w:rFonts w:ascii="Times New Roman" w:hAnsi="Times New Roman" w:cs="Times New Roman"/>
          <w:sz w:val="24"/>
          <w:szCs w:val="24"/>
        </w:rPr>
      </w:pPr>
      <w:r w:rsidRPr="00877102">
        <w:rPr>
          <w:rFonts w:ascii="Times New Roman" w:hAnsi="Times New Roman" w:cs="Times New Roman"/>
          <w:sz w:val="24"/>
          <w:szCs w:val="24"/>
        </w:rPr>
        <w:t>Véronique Dubois, avocate</w:t>
      </w:r>
    </w:p>
    <w:p w:rsidR="00877102" w:rsidRDefault="00877102" w:rsidP="00877102">
      <w:pPr>
        <w:pStyle w:val="Corpsdetexte"/>
        <w:spacing w:after="0"/>
        <w:ind w:right="4845"/>
        <w:rPr>
          <w:rFonts w:ascii="Times New Roman" w:hAnsi="Times New Roman" w:cs="Times New Roman"/>
          <w:sz w:val="24"/>
          <w:szCs w:val="24"/>
        </w:rPr>
      </w:pPr>
      <w:r w:rsidRPr="00877102">
        <w:rPr>
          <w:rFonts w:ascii="Times New Roman" w:hAnsi="Times New Roman" w:cs="Times New Roman"/>
          <w:sz w:val="24"/>
          <w:szCs w:val="24"/>
        </w:rPr>
        <w:t>Secrétaire de la Régie de l’énergie</w:t>
      </w:r>
      <w:r w:rsidRPr="00263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102" w:rsidRDefault="00877102" w:rsidP="00877102">
      <w:pPr>
        <w:pStyle w:val="Corpsdetexte"/>
        <w:spacing w:after="0"/>
        <w:ind w:right="4845"/>
        <w:rPr>
          <w:rFonts w:ascii="Times New Roman" w:hAnsi="Times New Roman" w:cs="Times New Roman"/>
          <w:sz w:val="24"/>
          <w:szCs w:val="24"/>
        </w:rPr>
      </w:pPr>
    </w:p>
    <w:p w:rsidR="00877102" w:rsidRDefault="00877102" w:rsidP="00877102">
      <w:pPr>
        <w:pStyle w:val="Corpsdetexte"/>
        <w:spacing w:after="0"/>
        <w:ind w:right="4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VD</w:t>
      </w:r>
      <w:r w:rsidR="00D502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50298">
        <w:rPr>
          <w:rFonts w:ascii="Times New Roman" w:hAnsi="Times New Roman" w:cs="Times New Roman"/>
          <w:sz w:val="24"/>
          <w:szCs w:val="24"/>
        </w:rPr>
        <w:t>vd</w:t>
      </w:r>
      <w:proofErr w:type="spellEnd"/>
    </w:p>
    <w:p w:rsidR="00B2183E" w:rsidRPr="002E61B8" w:rsidRDefault="00B2183E" w:rsidP="002E61B8"/>
    <w:sectPr w:rsidR="00B2183E" w:rsidRPr="002E61B8" w:rsidSect="00D50298">
      <w:headerReference w:type="default" r:id="rId7"/>
      <w:headerReference w:type="first" r:id="rId8"/>
      <w:footerReference w:type="first" r:id="rId9"/>
      <w:pgSz w:w="12240" w:h="15840"/>
      <w:pgMar w:top="1985" w:right="1800" w:bottom="1702" w:left="2268" w:header="708" w:footer="7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C1" w:rsidRDefault="00BF7BC1" w:rsidP="00D26D33">
      <w:r>
        <w:separator/>
      </w:r>
    </w:p>
  </w:endnote>
  <w:endnote w:type="continuationSeparator" w:id="0">
    <w:p w:rsidR="00BF7BC1" w:rsidRDefault="00BF7BC1" w:rsidP="00D2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98" w:rsidRPr="00D50298" w:rsidRDefault="00D50298" w:rsidP="00D50298">
    <w:pPr>
      <w:rPr>
        <w:rFonts w:ascii="Arial Narrow" w:hAnsi="Arial Narrow" w:cs="Arial"/>
        <w:sz w:val="14"/>
        <w:szCs w:val="14"/>
      </w:rPr>
    </w:pPr>
    <w:r w:rsidRPr="00D50298">
      <w:rPr>
        <w:rFonts w:ascii="Arial Narrow" w:hAnsi="Arial Narrow" w:cs="Arial"/>
        <w:sz w:val="14"/>
        <w:szCs w:val="14"/>
      </w:rPr>
      <w:t>Place Victoria, Case postale 001</w:t>
    </w:r>
  </w:p>
  <w:p w:rsidR="00D50298" w:rsidRPr="00D50298" w:rsidRDefault="00D50298" w:rsidP="00D50298">
    <w:pPr>
      <w:rPr>
        <w:rFonts w:ascii="Arial Narrow" w:hAnsi="Arial Narrow" w:cs="Arial"/>
        <w:sz w:val="14"/>
        <w:szCs w:val="14"/>
      </w:rPr>
    </w:pPr>
    <w:r w:rsidRPr="00D50298">
      <w:rPr>
        <w:rFonts w:ascii="Arial Narrow" w:hAnsi="Arial Narrow" w:cs="Arial"/>
        <w:sz w:val="14"/>
        <w:szCs w:val="14"/>
      </w:rPr>
      <w:t>800, rue du Square Victoria</w:t>
    </w:r>
  </w:p>
  <w:p w:rsidR="00D50298" w:rsidRPr="00D50298" w:rsidRDefault="00D50298" w:rsidP="00D50298">
    <w:pPr>
      <w:rPr>
        <w:rFonts w:ascii="Arial Narrow" w:hAnsi="Arial Narrow" w:cs="Arial"/>
        <w:sz w:val="14"/>
        <w:szCs w:val="14"/>
      </w:rPr>
    </w:pPr>
    <w:r w:rsidRPr="00D50298">
      <w:rPr>
        <w:rFonts w:ascii="Arial Narrow" w:hAnsi="Arial Narrow" w:cs="Arial"/>
        <w:sz w:val="14"/>
        <w:szCs w:val="14"/>
      </w:rPr>
      <w:t>2</w:t>
    </w:r>
    <w:r w:rsidRPr="00D50298">
      <w:rPr>
        <w:rFonts w:ascii="Arial Narrow" w:hAnsi="Arial Narrow" w:cs="Arial"/>
        <w:sz w:val="14"/>
        <w:szCs w:val="14"/>
        <w:vertAlign w:val="superscript"/>
      </w:rPr>
      <w:t>e</w:t>
    </w:r>
    <w:r w:rsidRPr="00D50298">
      <w:rPr>
        <w:rFonts w:ascii="Arial Narrow" w:hAnsi="Arial Narrow" w:cs="Arial"/>
        <w:sz w:val="14"/>
        <w:szCs w:val="14"/>
      </w:rPr>
      <w:t xml:space="preserve"> étage, bureau 2.55</w:t>
    </w:r>
  </w:p>
  <w:p w:rsidR="00D50298" w:rsidRPr="00D50298" w:rsidRDefault="00D50298" w:rsidP="00D50298">
    <w:pPr>
      <w:rPr>
        <w:rFonts w:ascii="Arial Narrow" w:hAnsi="Arial Narrow" w:cs="Arial"/>
        <w:sz w:val="14"/>
        <w:szCs w:val="14"/>
      </w:rPr>
    </w:pPr>
    <w:r w:rsidRPr="00D50298">
      <w:rPr>
        <w:rFonts w:ascii="Arial Narrow" w:hAnsi="Arial Narrow" w:cs="Arial"/>
        <w:sz w:val="14"/>
        <w:szCs w:val="14"/>
      </w:rPr>
      <w:t>Montréal (Québec) H4Z 1/A2</w:t>
    </w:r>
  </w:p>
  <w:p w:rsidR="00D50298" w:rsidRPr="00D50298" w:rsidRDefault="00D50298" w:rsidP="00D50298">
    <w:pPr>
      <w:rPr>
        <w:rFonts w:ascii="Arial Narrow" w:hAnsi="Arial Narrow" w:cs="Arial"/>
        <w:b/>
        <w:sz w:val="14"/>
        <w:szCs w:val="14"/>
      </w:rPr>
    </w:pPr>
    <w:r w:rsidRPr="00D50298">
      <w:rPr>
        <w:rFonts w:ascii="Arial Narrow" w:hAnsi="Arial Narrow" w:cs="Arial"/>
        <w:b/>
        <w:sz w:val="14"/>
        <w:szCs w:val="14"/>
      </w:rPr>
      <w:t>Téléphone : 514 873-2452</w:t>
    </w:r>
  </w:p>
  <w:p w:rsidR="00D50298" w:rsidRPr="00D50298" w:rsidRDefault="00D50298" w:rsidP="00D50298">
    <w:pPr>
      <w:rPr>
        <w:rFonts w:ascii="Arial Narrow" w:hAnsi="Arial Narrow" w:cs="Arial"/>
        <w:b/>
        <w:sz w:val="14"/>
        <w:szCs w:val="14"/>
      </w:rPr>
    </w:pPr>
    <w:r w:rsidRPr="00D50298">
      <w:rPr>
        <w:rFonts w:ascii="Arial Narrow" w:hAnsi="Arial Narrow" w:cs="Arial"/>
        <w:b/>
        <w:sz w:val="14"/>
        <w:szCs w:val="14"/>
      </w:rPr>
      <w:t>Sans frais : 1 888-873-2452</w:t>
    </w:r>
  </w:p>
  <w:p w:rsidR="00D50298" w:rsidRPr="00D50298" w:rsidRDefault="00D50298" w:rsidP="00D50298">
    <w:pPr>
      <w:rPr>
        <w:rFonts w:ascii="Arial Narrow" w:hAnsi="Arial Narrow" w:cs="Arial"/>
        <w:sz w:val="14"/>
        <w:szCs w:val="14"/>
      </w:rPr>
    </w:pPr>
    <w:r w:rsidRPr="00D50298">
      <w:rPr>
        <w:rFonts w:ascii="Arial Narrow" w:hAnsi="Arial Narrow" w:cs="Arial"/>
        <w:sz w:val="14"/>
        <w:szCs w:val="14"/>
      </w:rPr>
      <w:t>Télécopie : 514 873-2070</w:t>
    </w:r>
  </w:p>
  <w:p w:rsidR="00D26D33" w:rsidRDefault="006E4A9A" w:rsidP="00D50298">
    <w:pPr>
      <w:pStyle w:val="Pieddepage"/>
    </w:pPr>
    <w:hyperlink r:id="rId1" w:history="1">
      <w:r w:rsidR="00D50298" w:rsidRPr="00D50298">
        <w:rPr>
          <w:rFonts w:ascii="Arial Narrow" w:hAnsi="Arial Narrow" w:cs="Arial"/>
          <w:color w:val="0563C1" w:themeColor="hyperlink"/>
          <w:sz w:val="14"/>
          <w:szCs w:val="14"/>
          <w:u w:val="single"/>
        </w:rPr>
        <w:t>www.regie-energie.q.ca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C1" w:rsidRDefault="00BF7BC1" w:rsidP="00D26D33">
      <w:r>
        <w:separator/>
      </w:r>
    </w:p>
  </w:footnote>
  <w:footnote w:type="continuationSeparator" w:id="0">
    <w:p w:rsidR="00BF7BC1" w:rsidRDefault="00BF7BC1" w:rsidP="00D2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33" w:rsidRPr="001A6ED5" w:rsidRDefault="001A6ED5" w:rsidP="00D26D33">
    <w:pPr>
      <w:pStyle w:val="En-tte"/>
      <w:ind w:left="426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1A6ED5">
      <w:rPr>
        <w:rFonts w:ascii="Times New Roman" w:hAnsi="Times New Roman" w:cs="Times New Roman"/>
        <w:sz w:val="24"/>
        <w:szCs w:val="24"/>
      </w:rPr>
      <w:fldChar w:fldCharType="begin"/>
    </w:r>
    <w:r w:rsidRPr="001A6ED5">
      <w:rPr>
        <w:rFonts w:ascii="Times New Roman" w:hAnsi="Times New Roman" w:cs="Times New Roman"/>
        <w:sz w:val="24"/>
        <w:szCs w:val="24"/>
      </w:rPr>
      <w:instrText>PAGE   \* MERGEFORMAT</w:instrText>
    </w:r>
    <w:r w:rsidRPr="001A6ED5">
      <w:rPr>
        <w:rFonts w:ascii="Times New Roman" w:hAnsi="Times New Roman" w:cs="Times New Roman"/>
        <w:sz w:val="24"/>
        <w:szCs w:val="24"/>
      </w:rPr>
      <w:fldChar w:fldCharType="separate"/>
    </w:r>
    <w:r w:rsidR="00BB48D5" w:rsidRPr="00BB48D5">
      <w:rPr>
        <w:rFonts w:ascii="Times New Roman" w:hAnsi="Times New Roman" w:cs="Times New Roman"/>
        <w:noProof/>
        <w:sz w:val="24"/>
        <w:szCs w:val="24"/>
        <w:lang w:val="fr-FR"/>
      </w:rPr>
      <w:t>2</w:t>
    </w:r>
    <w:r w:rsidRPr="001A6ED5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33" w:rsidRPr="00D26D33" w:rsidRDefault="00D26D33" w:rsidP="00D26D33">
    <w:pPr>
      <w:pStyle w:val="En-tte"/>
      <w:ind w:left="426"/>
    </w:pPr>
    <w:r>
      <w:rPr>
        <w:noProof/>
        <w:lang w:eastAsia="fr-CA"/>
      </w:rPr>
      <w:drawing>
        <wp:anchor distT="0" distB="0" distL="114300" distR="114300" simplePos="0" relativeHeight="251662336" behindDoc="0" locked="0" layoutInCell="1" allowOverlap="1" wp14:anchorId="4F5D73A3" wp14:editId="4F2A02BD">
          <wp:simplePos x="0" y="0"/>
          <wp:positionH relativeFrom="column">
            <wp:posOffset>-1400175</wp:posOffset>
          </wp:positionH>
          <wp:positionV relativeFrom="paragraph">
            <wp:posOffset>-401320</wp:posOffset>
          </wp:positionV>
          <wp:extent cx="2543175" cy="1137736"/>
          <wp:effectExtent l="0" t="0" r="0" b="571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1137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D33" w:rsidRDefault="00D26D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C233A"/>
    <w:multiLevelType w:val="hybridMultilevel"/>
    <w:tmpl w:val="88D260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30DBB"/>
    <w:multiLevelType w:val="hybridMultilevel"/>
    <w:tmpl w:val="1E2E55CA"/>
    <w:lvl w:ilvl="0" w:tplc="2514E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05"/>
    <w:rsid w:val="000116CF"/>
    <w:rsid w:val="00047B82"/>
    <w:rsid w:val="00064B14"/>
    <w:rsid w:val="000B35D9"/>
    <w:rsid w:val="000B699D"/>
    <w:rsid w:val="001260DE"/>
    <w:rsid w:val="001A6ED5"/>
    <w:rsid w:val="001F2C28"/>
    <w:rsid w:val="002025C4"/>
    <w:rsid w:val="0023402B"/>
    <w:rsid w:val="00257F23"/>
    <w:rsid w:val="002B09DD"/>
    <w:rsid w:val="002C1A6C"/>
    <w:rsid w:val="002E61B8"/>
    <w:rsid w:val="002F3377"/>
    <w:rsid w:val="00433BE4"/>
    <w:rsid w:val="004F6454"/>
    <w:rsid w:val="00523A42"/>
    <w:rsid w:val="0057207A"/>
    <w:rsid w:val="005A4805"/>
    <w:rsid w:val="005F414C"/>
    <w:rsid w:val="006146BB"/>
    <w:rsid w:val="0062367F"/>
    <w:rsid w:val="00655B6E"/>
    <w:rsid w:val="00686CD0"/>
    <w:rsid w:val="006E4A9A"/>
    <w:rsid w:val="006F43D9"/>
    <w:rsid w:val="007169D6"/>
    <w:rsid w:val="0073201F"/>
    <w:rsid w:val="007A6970"/>
    <w:rsid w:val="007E7AEB"/>
    <w:rsid w:val="00877102"/>
    <w:rsid w:val="008D1F86"/>
    <w:rsid w:val="009671ED"/>
    <w:rsid w:val="00972A35"/>
    <w:rsid w:val="00A439C7"/>
    <w:rsid w:val="00AB3839"/>
    <w:rsid w:val="00AE792D"/>
    <w:rsid w:val="00AF01AE"/>
    <w:rsid w:val="00B2183E"/>
    <w:rsid w:val="00B30021"/>
    <w:rsid w:val="00B3016E"/>
    <w:rsid w:val="00B57ECF"/>
    <w:rsid w:val="00BB48D5"/>
    <w:rsid w:val="00BB4F37"/>
    <w:rsid w:val="00BF7BC1"/>
    <w:rsid w:val="00C20C9F"/>
    <w:rsid w:val="00C2563B"/>
    <w:rsid w:val="00C33192"/>
    <w:rsid w:val="00C42481"/>
    <w:rsid w:val="00C62EAD"/>
    <w:rsid w:val="00CA013D"/>
    <w:rsid w:val="00CC3A46"/>
    <w:rsid w:val="00D20C35"/>
    <w:rsid w:val="00D26D33"/>
    <w:rsid w:val="00D50298"/>
    <w:rsid w:val="00DD097F"/>
    <w:rsid w:val="00E360F6"/>
    <w:rsid w:val="00EA0298"/>
    <w:rsid w:val="00EB7832"/>
    <w:rsid w:val="00F1552A"/>
    <w:rsid w:val="00F5313C"/>
    <w:rsid w:val="00F71875"/>
    <w:rsid w:val="00FA28F7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2183E"/>
    <w:pPr>
      <w:keepNext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/>
      <w:lang w:eastAsia="fr-FR"/>
    </w:rPr>
  </w:style>
  <w:style w:type="paragraph" w:styleId="Titre6">
    <w:name w:val="heading 6"/>
    <w:basedOn w:val="Normal"/>
    <w:next w:val="Normal"/>
    <w:link w:val="Titre6Car"/>
    <w:qFormat/>
    <w:rsid w:val="00B2183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6D3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26D33"/>
  </w:style>
  <w:style w:type="paragraph" w:styleId="Pieddepage">
    <w:name w:val="footer"/>
    <w:basedOn w:val="Normal"/>
    <w:link w:val="PieddepageCar"/>
    <w:uiPriority w:val="99"/>
    <w:unhideWhenUsed/>
    <w:rsid w:val="00D26D3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D33"/>
  </w:style>
  <w:style w:type="paragraph" w:styleId="Textedebulles">
    <w:name w:val="Balloon Text"/>
    <w:basedOn w:val="Normal"/>
    <w:link w:val="TextedebullesCar"/>
    <w:uiPriority w:val="99"/>
    <w:semiHidden/>
    <w:unhideWhenUsed/>
    <w:rsid w:val="00D26D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D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7AE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rsid w:val="00B2183E"/>
    <w:rPr>
      <w:rFonts w:ascii="Times New Roman" w:eastAsia="Times New Roman" w:hAnsi="Times New Roman" w:cs="Times New Roman"/>
      <w:b/>
      <w:bCs/>
      <w:sz w:val="26"/>
      <w:szCs w:val="26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B2183E"/>
    <w:rPr>
      <w:rFonts w:ascii="Times New Roman" w:eastAsia="Times New Roman" w:hAnsi="Times New Roman" w:cs="Times New Roman"/>
      <w:b/>
      <w:bCs/>
      <w:lang w:eastAsia="fr-FR"/>
    </w:rPr>
  </w:style>
  <w:style w:type="paragraph" w:styleId="Retraitcorpsdetexte2">
    <w:name w:val="Body Text Indent 2"/>
    <w:basedOn w:val="Normal"/>
    <w:link w:val="Retraitcorpsdetexte2Car"/>
    <w:rsid w:val="00B2183E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B2183E"/>
    <w:rPr>
      <w:rFonts w:ascii="Times New Roman" w:eastAsia="Times New Roman" w:hAnsi="Times New Roman" w:cs="Times New Roman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B2183E"/>
    <w:pPr>
      <w:ind w:left="708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2F3377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771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7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e-energie.q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2022-02-14T14:57:00Z</dcterms:created>
  <dcterms:modified xsi:type="dcterms:W3CDTF">2022-02-14T14:57:00Z</dcterms:modified>
</cp:coreProperties>
</file>