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0DC89D71" w:rsidR="005079E8" w:rsidRPr="00920E8C" w:rsidRDefault="009B69A0"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IRO-005-3.1a — Coordination de la fiabilité – Exploitation de la journée en cours</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9B69A0" w14:paraId="4757A74C" w14:textId="77777777" w:rsidTr="003C69B1">
        <w:tc>
          <w:tcPr>
            <w:tcW w:w="4820" w:type="dxa"/>
          </w:tcPr>
          <w:p w14:paraId="01209B69" w14:textId="2804B7D5" w:rsidR="005079E8" w:rsidRPr="009B69A0" w:rsidRDefault="003E1785" w:rsidP="003E1785">
            <w:pPr>
              <w:widowControl w:val="0"/>
              <w:tabs>
                <w:tab w:val="left" w:pos="0"/>
              </w:tabs>
              <w:rPr>
                <w:rFonts w:ascii="Times New Roman" w:hAnsi="Times New Roman" w:cs="Times New Roman"/>
                <w:b/>
                <w:bCs/>
                <w:lang w:val="fr-CA"/>
              </w:rPr>
            </w:pPr>
            <w:r w:rsidRPr="009B69A0">
              <w:rPr>
                <w:rFonts w:ascii="Times New Roman" w:hAnsi="Times New Roman" w:cs="Times New Roman"/>
                <w:b/>
                <w:bCs/>
                <w:lang w:val="fr-CA"/>
              </w:rPr>
              <w:t>Numéro de l’audit</w:t>
            </w:r>
            <w:r w:rsidR="005079E8" w:rsidRPr="009B69A0">
              <w:rPr>
                <w:rFonts w:ascii="Times New Roman" w:hAnsi="Times New Roman" w:cs="Times New Roman"/>
                <w:b/>
                <w:bCs/>
                <w:lang w:val="fr-CA"/>
              </w:rPr>
              <w:t>:</w:t>
            </w:r>
          </w:p>
        </w:tc>
        <w:tc>
          <w:tcPr>
            <w:tcW w:w="5980" w:type="dxa"/>
            <w:vAlign w:val="center"/>
          </w:tcPr>
          <w:p w14:paraId="5AF6C104" w14:textId="472B2394" w:rsidR="005079E8" w:rsidRPr="009B69A0" w:rsidRDefault="006A619B" w:rsidP="006A619B">
            <w:pPr>
              <w:widowControl w:val="0"/>
              <w:tabs>
                <w:tab w:val="left" w:pos="0"/>
              </w:tabs>
              <w:rPr>
                <w:rFonts w:ascii="Times New Roman" w:hAnsi="Times New Roman" w:cs="Times New Roman"/>
                <w:bCs/>
                <w:color w:val="A6A6A6" w:themeColor="background1" w:themeShade="A6"/>
                <w:lang w:val="fr-CA"/>
              </w:rPr>
            </w:pPr>
            <w:r w:rsidRPr="009B69A0">
              <w:rPr>
                <w:rFonts w:ascii="Times New Roman" w:hAnsi="Times New Roman" w:cs="Times New Roman"/>
                <w:bCs/>
                <w:color w:val="A6A6A6" w:themeColor="background1" w:themeShade="A6"/>
                <w:lang w:val="fr-CA"/>
              </w:rPr>
              <w:t>NPCC</w:t>
            </w:r>
            <w:r w:rsidR="005079E8" w:rsidRPr="009B69A0">
              <w:rPr>
                <w:rFonts w:ascii="Times New Roman" w:hAnsi="Times New Roman" w:cs="Times New Roman"/>
                <w:bCs/>
                <w:color w:val="A6A6A6" w:themeColor="background1" w:themeShade="A6"/>
                <w:lang w:val="fr-CA"/>
              </w:rPr>
              <w:t>-</w:t>
            </w:r>
            <w:proofErr w:type="spellStart"/>
            <w:r w:rsidR="005079E8" w:rsidRPr="009B69A0">
              <w:rPr>
                <w:rFonts w:ascii="Times New Roman" w:hAnsi="Times New Roman" w:cs="Times New Roman"/>
                <w:bCs/>
                <w:color w:val="A6A6A6" w:themeColor="background1" w:themeShade="A6"/>
                <w:lang w:val="fr-CA"/>
              </w:rPr>
              <w:t>N</w:t>
            </w:r>
            <w:r w:rsidRPr="009B69A0">
              <w:rPr>
                <w:rFonts w:ascii="Times New Roman" w:hAnsi="Times New Roman" w:cs="Times New Roman"/>
                <w:bCs/>
                <w:color w:val="A6A6A6" w:themeColor="background1" w:themeShade="A6"/>
                <w:lang w:val="fr-CA"/>
              </w:rPr>
              <w:t>I</w:t>
            </w:r>
            <w:r w:rsidR="005079E8" w:rsidRPr="009B69A0">
              <w:rPr>
                <w:rFonts w:ascii="Times New Roman" w:hAnsi="Times New Roman" w:cs="Times New Roman"/>
                <w:bCs/>
                <w:color w:val="A6A6A6" w:themeColor="background1" w:themeShade="A6"/>
                <w:lang w:val="fr-CA"/>
              </w:rPr>
              <w:t>Rnnnn</w:t>
            </w:r>
            <w:proofErr w:type="spellEnd"/>
            <w:r w:rsidR="005079E8" w:rsidRPr="009B69A0">
              <w:rPr>
                <w:rFonts w:ascii="Times New Roman" w:hAnsi="Times New Roman" w:cs="Times New Roman"/>
                <w:bCs/>
                <w:color w:val="A6A6A6" w:themeColor="background1" w:themeShade="A6"/>
                <w:lang w:val="fr-CA"/>
              </w:rPr>
              <w:t>-YYYYMMDD</w:t>
            </w:r>
          </w:p>
        </w:tc>
      </w:tr>
      <w:tr w:rsidR="00C72E23" w:rsidRPr="00CE1F2E" w14:paraId="72081C95" w14:textId="77777777" w:rsidTr="003C69B1">
        <w:tc>
          <w:tcPr>
            <w:tcW w:w="4820" w:type="dxa"/>
          </w:tcPr>
          <w:p w14:paraId="08B9E2AF" w14:textId="72B21E31" w:rsidR="005079E8" w:rsidRPr="009B69A0" w:rsidRDefault="005079E8" w:rsidP="00C416DE">
            <w:pPr>
              <w:widowControl w:val="0"/>
              <w:tabs>
                <w:tab w:val="left" w:pos="0"/>
              </w:tabs>
              <w:rPr>
                <w:rFonts w:ascii="Times New Roman" w:hAnsi="Times New Roman" w:cs="Times New Roman"/>
                <w:i/>
                <w:iCs/>
                <w:lang w:val="fr-CA"/>
              </w:rPr>
            </w:pPr>
            <w:r w:rsidRPr="009B69A0">
              <w:rPr>
                <w:rFonts w:ascii="Times New Roman" w:hAnsi="Times New Roman" w:cs="Times New Roman"/>
                <w:b/>
                <w:bCs/>
                <w:lang w:val="fr-CA"/>
              </w:rPr>
              <w:t>Entité visée:</w:t>
            </w:r>
          </w:p>
        </w:tc>
        <w:tc>
          <w:tcPr>
            <w:tcW w:w="5980" w:type="dxa"/>
            <w:vAlign w:val="center"/>
          </w:tcPr>
          <w:p w14:paraId="5E39FF68" w14:textId="5519CA93" w:rsidR="005079E8" w:rsidRPr="00CE1F2E" w:rsidRDefault="006A619B" w:rsidP="00C416DE">
            <w:pPr>
              <w:widowControl w:val="0"/>
              <w:tabs>
                <w:tab w:val="left" w:pos="0"/>
              </w:tabs>
              <w:rPr>
                <w:rFonts w:ascii="Times New Roman" w:hAnsi="Times New Roman" w:cs="Times New Roman"/>
                <w:bCs/>
                <w:color w:val="A6A6A6" w:themeColor="background1" w:themeShade="A6"/>
              </w:rPr>
            </w:pPr>
            <w:r w:rsidRPr="009B69A0">
              <w:rPr>
                <w:rFonts w:ascii="Times New Roman" w:hAnsi="Times New Roman" w:cs="Times New Roman"/>
                <w:bCs/>
                <w:color w:val="A6A6A6" w:themeColor="background1" w:themeShade="A6"/>
                <w:lang w:val="fr-CA"/>
              </w:rPr>
              <w:t>Nom de l’entité vis</w:t>
            </w:r>
            <w:proofErr w:type="spellStart"/>
            <w:r>
              <w:rPr>
                <w:rFonts w:ascii="Times New Roman" w:hAnsi="Times New Roman" w:cs="Times New Roman"/>
                <w:bCs/>
                <w:color w:val="A6A6A6" w:themeColor="background1" w:themeShade="A6"/>
              </w:rPr>
              <w:t>ée</w:t>
            </w:r>
            <w:proofErr w:type="spellEnd"/>
          </w:p>
        </w:tc>
      </w:tr>
      <w:tr w:rsidR="00C72E23" w:rsidRPr="00CE1F2E" w14:paraId="62975B8B" w14:textId="77777777" w:rsidTr="003C69B1">
        <w:tc>
          <w:tcPr>
            <w:tcW w:w="4820" w:type="dxa"/>
          </w:tcPr>
          <w:p w14:paraId="3C3D7E3C" w14:textId="72829E56" w:rsidR="005079E8" w:rsidRPr="00CE1F2E" w:rsidRDefault="005079E8" w:rsidP="00C416DE">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proofErr w:type="spellStart"/>
            <w:r w:rsidRPr="00CE1F2E">
              <w:rPr>
                <w:rFonts w:ascii="Times New Roman" w:hAnsi="Times New Roman" w:cs="Times New Roman"/>
                <w:bCs/>
                <w:color w:val="A6A6A6" w:themeColor="background1" w:themeShade="A6"/>
              </w:rPr>
              <w:t>NIRnnnn</w:t>
            </w:r>
            <w:proofErr w:type="spellEnd"/>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proofErr w:type="spellStart"/>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w:t>
            </w:r>
            <w:proofErr w:type="spellEnd"/>
            <w:r w:rsidR="00C72E23" w:rsidRPr="00CE1F2E">
              <w:rPr>
                <w:rFonts w:ascii="Times New Roman" w:hAnsi="Times New Roman" w:cs="Times New Roman"/>
                <w:color w:val="A6A6A6" w:themeColor="background1" w:themeShade="A6"/>
              </w:rPr>
              <w:t xml:space="preserve"> de </w:t>
            </w:r>
            <w:proofErr w:type="spellStart"/>
            <w:r w:rsidR="00C72E23" w:rsidRPr="00CE1F2E">
              <w:rPr>
                <w:rFonts w:ascii="Times New Roman" w:hAnsi="Times New Roman" w:cs="Times New Roman"/>
                <w:color w:val="A6A6A6" w:themeColor="background1" w:themeShade="A6"/>
              </w:rPr>
              <w:t>l’énergie</w:t>
            </w:r>
            <w:proofErr w:type="spellEnd"/>
          </w:p>
        </w:tc>
      </w:tr>
      <w:tr w:rsidR="00C72E23" w:rsidRPr="0082292B"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C416DE">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82292B" w14:paraId="04F0D2EA" w14:textId="77777777" w:rsidTr="003C69B1">
        <w:tc>
          <w:tcPr>
            <w:tcW w:w="4820" w:type="dxa"/>
          </w:tcPr>
          <w:p w14:paraId="7911FEAA" w14:textId="27D39321" w:rsidR="005079E8" w:rsidRPr="00CE1F2E" w:rsidRDefault="005079E8" w:rsidP="00C416DE">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proofErr w:type="spellStart"/>
            <w:r w:rsidRPr="00CE1F2E">
              <w:rPr>
                <w:rFonts w:ascii="Times New Roman" w:hAnsi="Times New Roman" w:cs="Times New Roman"/>
                <w:b/>
                <w:bCs/>
              </w:rPr>
              <w:t>Noms</w:t>
            </w:r>
            <w:proofErr w:type="spellEnd"/>
            <w:r w:rsidRPr="00CE1F2E">
              <w:rPr>
                <w:rFonts w:ascii="Times New Roman" w:hAnsi="Times New Roman" w:cs="Times New Roman"/>
                <w:b/>
                <w:bCs/>
              </w:rPr>
              <w:t xml:space="preserve"> des </w:t>
            </w:r>
            <w:proofErr w:type="spellStart"/>
            <w:r w:rsidRPr="00CE1F2E">
              <w:rPr>
                <w:rFonts w:ascii="Times New Roman" w:hAnsi="Times New Roman" w:cs="Times New Roman"/>
                <w:b/>
                <w:bCs/>
              </w:rPr>
              <w:t>auditeurs</w:t>
            </w:r>
            <w:proofErr w:type="spellEnd"/>
            <w:r w:rsidRPr="00CE1F2E">
              <w:rPr>
                <w:rFonts w:ascii="Times New Roman" w:hAnsi="Times New Roman" w:cs="Times New Roman"/>
                <w:b/>
                <w:bCs/>
              </w:rPr>
              <w:t>:</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proofErr w:type="spellStart"/>
            <w:r>
              <w:rPr>
                <w:rFonts w:ascii="Times New Roman" w:hAnsi="Times New Roman" w:cs="Times New Roman"/>
                <w:bCs/>
                <w:color w:val="A6A6A6" w:themeColor="background1" w:themeShade="A6"/>
              </w:rPr>
              <w:t>Fournis</w:t>
            </w:r>
            <w:proofErr w:type="spellEnd"/>
            <w:r>
              <w:rPr>
                <w:rFonts w:ascii="Times New Roman" w:hAnsi="Times New Roman" w:cs="Times New Roman"/>
                <w:bCs/>
                <w:color w:val="A6A6A6" w:themeColor="background1" w:themeShade="A6"/>
              </w:rPr>
              <w:t xml:space="preserve">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10826" w:type="dxa"/>
        <w:shd w:val="clear" w:color="auto" w:fill="DCDCFF"/>
        <w:tblLayout w:type="fixed"/>
        <w:tblLook w:val="04A0" w:firstRow="1" w:lastRow="0" w:firstColumn="1" w:lastColumn="0" w:noHBand="0" w:noVBand="1"/>
      </w:tblPr>
      <w:tblGrid>
        <w:gridCol w:w="704"/>
        <w:gridCol w:w="752"/>
        <w:gridCol w:w="851"/>
        <w:gridCol w:w="851"/>
        <w:gridCol w:w="851"/>
        <w:gridCol w:w="851"/>
        <w:gridCol w:w="851"/>
        <w:gridCol w:w="851"/>
        <w:gridCol w:w="851"/>
        <w:gridCol w:w="858"/>
        <w:gridCol w:w="851"/>
        <w:gridCol w:w="851"/>
        <w:gridCol w:w="853"/>
      </w:tblGrid>
      <w:tr w:rsidR="00A10B10" w:rsidRPr="00922A4F" w14:paraId="2421DC17" w14:textId="77777777" w:rsidTr="008D2FFB">
        <w:tc>
          <w:tcPr>
            <w:tcW w:w="704" w:type="dxa"/>
            <w:shd w:val="clear" w:color="auto" w:fill="DCDCFF"/>
          </w:tcPr>
          <w:p w14:paraId="1EE9F8B0" w14:textId="77777777" w:rsidR="00A10B10" w:rsidRPr="00922A4F" w:rsidRDefault="00A10B10" w:rsidP="006712E5">
            <w:pPr>
              <w:jc w:val="center"/>
              <w:rPr>
                <w:rFonts w:ascii="Times New Roman" w:hAnsi="Times New Roman" w:cs="Times New Roman"/>
                <w:b/>
                <w:sz w:val="24"/>
                <w:szCs w:val="24"/>
                <w:lang w:val="fr-CA"/>
              </w:rPr>
            </w:pPr>
          </w:p>
        </w:tc>
        <w:tc>
          <w:tcPr>
            <w:tcW w:w="752" w:type="dxa"/>
            <w:shd w:val="clear" w:color="auto" w:fill="DCDCFF"/>
          </w:tcPr>
          <w:p w14:paraId="10F64771"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8D2FFB">
        <w:tc>
          <w:tcPr>
            <w:tcW w:w="704" w:type="dxa"/>
            <w:shd w:val="clear" w:color="auto" w:fill="DCDCFF"/>
          </w:tcPr>
          <w:p w14:paraId="42052CBC" w14:textId="2182A30F"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752" w:type="dxa"/>
            <w:shd w:val="clear" w:color="auto" w:fill="DCDCFF"/>
          </w:tcPr>
          <w:p w14:paraId="5B91F2A0" w14:textId="77777777" w:rsidR="00A10B10" w:rsidRPr="0000181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0915C529" w14:textId="77777777" w:rsidR="00A10B10" w:rsidRPr="0000181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33971FD" w14:textId="77777777" w:rsidR="00A10B10" w:rsidRPr="0000181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DD6C44F" w14:textId="77777777" w:rsidR="00A10B10" w:rsidRPr="0000181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335FCE3" w14:textId="77777777" w:rsidR="00A10B10" w:rsidRPr="0000181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93389C7" w14:textId="77777777" w:rsidR="00A10B10" w:rsidRPr="0000181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39394DB1" w14:textId="474FF0B7" w:rsidR="00A10B10" w:rsidRPr="0000181F" w:rsidRDefault="008D2FFB" w:rsidP="006712E5">
            <w:pPr>
              <w:jc w:val="center"/>
              <w:rPr>
                <w:rFonts w:ascii="Times New Roman" w:hAnsi="Times New Roman" w:cs="Times New Roman"/>
                <w:b/>
                <w:sz w:val="24"/>
                <w:szCs w:val="24"/>
                <w:lang w:val="fr-CA"/>
              </w:rPr>
            </w:pPr>
            <w:r w:rsidRPr="0000181F">
              <w:rPr>
                <w:rFonts w:ascii="Times New Roman" w:hAnsi="Times New Roman" w:cs="Times New Roman"/>
                <w:b/>
                <w:sz w:val="24"/>
                <w:szCs w:val="24"/>
                <w:lang w:val="fr-CA"/>
              </w:rPr>
              <w:t>X</w:t>
            </w:r>
          </w:p>
        </w:tc>
        <w:tc>
          <w:tcPr>
            <w:tcW w:w="851" w:type="dxa"/>
            <w:shd w:val="clear" w:color="auto" w:fill="DCDCFF"/>
          </w:tcPr>
          <w:p w14:paraId="66665431" w14:textId="77777777" w:rsidR="00A10B10" w:rsidRPr="0000181F" w:rsidRDefault="00A10B10" w:rsidP="006712E5">
            <w:pPr>
              <w:jc w:val="center"/>
              <w:rPr>
                <w:rFonts w:ascii="Times New Roman" w:hAnsi="Times New Roman" w:cs="Times New Roman"/>
                <w:b/>
                <w:sz w:val="24"/>
                <w:szCs w:val="24"/>
                <w:lang w:val="fr-CA"/>
              </w:rPr>
            </w:pPr>
          </w:p>
        </w:tc>
        <w:tc>
          <w:tcPr>
            <w:tcW w:w="858" w:type="dxa"/>
            <w:shd w:val="clear" w:color="auto" w:fill="DCDCFF"/>
          </w:tcPr>
          <w:p w14:paraId="7EB8D448" w14:textId="77777777" w:rsidR="00A10B10" w:rsidRPr="0000181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3B4D15C" w14:textId="77777777" w:rsidR="00A10B10" w:rsidRPr="0000181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AD06C00" w14:textId="77777777" w:rsidR="00A10B10" w:rsidRPr="0000181F" w:rsidRDefault="00A10B10" w:rsidP="006712E5">
            <w:pPr>
              <w:jc w:val="center"/>
              <w:rPr>
                <w:rFonts w:ascii="Times New Roman" w:hAnsi="Times New Roman" w:cs="Times New Roman"/>
                <w:b/>
                <w:sz w:val="24"/>
                <w:szCs w:val="24"/>
                <w:lang w:val="fr-CA"/>
              </w:rPr>
            </w:pPr>
          </w:p>
        </w:tc>
        <w:tc>
          <w:tcPr>
            <w:tcW w:w="853" w:type="dxa"/>
            <w:shd w:val="clear" w:color="auto" w:fill="DCDCFF"/>
          </w:tcPr>
          <w:p w14:paraId="48CBEA9B" w14:textId="77777777" w:rsidR="00A10B10" w:rsidRPr="0000181F" w:rsidRDefault="00A10B10" w:rsidP="006712E5">
            <w:pPr>
              <w:jc w:val="center"/>
              <w:rPr>
                <w:rFonts w:ascii="Times New Roman" w:hAnsi="Times New Roman" w:cs="Times New Roman"/>
                <w:b/>
                <w:sz w:val="24"/>
                <w:szCs w:val="24"/>
                <w:lang w:val="fr-CA"/>
              </w:rPr>
            </w:pPr>
          </w:p>
        </w:tc>
      </w:tr>
      <w:tr w:rsidR="00A10B10" w:rsidRPr="00922A4F" w14:paraId="021058A1" w14:textId="77777777" w:rsidTr="008D2FFB">
        <w:tc>
          <w:tcPr>
            <w:tcW w:w="704" w:type="dxa"/>
            <w:shd w:val="clear" w:color="auto" w:fill="DCDCFF"/>
          </w:tcPr>
          <w:p w14:paraId="1BE5C2C6" w14:textId="3B6154D8"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752" w:type="dxa"/>
            <w:shd w:val="clear" w:color="auto" w:fill="DCDCFF"/>
          </w:tcPr>
          <w:p w14:paraId="586DDBCD" w14:textId="77777777" w:rsidR="00A10B10" w:rsidRPr="0000181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09963851" w14:textId="77777777" w:rsidR="00A10B10" w:rsidRPr="0000181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2FB4408" w14:textId="77777777" w:rsidR="00A10B10" w:rsidRPr="0000181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5C6DC11E" w14:textId="77777777" w:rsidR="00A10B10" w:rsidRPr="0000181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79969069" w14:textId="77777777" w:rsidR="00A10B10" w:rsidRPr="0000181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02EF74B" w14:textId="77777777" w:rsidR="00A10B10" w:rsidRPr="0000181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44D1C87F" w14:textId="59C80F23" w:rsidR="00A10B10" w:rsidRPr="0000181F" w:rsidRDefault="008D2FFB" w:rsidP="006712E5">
            <w:pPr>
              <w:jc w:val="center"/>
              <w:rPr>
                <w:rFonts w:ascii="Times New Roman" w:hAnsi="Times New Roman" w:cs="Times New Roman"/>
                <w:b/>
                <w:sz w:val="24"/>
                <w:szCs w:val="24"/>
                <w:lang w:val="fr-CA"/>
              </w:rPr>
            </w:pPr>
            <w:r w:rsidRPr="0000181F">
              <w:rPr>
                <w:rFonts w:ascii="Times New Roman" w:hAnsi="Times New Roman" w:cs="Times New Roman"/>
                <w:b/>
                <w:sz w:val="24"/>
                <w:szCs w:val="24"/>
                <w:lang w:val="fr-CA"/>
              </w:rPr>
              <w:t>X</w:t>
            </w:r>
          </w:p>
        </w:tc>
        <w:tc>
          <w:tcPr>
            <w:tcW w:w="851" w:type="dxa"/>
            <w:shd w:val="clear" w:color="auto" w:fill="DCDCFF"/>
          </w:tcPr>
          <w:p w14:paraId="3F057838" w14:textId="77777777" w:rsidR="00A10B10" w:rsidRPr="0000181F" w:rsidRDefault="00A10B10" w:rsidP="006712E5">
            <w:pPr>
              <w:jc w:val="center"/>
              <w:rPr>
                <w:rFonts w:ascii="Times New Roman" w:hAnsi="Times New Roman" w:cs="Times New Roman"/>
                <w:b/>
                <w:sz w:val="24"/>
                <w:szCs w:val="24"/>
                <w:lang w:val="fr-CA"/>
              </w:rPr>
            </w:pPr>
          </w:p>
        </w:tc>
        <w:tc>
          <w:tcPr>
            <w:tcW w:w="858" w:type="dxa"/>
            <w:shd w:val="clear" w:color="auto" w:fill="DCDCFF"/>
          </w:tcPr>
          <w:p w14:paraId="4FE1CC24" w14:textId="77777777" w:rsidR="00A10B10" w:rsidRPr="0000181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4616C14" w14:textId="77777777" w:rsidR="00A10B10" w:rsidRPr="0000181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487BFD6D" w14:textId="77777777" w:rsidR="00A10B10" w:rsidRPr="0000181F" w:rsidRDefault="00A10B10" w:rsidP="006712E5">
            <w:pPr>
              <w:jc w:val="center"/>
              <w:rPr>
                <w:rFonts w:ascii="Times New Roman" w:hAnsi="Times New Roman" w:cs="Times New Roman"/>
                <w:b/>
                <w:sz w:val="24"/>
                <w:szCs w:val="24"/>
                <w:lang w:val="fr-CA"/>
              </w:rPr>
            </w:pPr>
          </w:p>
        </w:tc>
        <w:tc>
          <w:tcPr>
            <w:tcW w:w="853" w:type="dxa"/>
            <w:shd w:val="clear" w:color="auto" w:fill="DCDCFF"/>
          </w:tcPr>
          <w:p w14:paraId="57B62759" w14:textId="77777777" w:rsidR="00A10B10" w:rsidRPr="0000181F" w:rsidRDefault="00A10B10" w:rsidP="006712E5">
            <w:pPr>
              <w:jc w:val="center"/>
              <w:rPr>
                <w:rFonts w:ascii="Times New Roman" w:hAnsi="Times New Roman" w:cs="Times New Roman"/>
                <w:b/>
                <w:sz w:val="24"/>
                <w:szCs w:val="24"/>
                <w:lang w:val="fr-CA"/>
              </w:rPr>
            </w:pPr>
          </w:p>
        </w:tc>
      </w:tr>
      <w:tr w:rsidR="00A10B10" w:rsidRPr="00922A4F" w14:paraId="716C229A" w14:textId="77777777" w:rsidTr="008D2FFB">
        <w:tc>
          <w:tcPr>
            <w:tcW w:w="704" w:type="dxa"/>
            <w:shd w:val="clear" w:color="auto" w:fill="DCDCFF"/>
          </w:tcPr>
          <w:p w14:paraId="4824BD0E" w14:textId="41AA0F8D"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752" w:type="dxa"/>
            <w:shd w:val="clear" w:color="auto" w:fill="DCDCFF"/>
          </w:tcPr>
          <w:p w14:paraId="44758E24" w14:textId="77777777" w:rsidR="00A10B10" w:rsidRPr="0000181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CDAD391" w14:textId="77777777" w:rsidR="00A10B10" w:rsidRPr="0000181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1F34F5F" w14:textId="77777777" w:rsidR="00A10B10" w:rsidRPr="0000181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0E38C65B" w14:textId="77777777" w:rsidR="00A10B10" w:rsidRPr="0000181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331E588B" w14:textId="77777777" w:rsidR="00A10B10" w:rsidRPr="0000181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E378AEA" w14:textId="77777777" w:rsidR="00A10B10" w:rsidRPr="0000181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3D8F240" w14:textId="5B160A38" w:rsidR="00A10B10" w:rsidRPr="0000181F" w:rsidRDefault="008D2FFB" w:rsidP="006712E5">
            <w:pPr>
              <w:jc w:val="center"/>
              <w:rPr>
                <w:rFonts w:ascii="Times New Roman" w:hAnsi="Times New Roman" w:cs="Times New Roman"/>
                <w:b/>
                <w:sz w:val="24"/>
                <w:szCs w:val="24"/>
                <w:lang w:val="fr-CA"/>
              </w:rPr>
            </w:pPr>
            <w:r w:rsidRPr="0000181F">
              <w:rPr>
                <w:rFonts w:ascii="Times New Roman" w:hAnsi="Times New Roman" w:cs="Times New Roman"/>
                <w:b/>
                <w:sz w:val="24"/>
                <w:szCs w:val="24"/>
                <w:lang w:val="fr-CA"/>
              </w:rPr>
              <w:t>X</w:t>
            </w:r>
          </w:p>
        </w:tc>
        <w:tc>
          <w:tcPr>
            <w:tcW w:w="851" w:type="dxa"/>
            <w:shd w:val="clear" w:color="auto" w:fill="DCDCFF"/>
          </w:tcPr>
          <w:p w14:paraId="54D2406A" w14:textId="77777777" w:rsidR="00A10B10" w:rsidRPr="0000181F" w:rsidRDefault="00A10B10" w:rsidP="006712E5">
            <w:pPr>
              <w:jc w:val="center"/>
              <w:rPr>
                <w:rFonts w:ascii="Times New Roman" w:hAnsi="Times New Roman" w:cs="Times New Roman"/>
                <w:b/>
                <w:sz w:val="24"/>
                <w:szCs w:val="24"/>
                <w:lang w:val="fr-CA"/>
              </w:rPr>
            </w:pPr>
          </w:p>
        </w:tc>
        <w:tc>
          <w:tcPr>
            <w:tcW w:w="858" w:type="dxa"/>
            <w:shd w:val="clear" w:color="auto" w:fill="DCDCFF"/>
          </w:tcPr>
          <w:p w14:paraId="20FE0112" w14:textId="77777777" w:rsidR="00A10B10" w:rsidRPr="0000181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4B7BCBDB" w14:textId="77777777" w:rsidR="00A10B10" w:rsidRPr="0000181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74872DD" w14:textId="77777777" w:rsidR="00A10B10" w:rsidRPr="0000181F" w:rsidRDefault="00A10B10" w:rsidP="006712E5">
            <w:pPr>
              <w:jc w:val="center"/>
              <w:rPr>
                <w:rFonts w:ascii="Times New Roman" w:hAnsi="Times New Roman" w:cs="Times New Roman"/>
                <w:b/>
                <w:sz w:val="24"/>
                <w:szCs w:val="24"/>
                <w:lang w:val="fr-CA"/>
              </w:rPr>
            </w:pPr>
          </w:p>
        </w:tc>
        <w:tc>
          <w:tcPr>
            <w:tcW w:w="853" w:type="dxa"/>
            <w:shd w:val="clear" w:color="auto" w:fill="DCDCFF"/>
          </w:tcPr>
          <w:p w14:paraId="616B6E1C" w14:textId="77777777" w:rsidR="00A10B10" w:rsidRPr="0000181F" w:rsidRDefault="00A10B10" w:rsidP="006712E5">
            <w:pPr>
              <w:jc w:val="center"/>
              <w:rPr>
                <w:rFonts w:ascii="Times New Roman" w:hAnsi="Times New Roman" w:cs="Times New Roman"/>
                <w:b/>
                <w:sz w:val="24"/>
                <w:szCs w:val="24"/>
                <w:lang w:val="fr-CA"/>
              </w:rPr>
            </w:pPr>
          </w:p>
        </w:tc>
      </w:tr>
      <w:tr w:rsidR="008D2FFB" w:rsidRPr="00922A4F" w14:paraId="45E8AD10" w14:textId="77777777" w:rsidTr="008D2FFB">
        <w:tc>
          <w:tcPr>
            <w:tcW w:w="704" w:type="dxa"/>
            <w:shd w:val="clear" w:color="auto" w:fill="DCDCFF"/>
          </w:tcPr>
          <w:p w14:paraId="4FB9EB86" w14:textId="7563DE22" w:rsidR="008D2FFB" w:rsidRDefault="008D2FFB" w:rsidP="006712E5">
            <w:pPr>
              <w:rPr>
                <w:rFonts w:ascii="Times New Roman" w:hAnsi="Times New Roman" w:cs="Times New Roman"/>
                <w:b/>
                <w:sz w:val="24"/>
                <w:szCs w:val="24"/>
                <w:lang w:val="fr-CA"/>
              </w:rPr>
            </w:pPr>
            <w:r>
              <w:rPr>
                <w:rFonts w:ascii="Times New Roman" w:hAnsi="Times New Roman" w:cs="Times New Roman"/>
                <w:b/>
                <w:sz w:val="24"/>
                <w:szCs w:val="24"/>
                <w:lang w:val="fr-CA"/>
              </w:rPr>
              <w:t>E4</w:t>
            </w:r>
          </w:p>
        </w:tc>
        <w:tc>
          <w:tcPr>
            <w:tcW w:w="752" w:type="dxa"/>
            <w:shd w:val="clear" w:color="auto" w:fill="DCDCFF"/>
          </w:tcPr>
          <w:p w14:paraId="2A8D51F1"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0A8D515D"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6A7702D9"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72B52329"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2A12BE0D"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2C11D0C4"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4282B317" w14:textId="59CC9B5E" w:rsidR="008D2FFB" w:rsidRPr="0000181F" w:rsidRDefault="008D2FFB" w:rsidP="006712E5">
            <w:pPr>
              <w:jc w:val="center"/>
              <w:rPr>
                <w:rFonts w:ascii="Times New Roman" w:hAnsi="Times New Roman" w:cs="Times New Roman"/>
                <w:b/>
                <w:sz w:val="24"/>
                <w:szCs w:val="24"/>
                <w:lang w:val="fr-CA"/>
              </w:rPr>
            </w:pPr>
            <w:r w:rsidRPr="0000181F">
              <w:rPr>
                <w:rFonts w:ascii="Times New Roman" w:hAnsi="Times New Roman" w:cs="Times New Roman"/>
                <w:b/>
                <w:sz w:val="24"/>
                <w:szCs w:val="24"/>
                <w:lang w:val="fr-CA"/>
              </w:rPr>
              <w:t>X</w:t>
            </w:r>
          </w:p>
        </w:tc>
        <w:tc>
          <w:tcPr>
            <w:tcW w:w="851" w:type="dxa"/>
            <w:shd w:val="clear" w:color="auto" w:fill="DCDCFF"/>
          </w:tcPr>
          <w:p w14:paraId="2B1D4290" w14:textId="77777777" w:rsidR="008D2FFB" w:rsidRPr="0000181F" w:rsidRDefault="008D2FFB" w:rsidP="006712E5">
            <w:pPr>
              <w:jc w:val="center"/>
              <w:rPr>
                <w:rFonts w:ascii="Times New Roman" w:hAnsi="Times New Roman" w:cs="Times New Roman"/>
                <w:b/>
                <w:sz w:val="24"/>
                <w:szCs w:val="24"/>
                <w:lang w:val="fr-CA"/>
              </w:rPr>
            </w:pPr>
          </w:p>
        </w:tc>
        <w:tc>
          <w:tcPr>
            <w:tcW w:w="858" w:type="dxa"/>
            <w:shd w:val="clear" w:color="auto" w:fill="DCDCFF"/>
          </w:tcPr>
          <w:p w14:paraId="1C8F538C"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4184F568"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24C75E91" w14:textId="77777777" w:rsidR="008D2FFB" w:rsidRPr="0000181F" w:rsidRDefault="008D2FFB" w:rsidP="006712E5">
            <w:pPr>
              <w:jc w:val="center"/>
              <w:rPr>
                <w:rFonts w:ascii="Times New Roman" w:hAnsi="Times New Roman" w:cs="Times New Roman"/>
                <w:b/>
                <w:sz w:val="24"/>
                <w:szCs w:val="24"/>
                <w:lang w:val="fr-CA"/>
              </w:rPr>
            </w:pPr>
          </w:p>
        </w:tc>
        <w:tc>
          <w:tcPr>
            <w:tcW w:w="853" w:type="dxa"/>
            <w:shd w:val="clear" w:color="auto" w:fill="DCDCFF"/>
          </w:tcPr>
          <w:p w14:paraId="0F83949B" w14:textId="77777777" w:rsidR="008D2FFB" w:rsidRPr="0000181F" w:rsidRDefault="008D2FFB" w:rsidP="006712E5">
            <w:pPr>
              <w:jc w:val="center"/>
              <w:rPr>
                <w:rFonts w:ascii="Times New Roman" w:hAnsi="Times New Roman" w:cs="Times New Roman"/>
                <w:b/>
                <w:sz w:val="24"/>
                <w:szCs w:val="24"/>
                <w:lang w:val="fr-CA"/>
              </w:rPr>
            </w:pPr>
          </w:p>
        </w:tc>
      </w:tr>
      <w:tr w:rsidR="008D2FFB" w:rsidRPr="00922A4F" w14:paraId="36A684FA" w14:textId="77777777" w:rsidTr="008D2FFB">
        <w:tc>
          <w:tcPr>
            <w:tcW w:w="704" w:type="dxa"/>
            <w:shd w:val="clear" w:color="auto" w:fill="DCDCFF"/>
          </w:tcPr>
          <w:p w14:paraId="00DBA1E4" w14:textId="2220999F" w:rsidR="008D2FFB" w:rsidRDefault="008D2FFB" w:rsidP="006712E5">
            <w:pPr>
              <w:rPr>
                <w:rFonts w:ascii="Times New Roman" w:hAnsi="Times New Roman" w:cs="Times New Roman"/>
                <w:b/>
                <w:sz w:val="24"/>
                <w:szCs w:val="24"/>
                <w:lang w:val="fr-CA"/>
              </w:rPr>
            </w:pPr>
            <w:r>
              <w:rPr>
                <w:rFonts w:ascii="Times New Roman" w:hAnsi="Times New Roman" w:cs="Times New Roman"/>
                <w:b/>
                <w:sz w:val="24"/>
                <w:szCs w:val="24"/>
                <w:lang w:val="fr-CA"/>
              </w:rPr>
              <w:t>E5</w:t>
            </w:r>
          </w:p>
        </w:tc>
        <w:tc>
          <w:tcPr>
            <w:tcW w:w="752" w:type="dxa"/>
            <w:shd w:val="clear" w:color="auto" w:fill="DCDCFF"/>
          </w:tcPr>
          <w:p w14:paraId="04DE6127" w14:textId="15B99AD8" w:rsidR="008D2FFB" w:rsidRPr="0000181F" w:rsidRDefault="008D2FFB" w:rsidP="006712E5">
            <w:pPr>
              <w:jc w:val="center"/>
              <w:rPr>
                <w:rFonts w:ascii="Times New Roman" w:hAnsi="Times New Roman" w:cs="Times New Roman"/>
                <w:b/>
                <w:sz w:val="24"/>
                <w:szCs w:val="24"/>
                <w:lang w:val="fr-CA"/>
              </w:rPr>
            </w:pPr>
            <w:r w:rsidRPr="0000181F">
              <w:rPr>
                <w:rFonts w:ascii="Times New Roman" w:hAnsi="Times New Roman" w:cs="Times New Roman"/>
                <w:b/>
                <w:sz w:val="24"/>
                <w:szCs w:val="24"/>
                <w:lang w:val="fr-CA"/>
              </w:rPr>
              <w:t>X</w:t>
            </w:r>
          </w:p>
        </w:tc>
        <w:tc>
          <w:tcPr>
            <w:tcW w:w="851" w:type="dxa"/>
            <w:shd w:val="clear" w:color="auto" w:fill="DCDCFF"/>
          </w:tcPr>
          <w:p w14:paraId="6241C6EB"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10792216"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121D721F"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0EAFD7B9"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0AF37A20"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39A0CDA8" w14:textId="6CB63E6A" w:rsidR="008D2FFB" w:rsidRPr="0000181F" w:rsidRDefault="008D2FFB" w:rsidP="006712E5">
            <w:pPr>
              <w:jc w:val="center"/>
              <w:rPr>
                <w:rFonts w:ascii="Times New Roman" w:hAnsi="Times New Roman" w:cs="Times New Roman"/>
                <w:b/>
                <w:sz w:val="24"/>
                <w:szCs w:val="24"/>
                <w:lang w:val="fr-CA"/>
              </w:rPr>
            </w:pPr>
            <w:r w:rsidRPr="0000181F">
              <w:rPr>
                <w:rFonts w:ascii="Times New Roman" w:hAnsi="Times New Roman" w:cs="Times New Roman"/>
                <w:b/>
                <w:sz w:val="24"/>
                <w:szCs w:val="24"/>
                <w:lang w:val="fr-CA"/>
              </w:rPr>
              <w:t>X</w:t>
            </w:r>
          </w:p>
        </w:tc>
        <w:tc>
          <w:tcPr>
            <w:tcW w:w="851" w:type="dxa"/>
            <w:shd w:val="clear" w:color="auto" w:fill="DCDCFF"/>
          </w:tcPr>
          <w:p w14:paraId="68FE6A10" w14:textId="77777777" w:rsidR="008D2FFB" w:rsidRPr="0000181F" w:rsidRDefault="008D2FFB" w:rsidP="006712E5">
            <w:pPr>
              <w:jc w:val="center"/>
              <w:rPr>
                <w:rFonts w:ascii="Times New Roman" w:hAnsi="Times New Roman" w:cs="Times New Roman"/>
                <w:b/>
                <w:sz w:val="24"/>
                <w:szCs w:val="24"/>
                <w:lang w:val="fr-CA"/>
              </w:rPr>
            </w:pPr>
          </w:p>
        </w:tc>
        <w:tc>
          <w:tcPr>
            <w:tcW w:w="858" w:type="dxa"/>
            <w:shd w:val="clear" w:color="auto" w:fill="DCDCFF"/>
          </w:tcPr>
          <w:p w14:paraId="0337E552"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126537C9" w14:textId="5AC625DE" w:rsidR="008D2FFB" w:rsidRPr="0000181F" w:rsidRDefault="008D2FFB" w:rsidP="006712E5">
            <w:pPr>
              <w:jc w:val="center"/>
              <w:rPr>
                <w:rFonts w:ascii="Times New Roman" w:hAnsi="Times New Roman" w:cs="Times New Roman"/>
                <w:b/>
                <w:sz w:val="24"/>
                <w:szCs w:val="24"/>
                <w:lang w:val="fr-CA"/>
              </w:rPr>
            </w:pPr>
            <w:r w:rsidRPr="0000181F">
              <w:rPr>
                <w:rFonts w:ascii="Times New Roman" w:hAnsi="Times New Roman" w:cs="Times New Roman"/>
                <w:b/>
                <w:sz w:val="24"/>
                <w:szCs w:val="24"/>
                <w:lang w:val="fr-CA"/>
              </w:rPr>
              <w:t>X</w:t>
            </w:r>
          </w:p>
        </w:tc>
        <w:tc>
          <w:tcPr>
            <w:tcW w:w="851" w:type="dxa"/>
            <w:shd w:val="clear" w:color="auto" w:fill="DCDCFF"/>
          </w:tcPr>
          <w:p w14:paraId="5019C7F4" w14:textId="77777777" w:rsidR="008D2FFB" w:rsidRPr="0000181F" w:rsidRDefault="008D2FFB" w:rsidP="006712E5">
            <w:pPr>
              <w:jc w:val="center"/>
              <w:rPr>
                <w:rFonts w:ascii="Times New Roman" w:hAnsi="Times New Roman" w:cs="Times New Roman"/>
                <w:b/>
                <w:sz w:val="24"/>
                <w:szCs w:val="24"/>
                <w:lang w:val="fr-CA"/>
              </w:rPr>
            </w:pPr>
          </w:p>
        </w:tc>
        <w:tc>
          <w:tcPr>
            <w:tcW w:w="853" w:type="dxa"/>
            <w:shd w:val="clear" w:color="auto" w:fill="DCDCFF"/>
          </w:tcPr>
          <w:p w14:paraId="0818B363" w14:textId="77777777" w:rsidR="008D2FFB" w:rsidRPr="0000181F" w:rsidRDefault="008D2FFB" w:rsidP="006712E5">
            <w:pPr>
              <w:jc w:val="center"/>
              <w:rPr>
                <w:rFonts w:ascii="Times New Roman" w:hAnsi="Times New Roman" w:cs="Times New Roman"/>
                <w:b/>
                <w:sz w:val="24"/>
                <w:szCs w:val="24"/>
                <w:lang w:val="fr-CA"/>
              </w:rPr>
            </w:pPr>
          </w:p>
        </w:tc>
      </w:tr>
      <w:tr w:rsidR="008D2FFB" w:rsidRPr="00922A4F" w14:paraId="44311A9C" w14:textId="77777777" w:rsidTr="008D2FFB">
        <w:tc>
          <w:tcPr>
            <w:tcW w:w="704" w:type="dxa"/>
            <w:shd w:val="clear" w:color="auto" w:fill="DCDCFF"/>
          </w:tcPr>
          <w:p w14:paraId="1BE02E69" w14:textId="282632D2" w:rsidR="008D2FFB" w:rsidRDefault="008D2FFB" w:rsidP="006712E5">
            <w:pPr>
              <w:rPr>
                <w:rFonts w:ascii="Times New Roman" w:hAnsi="Times New Roman" w:cs="Times New Roman"/>
                <w:b/>
                <w:sz w:val="24"/>
                <w:szCs w:val="24"/>
                <w:lang w:val="fr-CA"/>
              </w:rPr>
            </w:pPr>
            <w:r>
              <w:rPr>
                <w:rFonts w:ascii="Times New Roman" w:hAnsi="Times New Roman" w:cs="Times New Roman"/>
                <w:b/>
                <w:sz w:val="24"/>
                <w:szCs w:val="24"/>
                <w:lang w:val="fr-CA"/>
              </w:rPr>
              <w:t>E6</w:t>
            </w:r>
          </w:p>
        </w:tc>
        <w:tc>
          <w:tcPr>
            <w:tcW w:w="752" w:type="dxa"/>
            <w:shd w:val="clear" w:color="auto" w:fill="DCDCFF"/>
          </w:tcPr>
          <w:p w14:paraId="02613C54" w14:textId="32869F4B" w:rsidR="008D2FFB" w:rsidRPr="0000181F" w:rsidRDefault="008D2FFB" w:rsidP="006712E5">
            <w:pPr>
              <w:jc w:val="center"/>
              <w:rPr>
                <w:rFonts w:ascii="Times New Roman" w:hAnsi="Times New Roman" w:cs="Times New Roman"/>
                <w:b/>
                <w:sz w:val="24"/>
                <w:szCs w:val="24"/>
                <w:lang w:val="fr-CA"/>
              </w:rPr>
            </w:pPr>
            <w:r w:rsidRPr="0000181F">
              <w:rPr>
                <w:rFonts w:ascii="Times New Roman" w:hAnsi="Times New Roman" w:cs="Times New Roman"/>
                <w:b/>
                <w:sz w:val="24"/>
                <w:szCs w:val="24"/>
                <w:lang w:val="fr-CA"/>
              </w:rPr>
              <w:t>X</w:t>
            </w:r>
          </w:p>
        </w:tc>
        <w:tc>
          <w:tcPr>
            <w:tcW w:w="851" w:type="dxa"/>
            <w:shd w:val="clear" w:color="auto" w:fill="DCDCFF"/>
          </w:tcPr>
          <w:p w14:paraId="67540F3F"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1ED9CE97"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24D73426" w14:textId="29768F59" w:rsidR="008D2FFB" w:rsidRPr="0000181F" w:rsidRDefault="0000181F" w:rsidP="006712E5">
            <w:pPr>
              <w:jc w:val="center"/>
              <w:rPr>
                <w:rFonts w:ascii="Times New Roman" w:hAnsi="Times New Roman" w:cs="Times New Roman"/>
                <w:b/>
                <w:sz w:val="24"/>
                <w:szCs w:val="24"/>
                <w:lang w:val="fr-CA"/>
              </w:rPr>
            </w:pPr>
            <w:r w:rsidRPr="0000181F">
              <w:rPr>
                <w:rFonts w:ascii="Times New Roman" w:hAnsi="Times New Roman" w:cs="Times New Roman"/>
                <w:b/>
                <w:sz w:val="24"/>
                <w:szCs w:val="24"/>
                <w:lang w:val="fr-CA"/>
              </w:rPr>
              <w:t>X</w:t>
            </w:r>
          </w:p>
        </w:tc>
        <w:tc>
          <w:tcPr>
            <w:tcW w:w="851" w:type="dxa"/>
            <w:shd w:val="clear" w:color="auto" w:fill="DCDCFF"/>
          </w:tcPr>
          <w:p w14:paraId="6EF85F9B"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4978BA4A"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378F81D3" w14:textId="33A8BA43" w:rsidR="008D2FFB" w:rsidRPr="0000181F" w:rsidRDefault="008D2FFB" w:rsidP="006712E5">
            <w:pPr>
              <w:jc w:val="center"/>
              <w:rPr>
                <w:rFonts w:ascii="Times New Roman" w:hAnsi="Times New Roman" w:cs="Times New Roman"/>
                <w:b/>
                <w:sz w:val="24"/>
                <w:szCs w:val="24"/>
                <w:lang w:val="fr-CA"/>
              </w:rPr>
            </w:pPr>
            <w:r w:rsidRPr="0000181F">
              <w:rPr>
                <w:rFonts w:ascii="Times New Roman" w:hAnsi="Times New Roman" w:cs="Times New Roman"/>
                <w:b/>
                <w:sz w:val="24"/>
                <w:szCs w:val="24"/>
                <w:lang w:val="fr-CA"/>
              </w:rPr>
              <w:t>X</w:t>
            </w:r>
          </w:p>
        </w:tc>
        <w:tc>
          <w:tcPr>
            <w:tcW w:w="851" w:type="dxa"/>
            <w:shd w:val="clear" w:color="auto" w:fill="DCDCFF"/>
          </w:tcPr>
          <w:p w14:paraId="1774466F" w14:textId="77777777" w:rsidR="008D2FFB" w:rsidRPr="0000181F" w:rsidRDefault="008D2FFB" w:rsidP="006712E5">
            <w:pPr>
              <w:jc w:val="center"/>
              <w:rPr>
                <w:rFonts w:ascii="Times New Roman" w:hAnsi="Times New Roman" w:cs="Times New Roman"/>
                <w:b/>
                <w:sz w:val="24"/>
                <w:szCs w:val="24"/>
                <w:lang w:val="fr-CA"/>
              </w:rPr>
            </w:pPr>
          </w:p>
        </w:tc>
        <w:tc>
          <w:tcPr>
            <w:tcW w:w="858" w:type="dxa"/>
            <w:shd w:val="clear" w:color="auto" w:fill="DCDCFF"/>
          </w:tcPr>
          <w:p w14:paraId="62BECE70"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4D028EC8" w14:textId="0227B44E" w:rsidR="008D2FFB" w:rsidRPr="0000181F" w:rsidRDefault="008D2FFB" w:rsidP="006712E5">
            <w:pPr>
              <w:jc w:val="center"/>
              <w:rPr>
                <w:rFonts w:ascii="Times New Roman" w:hAnsi="Times New Roman" w:cs="Times New Roman"/>
                <w:b/>
                <w:sz w:val="24"/>
                <w:szCs w:val="24"/>
                <w:lang w:val="fr-CA"/>
              </w:rPr>
            </w:pPr>
            <w:r w:rsidRPr="0000181F">
              <w:rPr>
                <w:rFonts w:ascii="Times New Roman" w:hAnsi="Times New Roman" w:cs="Times New Roman"/>
                <w:b/>
                <w:sz w:val="24"/>
                <w:szCs w:val="24"/>
                <w:lang w:val="fr-CA"/>
              </w:rPr>
              <w:t>X</w:t>
            </w:r>
          </w:p>
        </w:tc>
        <w:tc>
          <w:tcPr>
            <w:tcW w:w="851" w:type="dxa"/>
            <w:shd w:val="clear" w:color="auto" w:fill="DCDCFF"/>
          </w:tcPr>
          <w:p w14:paraId="762C5E4D" w14:textId="77777777" w:rsidR="008D2FFB" w:rsidRPr="0000181F" w:rsidRDefault="008D2FFB" w:rsidP="006712E5">
            <w:pPr>
              <w:jc w:val="center"/>
              <w:rPr>
                <w:rFonts w:ascii="Times New Roman" w:hAnsi="Times New Roman" w:cs="Times New Roman"/>
                <w:b/>
                <w:sz w:val="24"/>
                <w:szCs w:val="24"/>
                <w:lang w:val="fr-CA"/>
              </w:rPr>
            </w:pPr>
          </w:p>
        </w:tc>
        <w:tc>
          <w:tcPr>
            <w:tcW w:w="853" w:type="dxa"/>
            <w:shd w:val="clear" w:color="auto" w:fill="DCDCFF"/>
          </w:tcPr>
          <w:p w14:paraId="1F2AB366" w14:textId="151E7FFF" w:rsidR="008D2FFB" w:rsidRPr="0000181F" w:rsidRDefault="008D2FFB" w:rsidP="006712E5">
            <w:pPr>
              <w:jc w:val="center"/>
              <w:rPr>
                <w:rFonts w:ascii="Times New Roman" w:hAnsi="Times New Roman" w:cs="Times New Roman"/>
                <w:b/>
                <w:sz w:val="24"/>
                <w:szCs w:val="24"/>
                <w:lang w:val="fr-CA"/>
              </w:rPr>
            </w:pPr>
          </w:p>
        </w:tc>
      </w:tr>
      <w:tr w:rsidR="008D2FFB" w:rsidRPr="00922A4F" w14:paraId="4D76E3D7" w14:textId="77777777" w:rsidTr="008D2FFB">
        <w:tc>
          <w:tcPr>
            <w:tcW w:w="704" w:type="dxa"/>
            <w:shd w:val="clear" w:color="auto" w:fill="DCDCFF"/>
          </w:tcPr>
          <w:p w14:paraId="245852B8" w14:textId="1AC1702E" w:rsidR="008D2FFB" w:rsidRDefault="008D2FFB" w:rsidP="006712E5">
            <w:pPr>
              <w:rPr>
                <w:rFonts w:ascii="Times New Roman" w:hAnsi="Times New Roman" w:cs="Times New Roman"/>
                <w:b/>
                <w:sz w:val="24"/>
                <w:szCs w:val="24"/>
                <w:lang w:val="fr-CA"/>
              </w:rPr>
            </w:pPr>
            <w:r>
              <w:rPr>
                <w:rFonts w:ascii="Times New Roman" w:hAnsi="Times New Roman" w:cs="Times New Roman"/>
                <w:b/>
                <w:sz w:val="24"/>
                <w:szCs w:val="24"/>
                <w:lang w:val="fr-CA"/>
              </w:rPr>
              <w:t>E7</w:t>
            </w:r>
          </w:p>
        </w:tc>
        <w:tc>
          <w:tcPr>
            <w:tcW w:w="752" w:type="dxa"/>
            <w:shd w:val="clear" w:color="auto" w:fill="DCDCFF"/>
          </w:tcPr>
          <w:p w14:paraId="6B6A24EC"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621767E5"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36F9A744"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2292A4D6"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6ECA6401"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656B7864"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66F6823F" w14:textId="7F11B187" w:rsidR="008D2FFB" w:rsidRPr="0000181F" w:rsidRDefault="008D2FFB" w:rsidP="006712E5">
            <w:pPr>
              <w:jc w:val="center"/>
              <w:rPr>
                <w:rFonts w:ascii="Times New Roman" w:hAnsi="Times New Roman" w:cs="Times New Roman"/>
                <w:b/>
                <w:sz w:val="24"/>
                <w:szCs w:val="24"/>
                <w:lang w:val="fr-CA"/>
              </w:rPr>
            </w:pPr>
            <w:r w:rsidRPr="0000181F">
              <w:rPr>
                <w:rFonts w:ascii="Times New Roman" w:hAnsi="Times New Roman" w:cs="Times New Roman"/>
                <w:b/>
                <w:sz w:val="24"/>
                <w:szCs w:val="24"/>
                <w:lang w:val="fr-CA"/>
              </w:rPr>
              <w:t>X</w:t>
            </w:r>
          </w:p>
        </w:tc>
        <w:tc>
          <w:tcPr>
            <w:tcW w:w="851" w:type="dxa"/>
            <w:shd w:val="clear" w:color="auto" w:fill="DCDCFF"/>
          </w:tcPr>
          <w:p w14:paraId="19EF96A3" w14:textId="77777777" w:rsidR="008D2FFB" w:rsidRPr="0000181F" w:rsidRDefault="008D2FFB" w:rsidP="006712E5">
            <w:pPr>
              <w:jc w:val="center"/>
              <w:rPr>
                <w:rFonts w:ascii="Times New Roman" w:hAnsi="Times New Roman" w:cs="Times New Roman"/>
                <w:b/>
                <w:sz w:val="24"/>
                <w:szCs w:val="24"/>
                <w:lang w:val="fr-CA"/>
              </w:rPr>
            </w:pPr>
          </w:p>
        </w:tc>
        <w:tc>
          <w:tcPr>
            <w:tcW w:w="858" w:type="dxa"/>
            <w:shd w:val="clear" w:color="auto" w:fill="DCDCFF"/>
          </w:tcPr>
          <w:p w14:paraId="1772A656"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2463F0C9"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291903B2" w14:textId="77777777" w:rsidR="008D2FFB" w:rsidRPr="0000181F" w:rsidRDefault="008D2FFB" w:rsidP="006712E5">
            <w:pPr>
              <w:jc w:val="center"/>
              <w:rPr>
                <w:rFonts w:ascii="Times New Roman" w:hAnsi="Times New Roman" w:cs="Times New Roman"/>
                <w:b/>
                <w:sz w:val="24"/>
                <w:szCs w:val="24"/>
                <w:lang w:val="fr-CA"/>
              </w:rPr>
            </w:pPr>
          </w:p>
        </w:tc>
        <w:tc>
          <w:tcPr>
            <w:tcW w:w="853" w:type="dxa"/>
            <w:shd w:val="clear" w:color="auto" w:fill="DCDCFF"/>
          </w:tcPr>
          <w:p w14:paraId="3FAF91BD" w14:textId="77777777" w:rsidR="008D2FFB" w:rsidRPr="0000181F" w:rsidRDefault="008D2FFB" w:rsidP="006712E5">
            <w:pPr>
              <w:jc w:val="center"/>
              <w:rPr>
                <w:rFonts w:ascii="Times New Roman" w:hAnsi="Times New Roman" w:cs="Times New Roman"/>
                <w:b/>
                <w:sz w:val="24"/>
                <w:szCs w:val="24"/>
                <w:lang w:val="fr-CA"/>
              </w:rPr>
            </w:pPr>
          </w:p>
        </w:tc>
      </w:tr>
      <w:tr w:rsidR="008D2FFB" w:rsidRPr="00922A4F" w14:paraId="44FD468A" w14:textId="77777777" w:rsidTr="008D2FFB">
        <w:tc>
          <w:tcPr>
            <w:tcW w:w="704" w:type="dxa"/>
            <w:shd w:val="clear" w:color="auto" w:fill="DCDCFF"/>
          </w:tcPr>
          <w:p w14:paraId="1D7DA017" w14:textId="3BC659C8" w:rsidR="008D2FFB" w:rsidRDefault="008D2FFB" w:rsidP="006712E5">
            <w:pPr>
              <w:rPr>
                <w:rFonts w:ascii="Times New Roman" w:hAnsi="Times New Roman" w:cs="Times New Roman"/>
                <w:b/>
                <w:sz w:val="24"/>
                <w:szCs w:val="24"/>
                <w:lang w:val="fr-CA"/>
              </w:rPr>
            </w:pPr>
            <w:r>
              <w:rPr>
                <w:rFonts w:ascii="Times New Roman" w:hAnsi="Times New Roman" w:cs="Times New Roman"/>
                <w:b/>
                <w:sz w:val="24"/>
                <w:szCs w:val="24"/>
                <w:lang w:val="fr-CA"/>
              </w:rPr>
              <w:t>E8</w:t>
            </w:r>
          </w:p>
        </w:tc>
        <w:tc>
          <w:tcPr>
            <w:tcW w:w="752" w:type="dxa"/>
            <w:shd w:val="clear" w:color="auto" w:fill="DCDCFF"/>
          </w:tcPr>
          <w:p w14:paraId="77735291" w14:textId="2D84C486" w:rsidR="008D2FFB" w:rsidRPr="0000181F" w:rsidRDefault="008D2FFB" w:rsidP="006712E5">
            <w:pPr>
              <w:jc w:val="center"/>
              <w:rPr>
                <w:rFonts w:ascii="Times New Roman" w:hAnsi="Times New Roman" w:cs="Times New Roman"/>
                <w:b/>
                <w:sz w:val="24"/>
                <w:szCs w:val="24"/>
                <w:lang w:val="fr-CA"/>
              </w:rPr>
            </w:pPr>
            <w:r w:rsidRPr="0000181F">
              <w:rPr>
                <w:rFonts w:ascii="Times New Roman" w:hAnsi="Times New Roman" w:cs="Times New Roman"/>
                <w:b/>
                <w:sz w:val="24"/>
                <w:szCs w:val="24"/>
                <w:lang w:val="fr-CA"/>
              </w:rPr>
              <w:t>X</w:t>
            </w:r>
          </w:p>
        </w:tc>
        <w:tc>
          <w:tcPr>
            <w:tcW w:w="851" w:type="dxa"/>
            <w:shd w:val="clear" w:color="auto" w:fill="DCDCFF"/>
          </w:tcPr>
          <w:p w14:paraId="1E337811"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3791F387"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7538433A"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0A780953"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3A0A755E"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3E45642D" w14:textId="68F19C5A" w:rsidR="008D2FFB" w:rsidRPr="0000181F" w:rsidRDefault="008D2FFB" w:rsidP="006712E5">
            <w:pPr>
              <w:jc w:val="center"/>
              <w:rPr>
                <w:rFonts w:ascii="Times New Roman" w:hAnsi="Times New Roman" w:cs="Times New Roman"/>
                <w:b/>
                <w:sz w:val="24"/>
                <w:szCs w:val="24"/>
                <w:lang w:val="fr-CA"/>
              </w:rPr>
            </w:pPr>
            <w:r w:rsidRPr="0000181F">
              <w:rPr>
                <w:rFonts w:ascii="Times New Roman" w:hAnsi="Times New Roman" w:cs="Times New Roman"/>
                <w:b/>
                <w:sz w:val="24"/>
                <w:szCs w:val="24"/>
                <w:lang w:val="fr-CA"/>
              </w:rPr>
              <w:t>X</w:t>
            </w:r>
          </w:p>
        </w:tc>
        <w:tc>
          <w:tcPr>
            <w:tcW w:w="851" w:type="dxa"/>
            <w:shd w:val="clear" w:color="auto" w:fill="DCDCFF"/>
          </w:tcPr>
          <w:p w14:paraId="0720E1B3" w14:textId="77777777" w:rsidR="008D2FFB" w:rsidRPr="0000181F" w:rsidRDefault="008D2FFB" w:rsidP="006712E5">
            <w:pPr>
              <w:jc w:val="center"/>
              <w:rPr>
                <w:rFonts w:ascii="Times New Roman" w:hAnsi="Times New Roman" w:cs="Times New Roman"/>
                <w:b/>
                <w:sz w:val="24"/>
                <w:szCs w:val="24"/>
                <w:lang w:val="fr-CA"/>
              </w:rPr>
            </w:pPr>
          </w:p>
        </w:tc>
        <w:tc>
          <w:tcPr>
            <w:tcW w:w="858" w:type="dxa"/>
            <w:shd w:val="clear" w:color="auto" w:fill="DCDCFF"/>
          </w:tcPr>
          <w:p w14:paraId="137F5138"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165B85DF"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502B7C26" w14:textId="77777777" w:rsidR="008D2FFB" w:rsidRPr="0000181F" w:rsidRDefault="008D2FFB" w:rsidP="006712E5">
            <w:pPr>
              <w:jc w:val="center"/>
              <w:rPr>
                <w:rFonts w:ascii="Times New Roman" w:hAnsi="Times New Roman" w:cs="Times New Roman"/>
                <w:b/>
                <w:sz w:val="24"/>
                <w:szCs w:val="24"/>
                <w:lang w:val="fr-CA"/>
              </w:rPr>
            </w:pPr>
          </w:p>
        </w:tc>
        <w:tc>
          <w:tcPr>
            <w:tcW w:w="853" w:type="dxa"/>
            <w:shd w:val="clear" w:color="auto" w:fill="DCDCFF"/>
          </w:tcPr>
          <w:p w14:paraId="2F46AA3A" w14:textId="77777777" w:rsidR="008D2FFB" w:rsidRPr="0000181F" w:rsidRDefault="008D2FFB" w:rsidP="006712E5">
            <w:pPr>
              <w:jc w:val="center"/>
              <w:rPr>
                <w:rFonts w:ascii="Times New Roman" w:hAnsi="Times New Roman" w:cs="Times New Roman"/>
                <w:b/>
                <w:sz w:val="24"/>
                <w:szCs w:val="24"/>
                <w:lang w:val="fr-CA"/>
              </w:rPr>
            </w:pPr>
          </w:p>
        </w:tc>
      </w:tr>
      <w:tr w:rsidR="008D2FFB" w:rsidRPr="00922A4F" w14:paraId="2DCC812E" w14:textId="77777777" w:rsidTr="008D2FFB">
        <w:tc>
          <w:tcPr>
            <w:tcW w:w="704" w:type="dxa"/>
            <w:shd w:val="clear" w:color="auto" w:fill="DCDCFF"/>
          </w:tcPr>
          <w:p w14:paraId="324EA65D" w14:textId="45DF56B7" w:rsidR="008D2FFB" w:rsidRDefault="008D2FFB" w:rsidP="006712E5">
            <w:pPr>
              <w:rPr>
                <w:rFonts w:ascii="Times New Roman" w:hAnsi="Times New Roman" w:cs="Times New Roman"/>
                <w:b/>
                <w:sz w:val="24"/>
                <w:szCs w:val="24"/>
                <w:lang w:val="fr-CA"/>
              </w:rPr>
            </w:pPr>
            <w:r>
              <w:rPr>
                <w:rFonts w:ascii="Times New Roman" w:hAnsi="Times New Roman" w:cs="Times New Roman"/>
                <w:b/>
                <w:sz w:val="24"/>
                <w:szCs w:val="24"/>
                <w:lang w:val="fr-CA"/>
              </w:rPr>
              <w:t>E9</w:t>
            </w:r>
          </w:p>
        </w:tc>
        <w:tc>
          <w:tcPr>
            <w:tcW w:w="752" w:type="dxa"/>
            <w:shd w:val="clear" w:color="auto" w:fill="DCDCFF"/>
          </w:tcPr>
          <w:p w14:paraId="0E511DEC"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58F59BEF"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616BF850"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062202C3"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61D0A351"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1C164846"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1DDF63D9" w14:textId="24870341" w:rsidR="008D2FFB" w:rsidRPr="0000181F" w:rsidRDefault="0000181F" w:rsidP="006712E5">
            <w:pPr>
              <w:jc w:val="center"/>
              <w:rPr>
                <w:rFonts w:ascii="Times New Roman" w:hAnsi="Times New Roman" w:cs="Times New Roman"/>
                <w:b/>
                <w:sz w:val="24"/>
                <w:szCs w:val="24"/>
                <w:lang w:val="fr-CA"/>
              </w:rPr>
            </w:pPr>
            <w:r w:rsidRPr="0000181F">
              <w:rPr>
                <w:rFonts w:ascii="Times New Roman" w:hAnsi="Times New Roman" w:cs="Times New Roman"/>
                <w:b/>
                <w:sz w:val="24"/>
                <w:szCs w:val="24"/>
                <w:lang w:val="fr-CA"/>
              </w:rPr>
              <w:t>X</w:t>
            </w:r>
          </w:p>
        </w:tc>
        <w:tc>
          <w:tcPr>
            <w:tcW w:w="851" w:type="dxa"/>
            <w:shd w:val="clear" w:color="auto" w:fill="DCDCFF"/>
          </w:tcPr>
          <w:p w14:paraId="1E063B13" w14:textId="77777777" w:rsidR="008D2FFB" w:rsidRPr="0000181F" w:rsidRDefault="008D2FFB" w:rsidP="006712E5">
            <w:pPr>
              <w:jc w:val="center"/>
              <w:rPr>
                <w:rFonts w:ascii="Times New Roman" w:hAnsi="Times New Roman" w:cs="Times New Roman"/>
                <w:b/>
                <w:sz w:val="24"/>
                <w:szCs w:val="24"/>
                <w:lang w:val="fr-CA"/>
              </w:rPr>
            </w:pPr>
          </w:p>
        </w:tc>
        <w:tc>
          <w:tcPr>
            <w:tcW w:w="858" w:type="dxa"/>
            <w:shd w:val="clear" w:color="auto" w:fill="DCDCFF"/>
          </w:tcPr>
          <w:p w14:paraId="70150710"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71BCF5BC" w14:textId="73C9BB91" w:rsidR="008D2FFB" w:rsidRPr="0000181F" w:rsidRDefault="0000181F" w:rsidP="006712E5">
            <w:pPr>
              <w:jc w:val="center"/>
              <w:rPr>
                <w:rFonts w:ascii="Times New Roman" w:hAnsi="Times New Roman" w:cs="Times New Roman"/>
                <w:b/>
                <w:sz w:val="24"/>
                <w:szCs w:val="24"/>
                <w:lang w:val="fr-CA"/>
              </w:rPr>
            </w:pPr>
            <w:r w:rsidRPr="0000181F">
              <w:rPr>
                <w:rFonts w:ascii="Times New Roman" w:hAnsi="Times New Roman" w:cs="Times New Roman"/>
                <w:b/>
                <w:sz w:val="24"/>
                <w:szCs w:val="24"/>
                <w:lang w:val="fr-CA"/>
              </w:rPr>
              <w:t>X</w:t>
            </w:r>
          </w:p>
        </w:tc>
        <w:tc>
          <w:tcPr>
            <w:tcW w:w="851" w:type="dxa"/>
            <w:shd w:val="clear" w:color="auto" w:fill="DCDCFF"/>
          </w:tcPr>
          <w:p w14:paraId="792C1020" w14:textId="77777777" w:rsidR="008D2FFB" w:rsidRPr="0000181F" w:rsidRDefault="008D2FFB" w:rsidP="006712E5">
            <w:pPr>
              <w:jc w:val="center"/>
              <w:rPr>
                <w:rFonts w:ascii="Times New Roman" w:hAnsi="Times New Roman" w:cs="Times New Roman"/>
                <w:b/>
                <w:sz w:val="24"/>
                <w:szCs w:val="24"/>
                <w:lang w:val="fr-CA"/>
              </w:rPr>
            </w:pPr>
          </w:p>
        </w:tc>
        <w:tc>
          <w:tcPr>
            <w:tcW w:w="853" w:type="dxa"/>
            <w:shd w:val="clear" w:color="auto" w:fill="DCDCFF"/>
          </w:tcPr>
          <w:p w14:paraId="2A738BF2" w14:textId="77777777" w:rsidR="008D2FFB" w:rsidRPr="0000181F" w:rsidRDefault="008D2FFB" w:rsidP="006712E5">
            <w:pPr>
              <w:jc w:val="center"/>
              <w:rPr>
                <w:rFonts w:ascii="Times New Roman" w:hAnsi="Times New Roman" w:cs="Times New Roman"/>
                <w:b/>
                <w:sz w:val="24"/>
                <w:szCs w:val="24"/>
                <w:lang w:val="fr-CA"/>
              </w:rPr>
            </w:pPr>
          </w:p>
        </w:tc>
      </w:tr>
      <w:tr w:rsidR="008D2FFB" w:rsidRPr="00922A4F" w14:paraId="6AF78C88" w14:textId="77777777" w:rsidTr="008D2FFB">
        <w:tc>
          <w:tcPr>
            <w:tcW w:w="704" w:type="dxa"/>
            <w:shd w:val="clear" w:color="auto" w:fill="DCDCFF"/>
          </w:tcPr>
          <w:p w14:paraId="4AA88352" w14:textId="0676BD31" w:rsidR="008D2FFB" w:rsidRDefault="008D2FFB" w:rsidP="006712E5">
            <w:pPr>
              <w:rPr>
                <w:rFonts w:ascii="Times New Roman" w:hAnsi="Times New Roman" w:cs="Times New Roman"/>
                <w:b/>
                <w:sz w:val="24"/>
                <w:szCs w:val="24"/>
                <w:lang w:val="fr-CA"/>
              </w:rPr>
            </w:pPr>
            <w:r>
              <w:rPr>
                <w:rFonts w:ascii="Times New Roman" w:hAnsi="Times New Roman" w:cs="Times New Roman"/>
                <w:b/>
                <w:sz w:val="24"/>
                <w:szCs w:val="24"/>
                <w:lang w:val="fr-CA"/>
              </w:rPr>
              <w:t>E10</w:t>
            </w:r>
          </w:p>
        </w:tc>
        <w:tc>
          <w:tcPr>
            <w:tcW w:w="752" w:type="dxa"/>
            <w:shd w:val="clear" w:color="auto" w:fill="DCDCFF"/>
          </w:tcPr>
          <w:p w14:paraId="3DC2BCF4" w14:textId="63A7F3FF" w:rsidR="008D2FFB" w:rsidRPr="0000181F" w:rsidRDefault="0000181F" w:rsidP="006712E5">
            <w:pPr>
              <w:jc w:val="center"/>
              <w:rPr>
                <w:rFonts w:ascii="Times New Roman" w:hAnsi="Times New Roman" w:cs="Times New Roman"/>
                <w:b/>
                <w:sz w:val="24"/>
                <w:szCs w:val="24"/>
                <w:lang w:val="fr-CA"/>
              </w:rPr>
            </w:pPr>
            <w:r w:rsidRPr="0000181F">
              <w:rPr>
                <w:rFonts w:ascii="Times New Roman" w:hAnsi="Times New Roman" w:cs="Times New Roman"/>
                <w:b/>
                <w:sz w:val="24"/>
                <w:szCs w:val="24"/>
                <w:lang w:val="fr-CA"/>
              </w:rPr>
              <w:t>X</w:t>
            </w:r>
          </w:p>
        </w:tc>
        <w:tc>
          <w:tcPr>
            <w:tcW w:w="851" w:type="dxa"/>
            <w:shd w:val="clear" w:color="auto" w:fill="DCDCFF"/>
          </w:tcPr>
          <w:p w14:paraId="72D7B727"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589A3D31"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302A5B8A" w14:textId="54C76210" w:rsidR="008D2FFB" w:rsidRPr="0000181F" w:rsidRDefault="0000181F" w:rsidP="006712E5">
            <w:pPr>
              <w:jc w:val="center"/>
              <w:rPr>
                <w:rFonts w:ascii="Times New Roman" w:hAnsi="Times New Roman" w:cs="Times New Roman"/>
                <w:b/>
                <w:sz w:val="24"/>
                <w:szCs w:val="24"/>
                <w:lang w:val="fr-CA"/>
              </w:rPr>
            </w:pPr>
            <w:r w:rsidRPr="0000181F">
              <w:rPr>
                <w:rFonts w:ascii="Times New Roman" w:hAnsi="Times New Roman" w:cs="Times New Roman"/>
                <w:b/>
                <w:sz w:val="24"/>
                <w:szCs w:val="24"/>
                <w:lang w:val="fr-CA"/>
              </w:rPr>
              <w:t>X</w:t>
            </w:r>
          </w:p>
        </w:tc>
        <w:tc>
          <w:tcPr>
            <w:tcW w:w="851" w:type="dxa"/>
            <w:shd w:val="clear" w:color="auto" w:fill="DCDCFF"/>
          </w:tcPr>
          <w:p w14:paraId="640695B2" w14:textId="635406D3" w:rsidR="008D2FFB" w:rsidRPr="0000181F" w:rsidRDefault="0000181F" w:rsidP="006712E5">
            <w:pPr>
              <w:jc w:val="center"/>
              <w:rPr>
                <w:rFonts w:ascii="Times New Roman" w:hAnsi="Times New Roman" w:cs="Times New Roman"/>
                <w:b/>
                <w:sz w:val="24"/>
                <w:szCs w:val="24"/>
                <w:lang w:val="fr-CA"/>
              </w:rPr>
            </w:pPr>
            <w:r w:rsidRPr="0000181F">
              <w:rPr>
                <w:rFonts w:ascii="Times New Roman" w:hAnsi="Times New Roman" w:cs="Times New Roman"/>
                <w:b/>
                <w:sz w:val="24"/>
                <w:szCs w:val="24"/>
                <w:lang w:val="fr-CA"/>
              </w:rPr>
              <w:t>X</w:t>
            </w:r>
          </w:p>
        </w:tc>
        <w:tc>
          <w:tcPr>
            <w:tcW w:w="851" w:type="dxa"/>
            <w:shd w:val="clear" w:color="auto" w:fill="DCDCFF"/>
          </w:tcPr>
          <w:p w14:paraId="6BA9C253"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6A90E33C"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536A6304" w14:textId="77777777" w:rsidR="008D2FFB" w:rsidRPr="0000181F" w:rsidRDefault="008D2FFB" w:rsidP="006712E5">
            <w:pPr>
              <w:jc w:val="center"/>
              <w:rPr>
                <w:rFonts w:ascii="Times New Roman" w:hAnsi="Times New Roman" w:cs="Times New Roman"/>
                <w:b/>
                <w:sz w:val="24"/>
                <w:szCs w:val="24"/>
                <w:lang w:val="fr-CA"/>
              </w:rPr>
            </w:pPr>
          </w:p>
        </w:tc>
        <w:tc>
          <w:tcPr>
            <w:tcW w:w="858" w:type="dxa"/>
            <w:shd w:val="clear" w:color="auto" w:fill="DCDCFF"/>
          </w:tcPr>
          <w:p w14:paraId="336571B6"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55C8241D" w14:textId="2EBBB04F" w:rsidR="008D2FFB" w:rsidRPr="0000181F" w:rsidRDefault="0000181F" w:rsidP="006712E5">
            <w:pPr>
              <w:jc w:val="center"/>
              <w:rPr>
                <w:rFonts w:ascii="Times New Roman" w:hAnsi="Times New Roman" w:cs="Times New Roman"/>
                <w:b/>
                <w:sz w:val="24"/>
                <w:szCs w:val="24"/>
                <w:lang w:val="fr-CA"/>
              </w:rPr>
            </w:pPr>
            <w:r w:rsidRPr="0000181F">
              <w:rPr>
                <w:rFonts w:ascii="Times New Roman" w:hAnsi="Times New Roman" w:cs="Times New Roman"/>
                <w:b/>
                <w:sz w:val="24"/>
                <w:szCs w:val="24"/>
                <w:lang w:val="fr-CA"/>
              </w:rPr>
              <w:t>X</w:t>
            </w:r>
          </w:p>
        </w:tc>
        <w:tc>
          <w:tcPr>
            <w:tcW w:w="851" w:type="dxa"/>
            <w:shd w:val="clear" w:color="auto" w:fill="DCDCFF"/>
          </w:tcPr>
          <w:p w14:paraId="7A1E53EF" w14:textId="77777777" w:rsidR="008D2FFB" w:rsidRPr="0000181F" w:rsidRDefault="008D2FFB" w:rsidP="006712E5">
            <w:pPr>
              <w:jc w:val="center"/>
              <w:rPr>
                <w:rFonts w:ascii="Times New Roman" w:hAnsi="Times New Roman" w:cs="Times New Roman"/>
                <w:b/>
                <w:sz w:val="24"/>
                <w:szCs w:val="24"/>
                <w:lang w:val="fr-CA"/>
              </w:rPr>
            </w:pPr>
          </w:p>
        </w:tc>
        <w:tc>
          <w:tcPr>
            <w:tcW w:w="853" w:type="dxa"/>
            <w:shd w:val="clear" w:color="auto" w:fill="DCDCFF"/>
          </w:tcPr>
          <w:p w14:paraId="7886EB23" w14:textId="77E04D99" w:rsidR="008D2FFB" w:rsidRPr="0000181F" w:rsidRDefault="0000181F" w:rsidP="006712E5">
            <w:pPr>
              <w:jc w:val="center"/>
              <w:rPr>
                <w:rFonts w:ascii="Times New Roman" w:hAnsi="Times New Roman" w:cs="Times New Roman"/>
                <w:b/>
                <w:sz w:val="24"/>
                <w:szCs w:val="24"/>
                <w:lang w:val="fr-CA"/>
              </w:rPr>
            </w:pPr>
            <w:r w:rsidRPr="0000181F">
              <w:rPr>
                <w:rFonts w:ascii="Times New Roman" w:hAnsi="Times New Roman" w:cs="Times New Roman"/>
                <w:b/>
                <w:sz w:val="24"/>
                <w:szCs w:val="24"/>
                <w:lang w:val="fr-CA"/>
              </w:rPr>
              <w:t>X</w:t>
            </w:r>
          </w:p>
        </w:tc>
      </w:tr>
      <w:tr w:rsidR="008D2FFB" w:rsidRPr="00922A4F" w14:paraId="7F18F58E" w14:textId="77777777" w:rsidTr="008D2FFB">
        <w:tc>
          <w:tcPr>
            <w:tcW w:w="704" w:type="dxa"/>
            <w:shd w:val="clear" w:color="auto" w:fill="DCDCFF"/>
          </w:tcPr>
          <w:p w14:paraId="6FB3A887" w14:textId="6C22E931" w:rsidR="008D2FFB" w:rsidRDefault="008D2FFB" w:rsidP="006712E5">
            <w:pPr>
              <w:rPr>
                <w:rFonts w:ascii="Times New Roman" w:hAnsi="Times New Roman" w:cs="Times New Roman"/>
                <w:b/>
                <w:sz w:val="24"/>
                <w:szCs w:val="24"/>
                <w:lang w:val="fr-CA"/>
              </w:rPr>
            </w:pPr>
            <w:r>
              <w:rPr>
                <w:rFonts w:ascii="Times New Roman" w:hAnsi="Times New Roman" w:cs="Times New Roman"/>
                <w:b/>
                <w:sz w:val="24"/>
                <w:szCs w:val="24"/>
                <w:lang w:val="fr-CA"/>
              </w:rPr>
              <w:t>E11</w:t>
            </w:r>
          </w:p>
        </w:tc>
        <w:tc>
          <w:tcPr>
            <w:tcW w:w="752" w:type="dxa"/>
            <w:shd w:val="clear" w:color="auto" w:fill="DCDCFF"/>
          </w:tcPr>
          <w:p w14:paraId="5A553947"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12834AE9"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51DD989F"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3D34ECA5"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32674A76"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3FA06683"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07897AAC"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4033CC1C" w14:textId="77777777" w:rsidR="008D2FFB" w:rsidRPr="0000181F" w:rsidRDefault="008D2FFB" w:rsidP="006712E5">
            <w:pPr>
              <w:jc w:val="center"/>
              <w:rPr>
                <w:rFonts w:ascii="Times New Roman" w:hAnsi="Times New Roman" w:cs="Times New Roman"/>
                <w:b/>
                <w:sz w:val="24"/>
                <w:szCs w:val="24"/>
                <w:lang w:val="fr-CA"/>
              </w:rPr>
            </w:pPr>
          </w:p>
        </w:tc>
        <w:tc>
          <w:tcPr>
            <w:tcW w:w="858" w:type="dxa"/>
            <w:shd w:val="clear" w:color="auto" w:fill="DCDCFF"/>
          </w:tcPr>
          <w:p w14:paraId="1E2A2DC8"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532B22CE" w14:textId="77777777" w:rsidR="008D2FFB" w:rsidRPr="0000181F" w:rsidRDefault="008D2FFB" w:rsidP="006712E5">
            <w:pPr>
              <w:jc w:val="center"/>
              <w:rPr>
                <w:rFonts w:ascii="Times New Roman" w:hAnsi="Times New Roman" w:cs="Times New Roman"/>
                <w:b/>
                <w:sz w:val="24"/>
                <w:szCs w:val="24"/>
                <w:lang w:val="fr-CA"/>
              </w:rPr>
            </w:pPr>
          </w:p>
        </w:tc>
        <w:tc>
          <w:tcPr>
            <w:tcW w:w="851" w:type="dxa"/>
            <w:shd w:val="clear" w:color="auto" w:fill="DCDCFF"/>
          </w:tcPr>
          <w:p w14:paraId="38E307D0" w14:textId="77777777" w:rsidR="008D2FFB" w:rsidRPr="0000181F" w:rsidRDefault="008D2FFB" w:rsidP="006712E5">
            <w:pPr>
              <w:jc w:val="center"/>
              <w:rPr>
                <w:rFonts w:ascii="Times New Roman" w:hAnsi="Times New Roman" w:cs="Times New Roman"/>
                <w:b/>
                <w:sz w:val="24"/>
                <w:szCs w:val="24"/>
                <w:lang w:val="fr-CA"/>
              </w:rPr>
            </w:pPr>
          </w:p>
        </w:tc>
        <w:tc>
          <w:tcPr>
            <w:tcW w:w="853" w:type="dxa"/>
            <w:shd w:val="clear" w:color="auto" w:fill="DCDCFF"/>
          </w:tcPr>
          <w:p w14:paraId="78AF7B45" w14:textId="41958742" w:rsidR="008D2FFB" w:rsidRPr="0000181F" w:rsidRDefault="0000181F" w:rsidP="006712E5">
            <w:pPr>
              <w:jc w:val="center"/>
              <w:rPr>
                <w:rFonts w:ascii="Times New Roman" w:hAnsi="Times New Roman" w:cs="Times New Roman"/>
                <w:b/>
                <w:sz w:val="24"/>
                <w:szCs w:val="24"/>
                <w:lang w:val="fr-CA"/>
              </w:rPr>
            </w:pPr>
            <w:r w:rsidRPr="0000181F">
              <w:rPr>
                <w:rFonts w:ascii="Times New Roman" w:hAnsi="Times New Roman" w:cs="Times New Roman"/>
                <w:b/>
                <w:sz w:val="24"/>
                <w:szCs w:val="24"/>
                <w:lang w:val="fr-CA"/>
              </w:rPr>
              <w:t>X</w:t>
            </w:r>
          </w:p>
        </w:tc>
      </w:tr>
      <w:tr w:rsidR="0000181F" w:rsidRPr="00922A4F" w14:paraId="7897474E" w14:textId="77777777" w:rsidTr="008D2FFB">
        <w:tc>
          <w:tcPr>
            <w:tcW w:w="704" w:type="dxa"/>
            <w:shd w:val="clear" w:color="auto" w:fill="DCDCFF"/>
          </w:tcPr>
          <w:p w14:paraId="31DF6CAB" w14:textId="217571D1" w:rsidR="0000181F" w:rsidRDefault="0000181F" w:rsidP="006712E5">
            <w:pPr>
              <w:rPr>
                <w:rFonts w:ascii="Times New Roman" w:hAnsi="Times New Roman" w:cs="Times New Roman"/>
                <w:b/>
                <w:sz w:val="24"/>
                <w:szCs w:val="24"/>
                <w:lang w:val="fr-CA"/>
              </w:rPr>
            </w:pPr>
            <w:r>
              <w:rPr>
                <w:rFonts w:ascii="Times New Roman" w:hAnsi="Times New Roman" w:cs="Times New Roman"/>
                <w:b/>
                <w:sz w:val="24"/>
                <w:szCs w:val="24"/>
                <w:lang w:val="fr-CA"/>
              </w:rPr>
              <w:t>E12</w:t>
            </w:r>
          </w:p>
        </w:tc>
        <w:tc>
          <w:tcPr>
            <w:tcW w:w="752" w:type="dxa"/>
            <w:shd w:val="clear" w:color="auto" w:fill="DCDCFF"/>
          </w:tcPr>
          <w:p w14:paraId="6358ACF8" w14:textId="77777777" w:rsidR="0000181F" w:rsidRPr="0000181F" w:rsidRDefault="0000181F" w:rsidP="006712E5">
            <w:pPr>
              <w:jc w:val="center"/>
              <w:rPr>
                <w:rFonts w:ascii="Times New Roman" w:hAnsi="Times New Roman" w:cs="Times New Roman"/>
                <w:b/>
                <w:sz w:val="24"/>
                <w:szCs w:val="24"/>
                <w:lang w:val="fr-CA"/>
              </w:rPr>
            </w:pPr>
          </w:p>
        </w:tc>
        <w:tc>
          <w:tcPr>
            <w:tcW w:w="851" w:type="dxa"/>
            <w:shd w:val="clear" w:color="auto" w:fill="DCDCFF"/>
          </w:tcPr>
          <w:p w14:paraId="5BF07F8F" w14:textId="77777777" w:rsidR="0000181F" w:rsidRPr="0000181F" w:rsidRDefault="0000181F" w:rsidP="006712E5">
            <w:pPr>
              <w:jc w:val="center"/>
              <w:rPr>
                <w:rFonts w:ascii="Times New Roman" w:hAnsi="Times New Roman" w:cs="Times New Roman"/>
                <w:b/>
                <w:sz w:val="24"/>
                <w:szCs w:val="24"/>
                <w:lang w:val="fr-CA"/>
              </w:rPr>
            </w:pPr>
          </w:p>
        </w:tc>
        <w:tc>
          <w:tcPr>
            <w:tcW w:w="851" w:type="dxa"/>
            <w:shd w:val="clear" w:color="auto" w:fill="DCDCFF"/>
          </w:tcPr>
          <w:p w14:paraId="345A6625" w14:textId="77777777" w:rsidR="0000181F" w:rsidRPr="0000181F" w:rsidRDefault="0000181F" w:rsidP="006712E5">
            <w:pPr>
              <w:jc w:val="center"/>
              <w:rPr>
                <w:rFonts w:ascii="Times New Roman" w:hAnsi="Times New Roman" w:cs="Times New Roman"/>
                <w:b/>
                <w:sz w:val="24"/>
                <w:szCs w:val="24"/>
                <w:lang w:val="fr-CA"/>
              </w:rPr>
            </w:pPr>
          </w:p>
        </w:tc>
        <w:tc>
          <w:tcPr>
            <w:tcW w:w="851" w:type="dxa"/>
            <w:shd w:val="clear" w:color="auto" w:fill="DCDCFF"/>
          </w:tcPr>
          <w:p w14:paraId="0B0D6114" w14:textId="77777777" w:rsidR="0000181F" w:rsidRPr="0000181F" w:rsidRDefault="0000181F" w:rsidP="006712E5">
            <w:pPr>
              <w:jc w:val="center"/>
              <w:rPr>
                <w:rFonts w:ascii="Times New Roman" w:hAnsi="Times New Roman" w:cs="Times New Roman"/>
                <w:b/>
                <w:sz w:val="24"/>
                <w:szCs w:val="24"/>
                <w:lang w:val="fr-CA"/>
              </w:rPr>
            </w:pPr>
          </w:p>
        </w:tc>
        <w:tc>
          <w:tcPr>
            <w:tcW w:w="851" w:type="dxa"/>
            <w:shd w:val="clear" w:color="auto" w:fill="DCDCFF"/>
          </w:tcPr>
          <w:p w14:paraId="1B51E242" w14:textId="77777777" w:rsidR="0000181F" w:rsidRPr="0000181F" w:rsidRDefault="0000181F" w:rsidP="006712E5">
            <w:pPr>
              <w:jc w:val="center"/>
              <w:rPr>
                <w:rFonts w:ascii="Times New Roman" w:hAnsi="Times New Roman" w:cs="Times New Roman"/>
                <w:b/>
                <w:sz w:val="24"/>
                <w:szCs w:val="24"/>
                <w:lang w:val="fr-CA"/>
              </w:rPr>
            </w:pPr>
          </w:p>
        </w:tc>
        <w:tc>
          <w:tcPr>
            <w:tcW w:w="851" w:type="dxa"/>
            <w:shd w:val="clear" w:color="auto" w:fill="DCDCFF"/>
          </w:tcPr>
          <w:p w14:paraId="2F61B4FA" w14:textId="77777777" w:rsidR="0000181F" w:rsidRPr="0000181F" w:rsidRDefault="0000181F" w:rsidP="006712E5">
            <w:pPr>
              <w:jc w:val="center"/>
              <w:rPr>
                <w:rFonts w:ascii="Times New Roman" w:hAnsi="Times New Roman" w:cs="Times New Roman"/>
                <w:b/>
                <w:sz w:val="24"/>
                <w:szCs w:val="24"/>
                <w:lang w:val="fr-CA"/>
              </w:rPr>
            </w:pPr>
          </w:p>
        </w:tc>
        <w:tc>
          <w:tcPr>
            <w:tcW w:w="851" w:type="dxa"/>
            <w:shd w:val="clear" w:color="auto" w:fill="DCDCFF"/>
          </w:tcPr>
          <w:p w14:paraId="52689ABC" w14:textId="27EF2D7D" w:rsidR="0000181F" w:rsidRPr="0000181F" w:rsidRDefault="0000181F" w:rsidP="006712E5">
            <w:pPr>
              <w:jc w:val="center"/>
              <w:rPr>
                <w:rFonts w:ascii="Times New Roman" w:hAnsi="Times New Roman" w:cs="Times New Roman"/>
                <w:b/>
                <w:sz w:val="24"/>
                <w:szCs w:val="24"/>
                <w:lang w:val="fr-CA"/>
              </w:rPr>
            </w:pPr>
            <w:r w:rsidRPr="0000181F">
              <w:rPr>
                <w:rFonts w:ascii="Times New Roman" w:hAnsi="Times New Roman" w:cs="Times New Roman"/>
                <w:b/>
                <w:sz w:val="24"/>
                <w:szCs w:val="24"/>
                <w:lang w:val="fr-CA"/>
              </w:rPr>
              <w:t>X</w:t>
            </w:r>
          </w:p>
        </w:tc>
        <w:tc>
          <w:tcPr>
            <w:tcW w:w="851" w:type="dxa"/>
            <w:shd w:val="clear" w:color="auto" w:fill="DCDCFF"/>
          </w:tcPr>
          <w:p w14:paraId="1204F5D1" w14:textId="77777777" w:rsidR="0000181F" w:rsidRPr="0000181F" w:rsidRDefault="0000181F" w:rsidP="006712E5">
            <w:pPr>
              <w:jc w:val="center"/>
              <w:rPr>
                <w:rFonts w:ascii="Times New Roman" w:hAnsi="Times New Roman" w:cs="Times New Roman"/>
                <w:b/>
                <w:sz w:val="24"/>
                <w:szCs w:val="24"/>
                <w:lang w:val="fr-CA"/>
              </w:rPr>
            </w:pPr>
          </w:p>
        </w:tc>
        <w:tc>
          <w:tcPr>
            <w:tcW w:w="858" w:type="dxa"/>
            <w:shd w:val="clear" w:color="auto" w:fill="DCDCFF"/>
          </w:tcPr>
          <w:p w14:paraId="63570C65" w14:textId="77777777" w:rsidR="0000181F" w:rsidRPr="0000181F" w:rsidRDefault="0000181F" w:rsidP="006712E5">
            <w:pPr>
              <w:jc w:val="center"/>
              <w:rPr>
                <w:rFonts w:ascii="Times New Roman" w:hAnsi="Times New Roman" w:cs="Times New Roman"/>
                <w:b/>
                <w:sz w:val="24"/>
                <w:szCs w:val="24"/>
                <w:lang w:val="fr-CA"/>
              </w:rPr>
            </w:pPr>
          </w:p>
        </w:tc>
        <w:tc>
          <w:tcPr>
            <w:tcW w:w="851" w:type="dxa"/>
            <w:shd w:val="clear" w:color="auto" w:fill="DCDCFF"/>
          </w:tcPr>
          <w:p w14:paraId="1D8364BF" w14:textId="77777777" w:rsidR="0000181F" w:rsidRPr="0000181F" w:rsidRDefault="0000181F" w:rsidP="006712E5">
            <w:pPr>
              <w:jc w:val="center"/>
              <w:rPr>
                <w:rFonts w:ascii="Times New Roman" w:hAnsi="Times New Roman" w:cs="Times New Roman"/>
                <w:b/>
                <w:sz w:val="24"/>
                <w:szCs w:val="24"/>
                <w:lang w:val="fr-CA"/>
              </w:rPr>
            </w:pPr>
          </w:p>
        </w:tc>
        <w:tc>
          <w:tcPr>
            <w:tcW w:w="851" w:type="dxa"/>
            <w:shd w:val="clear" w:color="auto" w:fill="DCDCFF"/>
          </w:tcPr>
          <w:p w14:paraId="54BCB5FF" w14:textId="77777777" w:rsidR="0000181F" w:rsidRPr="0000181F" w:rsidRDefault="0000181F" w:rsidP="006712E5">
            <w:pPr>
              <w:jc w:val="center"/>
              <w:rPr>
                <w:rFonts w:ascii="Times New Roman" w:hAnsi="Times New Roman" w:cs="Times New Roman"/>
                <w:b/>
                <w:sz w:val="24"/>
                <w:szCs w:val="24"/>
                <w:lang w:val="fr-CA"/>
              </w:rPr>
            </w:pPr>
          </w:p>
        </w:tc>
        <w:tc>
          <w:tcPr>
            <w:tcW w:w="853" w:type="dxa"/>
            <w:shd w:val="clear" w:color="auto" w:fill="DCDCFF"/>
          </w:tcPr>
          <w:p w14:paraId="669EE3D5" w14:textId="77777777" w:rsidR="0000181F" w:rsidRPr="0000181F" w:rsidRDefault="0000181F" w:rsidP="006712E5">
            <w:pPr>
              <w:jc w:val="center"/>
              <w:rPr>
                <w:rFonts w:ascii="Times New Roman" w:hAnsi="Times New Roman" w:cs="Times New Roman"/>
                <w:b/>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82292B"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8"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9"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66FA4249" w14:textId="77777777" w:rsidR="009138C3" w:rsidRPr="00922A4F" w:rsidRDefault="009138C3" w:rsidP="009138C3">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8D2FFB">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r w:rsidR="00CC0E92" w:rsidRPr="00922A4F">
              <w:rPr>
                <w:rFonts w:ascii="Times New Roman" w:hAnsi="Times New Roman" w:cs="Times New Roman"/>
                <w:b/>
                <w:bCs/>
                <w:lang w:val="fr-CA"/>
              </w:rPr>
              <w:t>.</w:t>
            </w:r>
          </w:p>
        </w:tc>
        <w:tc>
          <w:tcPr>
            <w:tcW w:w="1425"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131"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491"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8D2FFB" w:rsidRPr="0082292B" w14:paraId="5C612D30" w14:textId="77777777" w:rsidTr="008D2FFB">
        <w:tc>
          <w:tcPr>
            <w:tcW w:w="743" w:type="dxa"/>
            <w:shd w:val="clear" w:color="auto" w:fill="DCDCFF"/>
            <w:vAlign w:val="center"/>
          </w:tcPr>
          <w:p w14:paraId="1E1C936C" w14:textId="77777777" w:rsidR="008D2FFB" w:rsidRPr="00922A4F" w:rsidRDefault="008D2FFB" w:rsidP="008D2FFB">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E1</w:t>
            </w:r>
          </w:p>
        </w:tc>
        <w:tc>
          <w:tcPr>
            <w:tcW w:w="10047" w:type="dxa"/>
            <w:gridSpan w:val="3"/>
            <w:shd w:val="clear" w:color="auto" w:fill="E7E6E6" w:themeFill="background2"/>
          </w:tcPr>
          <w:p w14:paraId="682E8996" w14:textId="61581EE5" w:rsidR="008D2FFB" w:rsidRPr="00922A4F" w:rsidRDefault="008D2FFB" w:rsidP="00C11DB5">
            <w:pPr>
              <w:widowControl w:val="0"/>
              <w:rPr>
                <w:rFonts w:ascii="Times New Roman" w:hAnsi="Times New Roman" w:cs="Times New Roman"/>
                <w:bCs/>
                <w:sz w:val="22"/>
                <w:szCs w:val="22"/>
                <w:lang w:val="fr-CA"/>
              </w:rPr>
            </w:pPr>
            <w:r w:rsidRPr="004408FD">
              <w:rPr>
                <w:rFonts w:ascii="Times New Roman" w:hAnsi="Times New Roman" w:cs="Times New Roman"/>
                <w:color w:val="FF0000"/>
                <w:szCs w:val="22"/>
                <w:lang w:val="fr-CA"/>
              </w:rPr>
              <w:t>(Retrait app</w:t>
            </w:r>
            <w:r>
              <w:rPr>
                <w:rFonts w:ascii="Times New Roman" w:hAnsi="Times New Roman" w:cs="Times New Roman"/>
                <w:color w:val="FF0000"/>
                <w:szCs w:val="22"/>
                <w:lang w:val="fr-CA"/>
              </w:rPr>
              <w:t xml:space="preserve">rouvé par la </w:t>
            </w:r>
            <w:r w:rsidR="00813EF3">
              <w:rPr>
                <w:rFonts w:ascii="Times New Roman" w:hAnsi="Times New Roman" w:cs="Times New Roman"/>
                <w:color w:val="FF0000"/>
                <w:szCs w:val="22"/>
                <w:lang w:val="fr-CA"/>
              </w:rPr>
              <w:t xml:space="preserve">Régie </w:t>
            </w:r>
            <w:r>
              <w:rPr>
                <w:rFonts w:ascii="Times New Roman" w:hAnsi="Times New Roman" w:cs="Times New Roman"/>
                <w:color w:val="FF0000"/>
                <w:szCs w:val="22"/>
                <w:lang w:val="fr-CA"/>
              </w:rPr>
              <w:t>effectif le 1 juillet 2017</w:t>
            </w:r>
            <w:r w:rsidRPr="004408FD">
              <w:rPr>
                <w:rFonts w:ascii="Times New Roman" w:hAnsi="Times New Roman" w:cs="Times New Roman"/>
                <w:color w:val="FF0000"/>
                <w:szCs w:val="22"/>
                <w:lang w:val="fr-CA"/>
              </w:rPr>
              <w:t>.)</w:t>
            </w:r>
          </w:p>
        </w:tc>
      </w:tr>
      <w:tr w:rsidR="008D2FFB" w:rsidRPr="0082292B" w14:paraId="707C16E6" w14:textId="77777777" w:rsidTr="008D2FFB">
        <w:tc>
          <w:tcPr>
            <w:tcW w:w="743" w:type="dxa"/>
            <w:shd w:val="clear" w:color="auto" w:fill="DCDCFF"/>
            <w:vAlign w:val="center"/>
          </w:tcPr>
          <w:p w14:paraId="170F6148" w14:textId="77777777" w:rsidR="008D2FFB" w:rsidRPr="00922A4F" w:rsidRDefault="008D2FFB" w:rsidP="008D2FFB">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0047" w:type="dxa"/>
            <w:gridSpan w:val="3"/>
            <w:shd w:val="clear" w:color="auto" w:fill="E7E6E6" w:themeFill="background2"/>
          </w:tcPr>
          <w:p w14:paraId="466A20E0" w14:textId="0CA62E68" w:rsidR="008D2FFB" w:rsidRPr="00922A4F" w:rsidRDefault="008D2FFB" w:rsidP="00813EF3">
            <w:pPr>
              <w:widowControl w:val="0"/>
              <w:rPr>
                <w:rFonts w:ascii="Times New Roman" w:hAnsi="Times New Roman" w:cs="Times New Roman"/>
                <w:bCs/>
                <w:sz w:val="22"/>
                <w:szCs w:val="22"/>
                <w:lang w:val="fr-CA"/>
              </w:rPr>
            </w:pPr>
            <w:r w:rsidRPr="00AA5ADF">
              <w:rPr>
                <w:rFonts w:ascii="Times New Roman" w:hAnsi="Times New Roman" w:cs="Times New Roman"/>
                <w:color w:val="FF0000"/>
                <w:szCs w:val="22"/>
                <w:lang w:val="fr-CA"/>
              </w:rPr>
              <w:t xml:space="preserve">(Retrait approuvé par la </w:t>
            </w:r>
            <w:r w:rsidR="00813EF3">
              <w:rPr>
                <w:rFonts w:ascii="Times New Roman" w:hAnsi="Times New Roman" w:cs="Times New Roman"/>
                <w:color w:val="FF0000"/>
                <w:szCs w:val="22"/>
                <w:lang w:val="fr-CA"/>
              </w:rPr>
              <w:t>Régie</w:t>
            </w:r>
            <w:r w:rsidR="00813EF3" w:rsidRPr="00AA5ADF">
              <w:rPr>
                <w:rFonts w:ascii="Times New Roman" w:hAnsi="Times New Roman" w:cs="Times New Roman"/>
                <w:color w:val="FF0000"/>
                <w:szCs w:val="22"/>
                <w:lang w:val="fr-CA"/>
              </w:rPr>
              <w:t xml:space="preserve"> </w:t>
            </w:r>
            <w:r w:rsidRPr="00AA5ADF">
              <w:rPr>
                <w:rFonts w:ascii="Times New Roman" w:hAnsi="Times New Roman" w:cs="Times New Roman"/>
                <w:color w:val="FF0000"/>
                <w:szCs w:val="22"/>
                <w:lang w:val="fr-CA"/>
              </w:rPr>
              <w:t>effectif le 1 juillet 2017.)</w:t>
            </w:r>
          </w:p>
        </w:tc>
      </w:tr>
      <w:tr w:rsidR="008D2FFB" w:rsidRPr="0082292B" w14:paraId="53BA20BB" w14:textId="77777777" w:rsidTr="008D2FFB">
        <w:tc>
          <w:tcPr>
            <w:tcW w:w="743" w:type="dxa"/>
            <w:shd w:val="clear" w:color="auto" w:fill="DCDCFF"/>
            <w:vAlign w:val="center"/>
          </w:tcPr>
          <w:p w14:paraId="63877A7A" w14:textId="77777777" w:rsidR="008D2FFB" w:rsidRPr="00922A4F" w:rsidRDefault="008D2FFB" w:rsidP="008D2FFB">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0047" w:type="dxa"/>
            <w:gridSpan w:val="3"/>
            <w:shd w:val="clear" w:color="auto" w:fill="E7E6E6" w:themeFill="background2"/>
          </w:tcPr>
          <w:p w14:paraId="6F0CA8F1" w14:textId="5E4EFEE1" w:rsidR="008D2FFB" w:rsidRPr="00922A4F" w:rsidRDefault="008D2FFB" w:rsidP="00813EF3">
            <w:pPr>
              <w:widowControl w:val="0"/>
              <w:rPr>
                <w:rFonts w:ascii="Times New Roman" w:hAnsi="Times New Roman" w:cs="Times New Roman"/>
                <w:bCs/>
                <w:sz w:val="22"/>
                <w:szCs w:val="22"/>
                <w:lang w:val="fr-CA"/>
              </w:rPr>
            </w:pPr>
            <w:r w:rsidRPr="00AA5ADF">
              <w:rPr>
                <w:rFonts w:ascii="Times New Roman" w:hAnsi="Times New Roman" w:cs="Times New Roman"/>
                <w:color w:val="FF0000"/>
                <w:szCs w:val="22"/>
                <w:lang w:val="fr-CA"/>
              </w:rPr>
              <w:t xml:space="preserve">(Retrait approuvé par la </w:t>
            </w:r>
            <w:r w:rsidR="00813EF3">
              <w:rPr>
                <w:rFonts w:ascii="Times New Roman" w:hAnsi="Times New Roman" w:cs="Times New Roman"/>
                <w:color w:val="FF0000"/>
                <w:szCs w:val="22"/>
                <w:lang w:val="fr-CA"/>
              </w:rPr>
              <w:t>Régie</w:t>
            </w:r>
            <w:r w:rsidR="00813EF3" w:rsidRPr="00AA5ADF">
              <w:rPr>
                <w:rFonts w:ascii="Times New Roman" w:hAnsi="Times New Roman" w:cs="Times New Roman"/>
                <w:color w:val="FF0000"/>
                <w:szCs w:val="22"/>
                <w:lang w:val="fr-CA"/>
              </w:rPr>
              <w:t xml:space="preserve"> </w:t>
            </w:r>
            <w:r w:rsidRPr="00AA5ADF">
              <w:rPr>
                <w:rFonts w:ascii="Times New Roman" w:hAnsi="Times New Roman" w:cs="Times New Roman"/>
                <w:color w:val="FF0000"/>
                <w:szCs w:val="22"/>
                <w:lang w:val="fr-CA"/>
              </w:rPr>
              <w:t>effectif le 1 juillet 2017.)</w:t>
            </w:r>
          </w:p>
        </w:tc>
      </w:tr>
      <w:tr w:rsidR="008D2FFB" w:rsidRPr="0082292B" w14:paraId="5C65EF3C" w14:textId="77777777" w:rsidTr="008D2FFB">
        <w:tc>
          <w:tcPr>
            <w:tcW w:w="743" w:type="dxa"/>
            <w:shd w:val="clear" w:color="auto" w:fill="DCDCFF"/>
            <w:vAlign w:val="center"/>
          </w:tcPr>
          <w:p w14:paraId="5036A70C" w14:textId="5C602794" w:rsidR="008D2FFB" w:rsidRPr="00922A4F" w:rsidRDefault="008D2FFB" w:rsidP="008D2FFB">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E4</w:t>
            </w:r>
          </w:p>
        </w:tc>
        <w:tc>
          <w:tcPr>
            <w:tcW w:w="10047" w:type="dxa"/>
            <w:gridSpan w:val="3"/>
            <w:shd w:val="clear" w:color="auto" w:fill="E7E6E6" w:themeFill="background2"/>
          </w:tcPr>
          <w:p w14:paraId="4CDD2F21" w14:textId="1794F94C" w:rsidR="008D2FFB" w:rsidRPr="00922A4F" w:rsidRDefault="008D2FFB" w:rsidP="00813EF3">
            <w:pPr>
              <w:widowControl w:val="0"/>
              <w:rPr>
                <w:rFonts w:ascii="Times New Roman" w:hAnsi="Times New Roman" w:cs="Times New Roman"/>
                <w:bCs/>
                <w:sz w:val="22"/>
                <w:szCs w:val="22"/>
                <w:lang w:val="fr-CA"/>
              </w:rPr>
            </w:pPr>
            <w:r w:rsidRPr="00AA5ADF">
              <w:rPr>
                <w:rFonts w:ascii="Times New Roman" w:hAnsi="Times New Roman" w:cs="Times New Roman"/>
                <w:color w:val="FF0000"/>
                <w:szCs w:val="22"/>
                <w:lang w:val="fr-CA"/>
              </w:rPr>
              <w:t xml:space="preserve">(Retrait approuvé par la </w:t>
            </w:r>
            <w:r w:rsidR="00813EF3">
              <w:rPr>
                <w:rFonts w:ascii="Times New Roman" w:hAnsi="Times New Roman" w:cs="Times New Roman"/>
                <w:color w:val="FF0000"/>
                <w:szCs w:val="22"/>
                <w:lang w:val="fr-CA"/>
              </w:rPr>
              <w:t>Régie</w:t>
            </w:r>
            <w:r w:rsidR="00813EF3" w:rsidRPr="00AA5ADF">
              <w:rPr>
                <w:rFonts w:ascii="Times New Roman" w:hAnsi="Times New Roman" w:cs="Times New Roman"/>
                <w:color w:val="FF0000"/>
                <w:szCs w:val="22"/>
                <w:lang w:val="fr-CA"/>
              </w:rPr>
              <w:t xml:space="preserve"> </w:t>
            </w:r>
            <w:r w:rsidRPr="00AA5ADF">
              <w:rPr>
                <w:rFonts w:ascii="Times New Roman" w:hAnsi="Times New Roman" w:cs="Times New Roman"/>
                <w:color w:val="FF0000"/>
                <w:szCs w:val="22"/>
                <w:lang w:val="fr-CA"/>
              </w:rPr>
              <w:t>effectif le 1 juillet 2017.)</w:t>
            </w:r>
          </w:p>
        </w:tc>
      </w:tr>
      <w:tr w:rsidR="008D2FFB" w:rsidRPr="0082292B" w14:paraId="27450875" w14:textId="77777777" w:rsidTr="008D2FFB">
        <w:tc>
          <w:tcPr>
            <w:tcW w:w="743" w:type="dxa"/>
            <w:shd w:val="clear" w:color="auto" w:fill="DCDCFF"/>
            <w:vAlign w:val="center"/>
          </w:tcPr>
          <w:p w14:paraId="1448C1BB" w14:textId="70958B70" w:rsidR="008D2FFB" w:rsidRDefault="008D2FFB" w:rsidP="008D2FFB">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E5</w:t>
            </w:r>
          </w:p>
        </w:tc>
        <w:tc>
          <w:tcPr>
            <w:tcW w:w="10047" w:type="dxa"/>
            <w:gridSpan w:val="3"/>
            <w:shd w:val="clear" w:color="auto" w:fill="E7E6E6" w:themeFill="background2"/>
          </w:tcPr>
          <w:p w14:paraId="463CD85B" w14:textId="492CA03E" w:rsidR="008D2FFB" w:rsidRPr="00922A4F" w:rsidRDefault="008D2FFB" w:rsidP="00813EF3">
            <w:pPr>
              <w:widowControl w:val="0"/>
              <w:rPr>
                <w:rFonts w:ascii="Times New Roman" w:hAnsi="Times New Roman" w:cs="Times New Roman"/>
                <w:bCs/>
                <w:sz w:val="22"/>
                <w:szCs w:val="22"/>
                <w:lang w:val="fr-CA"/>
              </w:rPr>
            </w:pPr>
            <w:r w:rsidRPr="00AA5ADF">
              <w:rPr>
                <w:rFonts w:ascii="Times New Roman" w:hAnsi="Times New Roman" w:cs="Times New Roman"/>
                <w:color w:val="FF0000"/>
                <w:szCs w:val="22"/>
                <w:lang w:val="fr-CA"/>
              </w:rPr>
              <w:t xml:space="preserve">(Retrait approuvé par la </w:t>
            </w:r>
            <w:r w:rsidR="00813EF3">
              <w:rPr>
                <w:rFonts w:ascii="Times New Roman" w:hAnsi="Times New Roman" w:cs="Times New Roman"/>
                <w:color w:val="FF0000"/>
                <w:szCs w:val="22"/>
                <w:lang w:val="fr-CA"/>
              </w:rPr>
              <w:t>Régie</w:t>
            </w:r>
            <w:r w:rsidR="00813EF3" w:rsidRPr="00AA5ADF">
              <w:rPr>
                <w:rFonts w:ascii="Times New Roman" w:hAnsi="Times New Roman" w:cs="Times New Roman"/>
                <w:color w:val="FF0000"/>
                <w:szCs w:val="22"/>
                <w:lang w:val="fr-CA"/>
              </w:rPr>
              <w:t xml:space="preserve"> </w:t>
            </w:r>
            <w:r w:rsidRPr="00AA5ADF">
              <w:rPr>
                <w:rFonts w:ascii="Times New Roman" w:hAnsi="Times New Roman" w:cs="Times New Roman"/>
                <w:color w:val="FF0000"/>
                <w:szCs w:val="22"/>
                <w:lang w:val="fr-CA"/>
              </w:rPr>
              <w:t>effectif le 1 juillet 2017.)</w:t>
            </w:r>
          </w:p>
        </w:tc>
      </w:tr>
      <w:tr w:rsidR="008D2FFB" w:rsidRPr="0082292B" w14:paraId="0B013FB2" w14:textId="77777777" w:rsidTr="008D2FFB">
        <w:tc>
          <w:tcPr>
            <w:tcW w:w="743" w:type="dxa"/>
            <w:shd w:val="clear" w:color="auto" w:fill="DCDCFF"/>
            <w:vAlign w:val="center"/>
          </w:tcPr>
          <w:p w14:paraId="4C4FB7DA" w14:textId="06A1AA8F" w:rsidR="008D2FFB" w:rsidRDefault="008D2FFB" w:rsidP="008D2FFB">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E6</w:t>
            </w:r>
          </w:p>
        </w:tc>
        <w:tc>
          <w:tcPr>
            <w:tcW w:w="10047" w:type="dxa"/>
            <w:gridSpan w:val="3"/>
            <w:shd w:val="clear" w:color="auto" w:fill="E7E6E6" w:themeFill="background2"/>
          </w:tcPr>
          <w:p w14:paraId="294D068E" w14:textId="500C36E0" w:rsidR="008D2FFB" w:rsidRPr="00922A4F" w:rsidRDefault="008D2FFB" w:rsidP="00813EF3">
            <w:pPr>
              <w:widowControl w:val="0"/>
              <w:rPr>
                <w:rFonts w:ascii="Times New Roman" w:hAnsi="Times New Roman" w:cs="Times New Roman"/>
                <w:bCs/>
                <w:sz w:val="22"/>
                <w:szCs w:val="22"/>
                <w:lang w:val="fr-CA"/>
              </w:rPr>
            </w:pPr>
            <w:r w:rsidRPr="00AA5ADF">
              <w:rPr>
                <w:rFonts w:ascii="Times New Roman" w:hAnsi="Times New Roman" w:cs="Times New Roman"/>
                <w:color w:val="FF0000"/>
                <w:szCs w:val="22"/>
                <w:lang w:val="fr-CA"/>
              </w:rPr>
              <w:t xml:space="preserve">(Retrait approuvé par la </w:t>
            </w:r>
            <w:r w:rsidR="00813EF3">
              <w:rPr>
                <w:rFonts w:ascii="Times New Roman" w:hAnsi="Times New Roman" w:cs="Times New Roman"/>
                <w:color w:val="FF0000"/>
                <w:szCs w:val="22"/>
                <w:lang w:val="fr-CA"/>
              </w:rPr>
              <w:t>Régie</w:t>
            </w:r>
            <w:r w:rsidR="00813EF3" w:rsidRPr="00AA5ADF">
              <w:rPr>
                <w:rFonts w:ascii="Times New Roman" w:hAnsi="Times New Roman" w:cs="Times New Roman"/>
                <w:color w:val="FF0000"/>
                <w:szCs w:val="22"/>
                <w:lang w:val="fr-CA"/>
              </w:rPr>
              <w:t xml:space="preserve"> </w:t>
            </w:r>
            <w:r w:rsidRPr="00AA5ADF">
              <w:rPr>
                <w:rFonts w:ascii="Times New Roman" w:hAnsi="Times New Roman" w:cs="Times New Roman"/>
                <w:color w:val="FF0000"/>
                <w:szCs w:val="22"/>
                <w:lang w:val="fr-CA"/>
              </w:rPr>
              <w:t>effectif le 1 juillet 2017.)</w:t>
            </w:r>
          </w:p>
        </w:tc>
      </w:tr>
      <w:tr w:rsidR="008D2FFB" w:rsidRPr="0082292B" w14:paraId="5DC59FF2" w14:textId="77777777" w:rsidTr="008D2FFB">
        <w:tc>
          <w:tcPr>
            <w:tcW w:w="743" w:type="dxa"/>
            <w:shd w:val="clear" w:color="auto" w:fill="DCDCFF"/>
            <w:vAlign w:val="center"/>
          </w:tcPr>
          <w:p w14:paraId="324B4D16" w14:textId="64F3A106" w:rsidR="008D2FFB" w:rsidRDefault="008D2FFB" w:rsidP="008D2FFB">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E7</w:t>
            </w:r>
          </w:p>
        </w:tc>
        <w:tc>
          <w:tcPr>
            <w:tcW w:w="10047" w:type="dxa"/>
            <w:gridSpan w:val="3"/>
            <w:shd w:val="clear" w:color="auto" w:fill="E7E6E6" w:themeFill="background2"/>
          </w:tcPr>
          <w:p w14:paraId="0DD920A2" w14:textId="7FA20CBB" w:rsidR="008D2FFB" w:rsidRPr="00922A4F" w:rsidRDefault="008D2FFB" w:rsidP="00813EF3">
            <w:pPr>
              <w:widowControl w:val="0"/>
              <w:rPr>
                <w:rFonts w:ascii="Times New Roman" w:hAnsi="Times New Roman" w:cs="Times New Roman"/>
                <w:bCs/>
                <w:sz w:val="22"/>
                <w:szCs w:val="22"/>
                <w:lang w:val="fr-CA"/>
              </w:rPr>
            </w:pPr>
            <w:r w:rsidRPr="00AA5ADF">
              <w:rPr>
                <w:rFonts w:ascii="Times New Roman" w:hAnsi="Times New Roman" w:cs="Times New Roman"/>
                <w:color w:val="FF0000"/>
                <w:szCs w:val="22"/>
                <w:lang w:val="fr-CA"/>
              </w:rPr>
              <w:t xml:space="preserve">(Retrait approuvé par la </w:t>
            </w:r>
            <w:r w:rsidR="00813EF3">
              <w:rPr>
                <w:rFonts w:ascii="Times New Roman" w:hAnsi="Times New Roman" w:cs="Times New Roman"/>
                <w:color w:val="FF0000"/>
                <w:szCs w:val="22"/>
                <w:lang w:val="fr-CA"/>
              </w:rPr>
              <w:t>Régie</w:t>
            </w:r>
            <w:r w:rsidR="00813EF3" w:rsidRPr="00AA5ADF">
              <w:rPr>
                <w:rFonts w:ascii="Times New Roman" w:hAnsi="Times New Roman" w:cs="Times New Roman"/>
                <w:color w:val="FF0000"/>
                <w:szCs w:val="22"/>
                <w:lang w:val="fr-CA"/>
              </w:rPr>
              <w:t xml:space="preserve"> </w:t>
            </w:r>
            <w:r w:rsidRPr="00AA5ADF">
              <w:rPr>
                <w:rFonts w:ascii="Times New Roman" w:hAnsi="Times New Roman" w:cs="Times New Roman"/>
                <w:color w:val="FF0000"/>
                <w:szCs w:val="22"/>
                <w:lang w:val="fr-CA"/>
              </w:rPr>
              <w:t>effectif le 1 juillet 2017.)</w:t>
            </w:r>
          </w:p>
        </w:tc>
      </w:tr>
      <w:tr w:rsidR="008D2FFB" w:rsidRPr="0082292B" w14:paraId="72382A8B" w14:textId="77777777" w:rsidTr="008D2FFB">
        <w:tc>
          <w:tcPr>
            <w:tcW w:w="743" w:type="dxa"/>
            <w:shd w:val="clear" w:color="auto" w:fill="DCDCFF"/>
            <w:vAlign w:val="center"/>
          </w:tcPr>
          <w:p w14:paraId="58F67C0C" w14:textId="338D4CA9" w:rsidR="008D2FFB" w:rsidRDefault="008D2FFB" w:rsidP="008D2FFB">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E8</w:t>
            </w:r>
          </w:p>
        </w:tc>
        <w:tc>
          <w:tcPr>
            <w:tcW w:w="10047" w:type="dxa"/>
            <w:gridSpan w:val="3"/>
            <w:shd w:val="clear" w:color="auto" w:fill="E7E6E6" w:themeFill="background2"/>
          </w:tcPr>
          <w:p w14:paraId="0301AC35" w14:textId="06CF6E94" w:rsidR="008D2FFB" w:rsidRPr="00922A4F" w:rsidRDefault="008D2FFB" w:rsidP="00813EF3">
            <w:pPr>
              <w:widowControl w:val="0"/>
              <w:rPr>
                <w:rFonts w:ascii="Times New Roman" w:hAnsi="Times New Roman" w:cs="Times New Roman"/>
                <w:bCs/>
                <w:sz w:val="22"/>
                <w:szCs w:val="22"/>
                <w:lang w:val="fr-CA"/>
              </w:rPr>
            </w:pPr>
            <w:r w:rsidRPr="00AA5ADF">
              <w:rPr>
                <w:rFonts w:ascii="Times New Roman" w:hAnsi="Times New Roman" w:cs="Times New Roman"/>
                <w:color w:val="FF0000"/>
                <w:szCs w:val="22"/>
                <w:lang w:val="fr-CA"/>
              </w:rPr>
              <w:t xml:space="preserve">(Retrait approuvé par la </w:t>
            </w:r>
            <w:r w:rsidR="00813EF3">
              <w:rPr>
                <w:rFonts w:ascii="Times New Roman" w:hAnsi="Times New Roman" w:cs="Times New Roman"/>
                <w:color w:val="FF0000"/>
                <w:szCs w:val="22"/>
                <w:lang w:val="fr-CA"/>
              </w:rPr>
              <w:t>Régie</w:t>
            </w:r>
            <w:r w:rsidR="00813EF3" w:rsidRPr="00AA5ADF">
              <w:rPr>
                <w:rFonts w:ascii="Times New Roman" w:hAnsi="Times New Roman" w:cs="Times New Roman"/>
                <w:color w:val="FF0000"/>
                <w:szCs w:val="22"/>
                <w:lang w:val="fr-CA"/>
              </w:rPr>
              <w:t xml:space="preserve"> </w:t>
            </w:r>
            <w:r w:rsidRPr="00AA5ADF">
              <w:rPr>
                <w:rFonts w:ascii="Times New Roman" w:hAnsi="Times New Roman" w:cs="Times New Roman"/>
                <w:color w:val="FF0000"/>
                <w:szCs w:val="22"/>
                <w:lang w:val="fr-CA"/>
              </w:rPr>
              <w:t>effectif le 1 juillet 2017.)</w:t>
            </w:r>
          </w:p>
        </w:tc>
      </w:tr>
      <w:tr w:rsidR="008D2FFB" w:rsidRPr="0082292B" w14:paraId="5BCD198F" w14:textId="77777777" w:rsidTr="008D2FFB">
        <w:tc>
          <w:tcPr>
            <w:tcW w:w="743" w:type="dxa"/>
            <w:shd w:val="clear" w:color="auto" w:fill="DCDCFF"/>
            <w:vAlign w:val="center"/>
          </w:tcPr>
          <w:p w14:paraId="2C53EEA4" w14:textId="0DA016EB" w:rsidR="008D2FFB" w:rsidRDefault="008D2FFB" w:rsidP="008D2FFB">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E9</w:t>
            </w:r>
          </w:p>
        </w:tc>
        <w:tc>
          <w:tcPr>
            <w:tcW w:w="10047" w:type="dxa"/>
            <w:gridSpan w:val="3"/>
            <w:shd w:val="clear" w:color="auto" w:fill="E7E6E6" w:themeFill="background2"/>
          </w:tcPr>
          <w:p w14:paraId="2AF6DEC6" w14:textId="5ED1D4FE" w:rsidR="008D2FFB" w:rsidRPr="00922A4F" w:rsidRDefault="008D2FFB" w:rsidP="00813EF3">
            <w:pPr>
              <w:widowControl w:val="0"/>
              <w:rPr>
                <w:rFonts w:ascii="Times New Roman" w:hAnsi="Times New Roman" w:cs="Times New Roman"/>
                <w:bCs/>
                <w:sz w:val="22"/>
                <w:szCs w:val="22"/>
                <w:lang w:val="fr-CA"/>
              </w:rPr>
            </w:pPr>
            <w:r w:rsidRPr="00AA5ADF">
              <w:rPr>
                <w:rFonts w:ascii="Times New Roman" w:hAnsi="Times New Roman" w:cs="Times New Roman"/>
                <w:color w:val="FF0000"/>
                <w:szCs w:val="22"/>
                <w:lang w:val="fr-CA"/>
              </w:rPr>
              <w:t xml:space="preserve">(Retrait approuvé par la </w:t>
            </w:r>
            <w:r w:rsidR="00813EF3">
              <w:rPr>
                <w:rFonts w:ascii="Times New Roman" w:hAnsi="Times New Roman" w:cs="Times New Roman"/>
                <w:color w:val="FF0000"/>
                <w:szCs w:val="22"/>
                <w:lang w:val="fr-CA"/>
              </w:rPr>
              <w:t>Régie</w:t>
            </w:r>
            <w:r w:rsidR="00813EF3" w:rsidRPr="00AA5ADF">
              <w:rPr>
                <w:rFonts w:ascii="Times New Roman" w:hAnsi="Times New Roman" w:cs="Times New Roman"/>
                <w:color w:val="FF0000"/>
                <w:szCs w:val="22"/>
                <w:lang w:val="fr-CA"/>
              </w:rPr>
              <w:t xml:space="preserve"> </w:t>
            </w:r>
            <w:r w:rsidRPr="00AA5ADF">
              <w:rPr>
                <w:rFonts w:ascii="Times New Roman" w:hAnsi="Times New Roman" w:cs="Times New Roman"/>
                <w:color w:val="FF0000"/>
                <w:szCs w:val="22"/>
                <w:lang w:val="fr-CA"/>
              </w:rPr>
              <w:t>effectif le 1 juillet 2017.)</w:t>
            </w:r>
          </w:p>
        </w:tc>
      </w:tr>
      <w:tr w:rsidR="008D2FFB" w:rsidRPr="0082292B" w14:paraId="66BE569A" w14:textId="77777777" w:rsidTr="008D2FFB">
        <w:tc>
          <w:tcPr>
            <w:tcW w:w="743" w:type="dxa"/>
            <w:shd w:val="clear" w:color="auto" w:fill="DCDCFF"/>
            <w:vAlign w:val="center"/>
          </w:tcPr>
          <w:p w14:paraId="7807065F" w14:textId="05DA6D98" w:rsidR="008D2FFB" w:rsidRDefault="008D2FFB" w:rsidP="008D2FFB">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E10</w:t>
            </w:r>
          </w:p>
        </w:tc>
        <w:tc>
          <w:tcPr>
            <w:tcW w:w="10047" w:type="dxa"/>
            <w:gridSpan w:val="3"/>
            <w:shd w:val="clear" w:color="auto" w:fill="E7E6E6" w:themeFill="background2"/>
          </w:tcPr>
          <w:p w14:paraId="408C7055" w14:textId="32E4FB14" w:rsidR="008D2FFB" w:rsidRPr="00922A4F" w:rsidRDefault="008D2FFB" w:rsidP="00813EF3">
            <w:pPr>
              <w:widowControl w:val="0"/>
              <w:rPr>
                <w:rFonts w:ascii="Times New Roman" w:hAnsi="Times New Roman" w:cs="Times New Roman"/>
                <w:bCs/>
                <w:sz w:val="22"/>
                <w:szCs w:val="22"/>
                <w:lang w:val="fr-CA"/>
              </w:rPr>
            </w:pPr>
            <w:r w:rsidRPr="00AA5ADF">
              <w:rPr>
                <w:rFonts w:ascii="Times New Roman" w:hAnsi="Times New Roman" w:cs="Times New Roman"/>
                <w:color w:val="FF0000"/>
                <w:szCs w:val="22"/>
                <w:lang w:val="fr-CA"/>
              </w:rPr>
              <w:t xml:space="preserve">(Retrait approuvé par la </w:t>
            </w:r>
            <w:r w:rsidR="00813EF3">
              <w:rPr>
                <w:rFonts w:ascii="Times New Roman" w:hAnsi="Times New Roman" w:cs="Times New Roman"/>
                <w:color w:val="FF0000"/>
                <w:szCs w:val="22"/>
                <w:lang w:val="fr-CA"/>
              </w:rPr>
              <w:t>Régie</w:t>
            </w:r>
            <w:r w:rsidR="00813EF3" w:rsidRPr="00AA5ADF">
              <w:rPr>
                <w:rFonts w:ascii="Times New Roman" w:hAnsi="Times New Roman" w:cs="Times New Roman"/>
                <w:color w:val="FF0000"/>
                <w:szCs w:val="22"/>
                <w:lang w:val="fr-CA"/>
              </w:rPr>
              <w:t xml:space="preserve"> </w:t>
            </w:r>
            <w:r w:rsidRPr="00AA5ADF">
              <w:rPr>
                <w:rFonts w:ascii="Times New Roman" w:hAnsi="Times New Roman" w:cs="Times New Roman"/>
                <w:color w:val="FF0000"/>
                <w:szCs w:val="22"/>
                <w:lang w:val="fr-CA"/>
              </w:rPr>
              <w:t>effectif le 1 juillet 2017.)</w:t>
            </w:r>
          </w:p>
        </w:tc>
      </w:tr>
      <w:tr w:rsidR="008D2FFB" w:rsidRPr="00922A4F" w14:paraId="54B3B17A" w14:textId="77777777" w:rsidTr="008D2FFB">
        <w:tc>
          <w:tcPr>
            <w:tcW w:w="743" w:type="dxa"/>
            <w:shd w:val="clear" w:color="auto" w:fill="DCDCFF"/>
            <w:vAlign w:val="center"/>
          </w:tcPr>
          <w:p w14:paraId="0D93DC15" w14:textId="7F8B5312" w:rsidR="008D2FFB" w:rsidRPr="00922A4F" w:rsidRDefault="008D2FFB" w:rsidP="008D2FFB">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E11</w:t>
            </w:r>
          </w:p>
        </w:tc>
        <w:tc>
          <w:tcPr>
            <w:tcW w:w="1425" w:type="dxa"/>
          </w:tcPr>
          <w:p w14:paraId="7C6ECCAB" w14:textId="77777777" w:rsidR="008D2FFB" w:rsidRPr="00922A4F" w:rsidRDefault="008D2FFB" w:rsidP="008D2FFB">
            <w:pPr>
              <w:widowControl w:val="0"/>
              <w:rPr>
                <w:rFonts w:ascii="Times New Roman" w:hAnsi="Times New Roman" w:cs="Times New Roman"/>
                <w:bCs/>
                <w:sz w:val="22"/>
                <w:szCs w:val="22"/>
                <w:lang w:val="fr-CA"/>
              </w:rPr>
            </w:pPr>
          </w:p>
        </w:tc>
        <w:tc>
          <w:tcPr>
            <w:tcW w:w="6131" w:type="dxa"/>
          </w:tcPr>
          <w:p w14:paraId="41AEC16B" w14:textId="77777777" w:rsidR="008D2FFB" w:rsidRPr="00922A4F" w:rsidRDefault="008D2FFB" w:rsidP="008D2FFB">
            <w:pPr>
              <w:widowControl w:val="0"/>
              <w:rPr>
                <w:rFonts w:ascii="Times New Roman" w:hAnsi="Times New Roman" w:cs="Times New Roman"/>
                <w:bCs/>
                <w:sz w:val="22"/>
                <w:szCs w:val="22"/>
                <w:lang w:val="fr-CA"/>
              </w:rPr>
            </w:pPr>
          </w:p>
        </w:tc>
        <w:tc>
          <w:tcPr>
            <w:tcW w:w="2491" w:type="dxa"/>
          </w:tcPr>
          <w:p w14:paraId="683F051A" w14:textId="77777777" w:rsidR="008D2FFB" w:rsidRPr="00922A4F" w:rsidRDefault="008D2FFB" w:rsidP="008D2FFB">
            <w:pPr>
              <w:widowControl w:val="0"/>
              <w:rPr>
                <w:rFonts w:ascii="Times New Roman" w:hAnsi="Times New Roman" w:cs="Times New Roman"/>
                <w:bCs/>
                <w:sz w:val="22"/>
                <w:szCs w:val="22"/>
                <w:lang w:val="fr-CA"/>
              </w:rPr>
            </w:pPr>
          </w:p>
        </w:tc>
      </w:tr>
      <w:tr w:rsidR="0000181F" w:rsidRPr="0082292B" w14:paraId="2AAFE982" w14:textId="77777777" w:rsidTr="0000181F">
        <w:tc>
          <w:tcPr>
            <w:tcW w:w="743" w:type="dxa"/>
            <w:shd w:val="clear" w:color="auto" w:fill="DCDCFF"/>
            <w:vAlign w:val="center"/>
          </w:tcPr>
          <w:p w14:paraId="2BDAFB44" w14:textId="30DE57BB" w:rsidR="0000181F" w:rsidRDefault="0000181F" w:rsidP="008D2FFB">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E12</w:t>
            </w:r>
          </w:p>
        </w:tc>
        <w:tc>
          <w:tcPr>
            <w:tcW w:w="10047" w:type="dxa"/>
            <w:gridSpan w:val="3"/>
            <w:shd w:val="clear" w:color="auto" w:fill="E7E6E6" w:themeFill="background2"/>
          </w:tcPr>
          <w:p w14:paraId="36A9C9CF" w14:textId="1580E9D6" w:rsidR="0000181F" w:rsidRPr="00922A4F" w:rsidRDefault="0000181F" w:rsidP="00813EF3">
            <w:pPr>
              <w:widowControl w:val="0"/>
              <w:rPr>
                <w:rFonts w:ascii="Times New Roman" w:hAnsi="Times New Roman" w:cs="Times New Roman"/>
                <w:bCs/>
                <w:sz w:val="22"/>
                <w:szCs w:val="22"/>
                <w:lang w:val="fr-CA"/>
              </w:rPr>
            </w:pPr>
            <w:r w:rsidRPr="00AA5ADF">
              <w:rPr>
                <w:rFonts w:ascii="Times New Roman" w:hAnsi="Times New Roman" w:cs="Times New Roman"/>
                <w:color w:val="FF0000"/>
                <w:szCs w:val="22"/>
                <w:lang w:val="fr-CA"/>
              </w:rPr>
              <w:t xml:space="preserve">(Retrait approuvé par la </w:t>
            </w:r>
            <w:r w:rsidR="00813EF3">
              <w:rPr>
                <w:rFonts w:ascii="Times New Roman" w:hAnsi="Times New Roman" w:cs="Times New Roman"/>
                <w:color w:val="FF0000"/>
                <w:szCs w:val="22"/>
                <w:lang w:val="fr-CA"/>
              </w:rPr>
              <w:t>Régie</w:t>
            </w:r>
            <w:r w:rsidR="00813EF3" w:rsidRPr="00AA5ADF">
              <w:rPr>
                <w:rFonts w:ascii="Times New Roman" w:hAnsi="Times New Roman" w:cs="Times New Roman"/>
                <w:color w:val="FF0000"/>
                <w:szCs w:val="22"/>
                <w:lang w:val="fr-CA"/>
              </w:rPr>
              <w:t xml:space="preserve"> </w:t>
            </w:r>
            <w:r w:rsidRPr="00AA5ADF">
              <w:rPr>
                <w:rFonts w:ascii="Times New Roman" w:hAnsi="Times New Roman" w:cs="Times New Roman"/>
                <w:color w:val="FF0000"/>
                <w:szCs w:val="22"/>
                <w:lang w:val="fr-CA"/>
              </w:rPr>
              <w:t>effectif le 1 juillet 2017.)</w:t>
            </w:r>
          </w:p>
        </w:tc>
      </w:tr>
    </w:tbl>
    <w:p w14:paraId="069084F4" w14:textId="3594C753" w:rsidR="008D2FFB" w:rsidRDefault="008D2FFB" w:rsidP="00CC0E92">
      <w:pPr>
        <w:widowControl w:val="0"/>
        <w:rPr>
          <w:rFonts w:ascii="Times New Roman" w:hAnsi="Times New Roman" w:cs="Times New Roman"/>
          <w:b/>
          <w:bCs/>
          <w:color w:val="264D74"/>
          <w:sz w:val="24"/>
          <w:szCs w:val="24"/>
          <w:lang w:val="fr-CA"/>
        </w:rPr>
      </w:pPr>
    </w:p>
    <w:p w14:paraId="27AF8136" w14:textId="77777777" w:rsidR="008D2FFB" w:rsidRPr="00922A4F" w:rsidRDefault="008D2FFB" w:rsidP="00CC0E92">
      <w:pPr>
        <w:widowControl w:val="0"/>
        <w:rPr>
          <w:rFonts w:ascii="Times New Roman" w:hAnsi="Times New Roman" w:cs="Times New Roman"/>
          <w:b/>
          <w:bCs/>
          <w:color w:val="264D74"/>
          <w:sz w:val="24"/>
          <w:szCs w:val="24"/>
          <w:lang w:val="fr-CA"/>
        </w:rPr>
      </w:pP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6F721FF6" w14:textId="77777777" w:rsidR="0000181F" w:rsidRPr="0000181F" w:rsidRDefault="0000181F" w:rsidP="0000181F">
      <w:pPr>
        <w:pStyle w:val="Paragraphedeliste"/>
        <w:numPr>
          <w:ilvl w:val="0"/>
          <w:numId w:val="21"/>
        </w:numPr>
        <w:tabs>
          <w:tab w:val="left" w:pos="720"/>
          <w:tab w:val="left" w:pos="1440"/>
        </w:tabs>
        <w:jc w:val="both"/>
        <w:rPr>
          <w:rFonts w:ascii="Times New Roman" w:hAnsi="Times New Roman" w:cs="Times New Roman"/>
          <w:sz w:val="24"/>
          <w:szCs w:val="24"/>
          <w:lang w:val="fr-CA"/>
        </w:rPr>
      </w:pPr>
      <w:r w:rsidRPr="0000181F">
        <w:rPr>
          <w:rFonts w:ascii="Times New Roman" w:hAnsi="Times New Roman" w:cs="Times New Roman"/>
          <w:sz w:val="24"/>
          <w:szCs w:val="24"/>
          <w:lang w:val="fr-CA"/>
        </w:rPr>
        <w:t xml:space="preserve">Chaque </w:t>
      </w:r>
      <w:r w:rsidRPr="0000181F">
        <w:rPr>
          <w:rFonts w:ascii="Times New Roman" w:hAnsi="Times New Roman" w:cs="Times New Roman"/>
          <w:i/>
          <w:sz w:val="24"/>
          <w:szCs w:val="24"/>
          <w:lang w:val="fr-CA"/>
        </w:rPr>
        <w:t>coordonnateur de la fiabilité</w:t>
      </w:r>
      <w:r w:rsidRPr="0000181F">
        <w:rPr>
          <w:rFonts w:ascii="Times New Roman" w:hAnsi="Times New Roman" w:cs="Times New Roman"/>
          <w:sz w:val="24"/>
          <w:szCs w:val="24"/>
          <w:lang w:val="fr-CA"/>
        </w:rPr>
        <w:t xml:space="preserve"> doit surveiller les paramètres de </w:t>
      </w:r>
      <w:r w:rsidRPr="0000181F">
        <w:rPr>
          <w:rFonts w:ascii="Times New Roman" w:hAnsi="Times New Roman" w:cs="Times New Roman"/>
          <w:i/>
          <w:iCs/>
          <w:sz w:val="24"/>
          <w:szCs w:val="24"/>
          <w:lang w:val="fr-CA"/>
        </w:rPr>
        <w:t>sa zone de fiabilité</w:t>
      </w:r>
      <w:r w:rsidRPr="0000181F">
        <w:rPr>
          <w:rFonts w:ascii="Times New Roman" w:hAnsi="Times New Roman" w:cs="Times New Roman"/>
          <w:sz w:val="24"/>
          <w:szCs w:val="24"/>
          <w:lang w:val="fr-CA"/>
        </w:rPr>
        <w:t xml:space="preserve">, incluant, sans s’y limiter : </w:t>
      </w:r>
    </w:p>
    <w:p w14:paraId="5ECF681E" w14:textId="33419EDB" w:rsidR="005166D8" w:rsidRPr="00922A4F" w:rsidRDefault="0000181F" w:rsidP="0000181F">
      <w:pPr>
        <w:pStyle w:val="Paragraphedeliste"/>
        <w:tabs>
          <w:tab w:val="left" w:pos="720"/>
          <w:tab w:val="left" w:pos="1440"/>
        </w:tabs>
        <w:ind w:left="576"/>
        <w:jc w:val="both"/>
        <w:rPr>
          <w:rFonts w:ascii="Times New Roman" w:hAnsi="Times New Roman" w:cs="Times New Roman"/>
          <w:sz w:val="24"/>
          <w:szCs w:val="24"/>
          <w:lang w:val="fr-CA"/>
        </w:rPr>
      </w:pPr>
      <w:r w:rsidRPr="0000181F">
        <w:rPr>
          <w:rFonts w:ascii="Times New Roman" w:hAnsi="Times New Roman" w:cs="Times New Roman"/>
          <w:color w:val="FF0000"/>
          <w:sz w:val="22"/>
          <w:szCs w:val="22"/>
          <w:lang w:val="fr-CA"/>
        </w:rPr>
        <w:t>(Retrait approuvé par la Régie effectif le 1 juillet 2017.)</w:t>
      </w:r>
    </w:p>
    <w:p w14:paraId="509888CB" w14:textId="77777777" w:rsidR="00702EC4" w:rsidRDefault="00702EC4" w:rsidP="00F00C86">
      <w:pPr>
        <w:autoSpaceDE/>
        <w:autoSpaceDN/>
        <w:adjustRightInd/>
        <w:jc w:val="both"/>
        <w:outlineLvl w:val="0"/>
        <w:rPr>
          <w:rFonts w:ascii="Times New Roman" w:hAnsi="Times New Roman" w:cs="Times New Roman"/>
          <w:sz w:val="24"/>
          <w:szCs w:val="24"/>
          <w:lang w:val="fr-CA"/>
        </w:rPr>
      </w:pPr>
    </w:p>
    <w:p w14:paraId="71D46F8C" w14:textId="495DC54C" w:rsidR="0000181F" w:rsidRPr="00922A4F" w:rsidRDefault="0000181F" w:rsidP="0000181F">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t>E</w:t>
      </w:r>
      <w:r>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7DC83F86" w14:textId="77777777" w:rsidR="0000181F" w:rsidRPr="00922A4F" w:rsidRDefault="0000181F" w:rsidP="0000181F">
      <w:pPr>
        <w:autoSpaceDE/>
        <w:autoSpaceDN/>
        <w:adjustRightInd/>
        <w:jc w:val="both"/>
        <w:outlineLvl w:val="0"/>
        <w:rPr>
          <w:rFonts w:ascii="Times New Roman" w:hAnsi="Times New Roman" w:cs="Times New Roman"/>
          <w:b/>
          <w:sz w:val="24"/>
          <w:szCs w:val="24"/>
          <w:lang w:val="fr-CA"/>
        </w:rPr>
      </w:pPr>
    </w:p>
    <w:p w14:paraId="0639E6A7" w14:textId="48653F60" w:rsidR="0000181F" w:rsidRPr="0000181F" w:rsidRDefault="0000181F" w:rsidP="0000181F">
      <w:pPr>
        <w:pStyle w:val="Paragraphedeliste"/>
        <w:numPr>
          <w:ilvl w:val="0"/>
          <w:numId w:val="21"/>
        </w:numPr>
        <w:tabs>
          <w:tab w:val="left" w:pos="720"/>
          <w:tab w:val="left" w:pos="1440"/>
        </w:tabs>
        <w:jc w:val="both"/>
        <w:rPr>
          <w:rFonts w:ascii="Times New Roman" w:hAnsi="Times New Roman" w:cs="Times New Roman"/>
          <w:sz w:val="24"/>
          <w:szCs w:val="24"/>
          <w:lang w:val="fr-CA"/>
        </w:rPr>
      </w:pPr>
      <w:r w:rsidRPr="00CF6D27">
        <w:rPr>
          <w:rFonts w:ascii="Times New Roman" w:hAnsi="Times New Roman" w:cs="Times New Roman"/>
          <w:sz w:val="24"/>
          <w:szCs w:val="24"/>
          <w:lang w:val="fr-CA"/>
        </w:rPr>
        <w:t xml:space="preserve">Chaque </w:t>
      </w:r>
      <w:r w:rsidRPr="00CF6D27">
        <w:rPr>
          <w:rFonts w:ascii="Times New Roman" w:hAnsi="Times New Roman" w:cs="Times New Roman"/>
          <w:i/>
          <w:iCs/>
          <w:sz w:val="24"/>
          <w:szCs w:val="24"/>
          <w:lang w:val="fr-CA"/>
        </w:rPr>
        <w:t xml:space="preserve">coordonnateur de la fiabilité </w:t>
      </w:r>
      <w:r w:rsidRPr="00CF6D27">
        <w:rPr>
          <w:rFonts w:ascii="Times New Roman" w:hAnsi="Times New Roman" w:cs="Times New Roman"/>
          <w:sz w:val="24"/>
          <w:szCs w:val="24"/>
          <w:lang w:val="fr-CA"/>
        </w:rPr>
        <w:t xml:space="preserve">doit surveiller les paramètres de ses </w:t>
      </w:r>
      <w:r w:rsidRPr="00CF6D27">
        <w:rPr>
          <w:rFonts w:ascii="Times New Roman" w:hAnsi="Times New Roman" w:cs="Times New Roman"/>
          <w:i/>
          <w:iCs/>
          <w:sz w:val="24"/>
          <w:szCs w:val="24"/>
          <w:lang w:val="fr-CA"/>
        </w:rPr>
        <w:t xml:space="preserve">responsables de l’équilibrage </w:t>
      </w:r>
      <w:r w:rsidRPr="00CF6D27">
        <w:rPr>
          <w:rFonts w:ascii="Times New Roman" w:hAnsi="Times New Roman" w:cs="Times New Roman"/>
          <w:sz w:val="24"/>
          <w:szCs w:val="24"/>
          <w:lang w:val="fr-CA"/>
        </w:rPr>
        <w:t xml:space="preserve">pour s’assurer qu’une quantité suffisante de réserves d’exploitation est fournie et disponible afin de satisfaire aux exigences de la </w:t>
      </w:r>
      <w:r w:rsidRPr="00CF6D27">
        <w:rPr>
          <w:rFonts w:ascii="Times New Roman" w:hAnsi="Times New Roman" w:cs="Times New Roman"/>
          <w:i/>
          <w:iCs/>
          <w:sz w:val="24"/>
          <w:szCs w:val="24"/>
          <w:lang w:val="fr-CA"/>
        </w:rPr>
        <w:t xml:space="preserve">norme de performance du réglage </w:t>
      </w:r>
      <w:r w:rsidRPr="00CF6D27">
        <w:rPr>
          <w:rFonts w:ascii="Times New Roman" w:hAnsi="Times New Roman" w:cs="Times New Roman"/>
          <w:sz w:val="24"/>
          <w:szCs w:val="24"/>
          <w:lang w:val="fr-CA"/>
        </w:rPr>
        <w:t xml:space="preserve">(CPS) et de la </w:t>
      </w:r>
      <w:r w:rsidRPr="00CF6D27">
        <w:rPr>
          <w:rFonts w:ascii="Times New Roman" w:hAnsi="Times New Roman" w:cs="Times New Roman"/>
          <w:i/>
          <w:iCs/>
          <w:sz w:val="24"/>
          <w:szCs w:val="24"/>
          <w:lang w:val="fr-CA"/>
        </w:rPr>
        <w:t xml:space="preserve">norme de contrôle en régime perturbé </w:t>
      </w:r>
      <w:r w:rsidRPr="00CF6D27">
        <w:rPr>
          <w:rFonts w:ascii="Times New Roman" w:hAnsi="Times New Roman" w:cs="Times New Roman"/>
          <w:sz w:val="24"/>
          <w:szCs w:val="24"/>
          <w:lang w:val="fr-CA"/>
        </w:rPr>
        <w:t xml:space="preserve">(DCS). Si requis, le </w:t>
      </w:r>
      <w:r w:rsidRPr="00CF6D27">
        <w:rPr>
          <w:rFonts w:ascii="Times New Roman" w:hAnsi="Times New Roman" w:cs="Times New Roman"/>
          <w:i/>
          <w:iCs/>
          <w:sz w:val="24"/>
          <w:szCs w:val="24"/>
          <w:lang w:val="fr-CA"/>
        </w:rPr>
        <w:t xml:space="preserve">coordonnateur de la fiabilité </w:t>
      </w:r>
      <w:r w:rsidRPr="00CF6D27">
        <w:rPr>
          <w:rFonts w:ascii="Times New Roman" w:hAnsi="Times New Roman" w:cs="Times New Roman"/>
          <w:sz w:val="24"/>
          <w:szCs w:val="24"/>
          <w:lang w:val="fr-CA"/>
        </w:rPr>
        <w:t xml:space="preserve">doit ordonner aux </w:t>
      </w:r>
      <w:r w:rsidRPr="00CF6D27">
        <w:rPr>
          <w:rFonts w:ascii="Times New Roman" w:hAnsi="Times New Roman" w:cs="Times New Roman"/>
          <w:i/>
          <w:iCs/>
          <w:sz w:val="24"/>
          <w:szCs w:val="24"/>
          <w:lang w:val="fr-CA"/>
        </w:rPr>
        <w:t xml:space="preserve">responsables de l’équilibrage </w:t>
      </w:r>
      <w:r w:rsidRPr="00CF6D27">
        <w:rPr>
          <w:rFonts w:ascii="Times New Roman" w:hAnsi="Times New Roman" w:cs="Times New Roman"/>
          <w:sz w:val="24"/>
          <w:szCs w:val="24"/>
          <w:lang w:val="fr-CA"/>
        </w:rPr>
        <w:t xml:space="preserve">de la </w:t>
      </w:r>
      <w:r w:rsidRPr="00CF6D27">
        <w:rPr>
          <w:rFonts w:ascii="Times New Roman" w:hAnsi="Times New Roman" w:cs="Times New Roman"/>
          <w:i/>
          <w:iCs/>
          <w:sz w:val="24"/>
          <w:szCs w:val="24"/>
          <w:lang w:val="fr-CA"/>
        </w:rPr>
        <w:t xml:space="preserve">zone de fiabilité </w:t>
      </w:r>
      <w:r w:rsidRPr="00CF6D27">
        <w:rPr>
          <w:rFonts w:ascii="Times New Roman" w:hAnsi="Times New Roman" w:cs="Times New Roman"/>
          <w:sz w:val="24"/>
          <w:szCs w:val="24"/>
          <w:lang w:val="fr-CA"/>
        </w:rPr>
        <w:t xml:space="preserve">de prendre les mesures nécessaires pour obtenir l’aide des </w:t>
      </w:r>
      <w:r w:rsidRPr="00CF6D27">
        <w:rPr>
          <w:rFonts w:ascii="Times New Roman" w:hAnsi="Times New Roman" w:cs="Times New Roman"/>
          <w:i/>
          <w:iCs/>
          <w:sz w:val="24"/>
          <w:szCs w:val="24"/>
          <w:lang w:val="fr-CA"/>
        </w:rPr>
        <w:t xml:space="preserve">responsables de l’équilibrage </w:t>
      </w:r>
      <w:r w:rsidRPr="00CF6D27">
        <w:rPr>
          <w:rFonts w:ascii="Times New Roman" w:hAnsi="Times New Roman" w:cs="Times New Roman"/>
          <w:sz w:val="24"/>
          <w:szCs w:val="24"/>
          <w:lang w:val="fr-CA"/>
        </w:rPr>
        <w:t xml:space="preserve">voisins. Le </w:t>
      </w:r>
      <w:r w:rsidRPr="00CF6D27">
        <w:rPr>
          <w:rFonts w:ascii="Times New Roman" w:hAnsi="Times New Roman" w:cs="Times New Roman"/>
          <w:i/>
          <w:iCs/>
          <w:sz w:val="24"/>
          <w:szCs w:val="24"/>
          <w:lang w:val="fr-CA"/>
        </w:rPr>
        <w:t xml:space="preserve">coordonnateur de la fiabilité </w:t>
      </w:r>
      <w:r w:rsidRPr="00CF6D27">
        <w:rPr>
          <w:rFonts w:ascii="Times New Roman" w:hAnsi="Times New Roman" w:cs="Times New Roman"/>
          <w:sz w:val="24"/>
          <w:szCs w:val="24"/>
          <w:lang w:val="fr-CA"/>
        </w:rPr>
        <w:t xml:space="preserve">doit émettre des alertes de </w:t>
      </w:r>
      <w:r w:rsidRPr="00CF6D27">
        <w:rPr>
          <w:rFonts w:ascii="Times New Roman" w:hAnsi="Times New Roman" w:cs="Times New Roman"/>
          <w:i/>
          <w:iCs/>
          <w:sz w:val="24"/>
          <w:szCs w:val="24"/>
          <w:lang w:val="fr-CA"/>
        </w:rPr>
        <w:t xml:space="preserve">défaillance en énergie </w:t>
      </w:r>
      <w:r w:rsidRPr="00CF6D27">
        <w:rPr>
          <w:rFonts w:ascii="Times New Roman" w:hAnsi="Times New Roman" w:cs="Times New Roman"/>
          <w:sz w:val="24"/>
          <w:szCs w:val="24"/>
          <w:lang w:val="fr-CA"/>
        </w:rPr>
        <w:t xml:space="preserve">au besoin et à la demande de ses </w:t>
      </w:r>
      <w:r w:rsidRPr="00CF6D27">
        <w:rPr>
          <w:rFonts w:ascii="Times New Roman" w:hAnsi="Times New Roman" w:cs="Times New Roman"/>
          <w:i/>
          <w:iCs/>
          <w:sz w:val="24"/>
          <w:szCs w:val="24"/>
          <w:lang w:val="fr-CA"/>
        </w:rPr>
        <w:t xml:space="preserve">responsables de l’équilibrage </w:t>
      </w:r>
      <w:r w:rsidRPr="00CF6D27">
        <w:rPr>
          <w:rFonts w:ascii="Times New Roman" w:hAnsi="Times New Roman" w:cs="Times New Roman"/>
          <w:sz w:val="24"/>
          <w:szCs w:val="24"/>
          <w:lang w:val="fr-CA"/>
        </w:rPr>
        <w:t xml:space="preserve">et de ses </w:t>
      </w:r>
      <w:r w:rsidRPr="00CF6D27">
        <w:rPr>
          <w:rFonts w:ascii="Times New Roman" w:hAnsi="Times New Roman" w:cs="Times New Roman"/>
          <w:i/>
          <w:iCs/>
          <w:sz w:val="24"/>
          <w:szCs w:val="24"/>
          <w:lang w:val="fr-CA"/>
        </w:rPr>
        <w:t>responsables de l’approvisionnement</w:t>
      </w:r>
      <w:r w:rsidRPr="00CF6D27">
        <w:rPr>
          <w:rFonts w:ascii="Times New Roman" w:hAnsi="Times New Roman" w:cs="Times New Roman"/>
          <w:sz w:val="24"/>
          <w:szCs w:val="24"/>
          <w:lang w:val="fr-CA"/>
        </w:rPr>
        <w:t>.</w:t>
      </w:r>
    </w:p>
    <w:p w14:paraId="76524897" w14:textId="77777777" w:rsidR="0000181F" w:rsidRPr="00922A4F" w:rsidRDefault="0000181F" w:rsidP="0000181F">
      <w:pPr>
        <w:pStyle w:val="Paragraphedeliste"/>
        <w:tabs>
          <w:tab w:val="left" w:pos="720"/>
          <w:tab w:val="left" w:pos="1440"/>
        </w:tabs>
        <w:ind w:left="576"/>
        <w:jc w:val="both"/>
        <w:rPr>
          <w:rFonts w:ascii="Times New Roman" w:hAnsi="Times New Roman" w:cs="Times New Roman"/>
          <w:sz w:val="24"/>
          <w:szCs w:val="24"/>
          <w:lang w:val="fr-CA"/>
        </w:rPr>
      </w:pPr>
      <w:r w:rsidRPr="0000181F">
        <w:rPr>
          <w:rFonts w:ascii="Times New Roman" w:hAnsi="Times New Roman" w:cs="Times New Roman"/>
          <w:color w:val="FF0000"/>
          <w:sz w:val="22"/>
          <w:szCs w:val="22"/>
          <w:lang w:val="fr-CA"/>
        </w:rPr>
        <w:t>(Retrait approuvé par la Régie effectif le 1 juillet 2017.)</w:t>
      </w:r>
    </w:p>
    <w:p w14:paraId="29D0ABB4" w14:textId="77777777" w:rsidR="0000181F" w:rsidRDefault="0000181F" w:rsidP="0000181F">
      <w:pPr>
        <w:autoSpaceDE/>
        <w:autoSpaceDN/>
        <w:adjustRightInd/>
        <w:jc w:val="both"/>
        <w:outlineLvl w:val="0"/>
        <w:rPr>
          <w:rFonts w:ascii="Times New Roman" w:hAnsi="Times New Roman" w:cs="Times New Roman"/>
          <w:b/>
          <w:sz w:val="24"/>
          <w:szCs w:val="22"/>
          <w:u w:val="single"/>
          <w:lang w:val="fr-CA"/>
        </w:rPr>
      </w:pPr>
    </w:p>
    <w:p w14:paraId="0E59EB4A" w14:textId="162BD605" w:rsidR="0000181F" w:rsidRPr="00922A4F" w:rsidRDefault="0000181F" w:rsidP="0000181F">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t>E</w:t>
      </w:r>
      <w:r>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2AA42E28" w14:textId="77777777" w:rsidR="0000181F" w:rsidRPr="00922A4F" w:rsidRDefault="0000181F" w:rsidP="0000181F">
      <w:pPr>
        <w:autoSpaceDE/>
        <w:autoSpaceDN/>
        <w:adjustRightInd/>
        <w:jc w:val="both"/>
        <w:outlineLvl w:val="0"/>
        <w:rPr>
          <w:rFonts w:ascii="Times New Roman" w:hAnsi="Times New Roman" w:cs="Times New Roman"/>
          <w:b/>
          <w:sz w:val="24"/>
          <w:szCs w:val="24"/>
          <w:lang w:val="fr-CA"/>
        </w:rPr>
      </w:pPr>
    </w:p>
    <w:p w14:paraId="778B77D0" w14:textId="15A0C13B" w:rsidR="0000181F" w:rsidRPr="0000181F" w:rsidRDefault="0000181F" w:rsidP="0000181F">
      <w:pPr>
        <w:pStyle w:val="Paragraphedeliste"/>
        <w:numPr>
          <w:ilvl w:val="0"/>
          <w:numId w:val="21"/>
        </w:numPr>
        <w:tabs>
          <w:tab w:val="left" w:pos="720"/>
          <w:tab w:val="left" w:pos="1440"/>
        </w:tabs>
        <w:jc w:val="both"/>
        <w:rPr>
          <w:rFonts w:ascii="Times New Roman" w:hAnsi="Times New Roman" w:cs="Times New Roman"/>
          <w:sz w:val="24"/>
          <w:szCs w:val="24"/>
          <w:lang w:val="fr-CA"/>
        </w:rPr>
      </w:pPr>
      <w:r w:rsidRPr="00CF6D27">
        <w:rPr>
          <w:rFonts w:ascii="Times New Roman" w:hAnsi="Times New Roman" w:cs="Times New Roman"/>
          <w:sz w:val="24"/>
          <w:szCs w:val="24"/>
          <w:lang w:val="fr-CA"/>
        </w:rPr>
        <w:t xml:space="preserve">Chaque </w:t>
      </w:r>
      <w:r w:rsidRPr="00CF6D27">
        <w:rPr>
          <w:rFonts w:ascii="Times New Roman" w:hAnsi="Times New Roman" w:cs="Times New Roman"/>
          <w:i/>
          <w:iCs/>
          <w:sz w:val="24"/>
          <w:szCs w:val="24"/>
          <w:lang w:val="fr-CA"/>
        </w:rPr>
        <w:t xml:space="preserve">coordonnateur de la fiabilité </w:t>
      </w:r>
      <w:r w:rsidRPr="00CF6D27">
        <w:rPr>
          <w:rFonts w:ascii="Times New Roman" w:hAnsi="Times New Roman" w:cs="Times New Roman"/>
          <w:sz w:val="24"/>
          <w:szCs w:val="24"/>
          <w:lang w:val="fr-CA"/>
        </w:rPr>
        <w:t xml:space="preserve">doit s’assurer que ses </w:t>
      </w:r>
      <w:r w:rsidRPr="00CF6D27">
        <w:rPr>
          <w:rFonts w:ascii="Times New Roman" w:hAnsi="Times New Roman" w:cs="Times New Roman"/>
          <w:i/>
          <w:iCs/>
          <w:sz w:val="24"/>
          <w:szCs w:val="24"/>
          <w:lang w:val="fr-CA"/>
        </w:rPr>
        <w:t xml:space="preserve">exploitants de réseau de transport </w:t>
      </w:r>
      <w:r w:rsidRPr="00CF6D27">
        <w:rPr>
          <w:rFonts w:ascii="Times New Roman" w:hAnsi="Times New Roman" w:cs="Times New Roman"/>
          <w:sz w:val="24"/>
          <w:szCs w:val="24"/>
          <w:lang w:val="fr-CA"/>
        </w:rPr>
        <w:t xml:space="preserve">et ses </w:t>
      </w:r>
      <w:r w:rsidRPr="00CF6D27">
        <w:rPr>
          <w:rFonts w:ascii="Times New Roman" w:hAnsi="Times New Roman" w:cs="Times New Roman"/>
          <w:i/>
          <w:iCs/>
          <w:sz w:val="24"/>
          <w:szCs w:val="24"/>
          <w:lang w:val="fr-CA"/>
        </w:rPr>
        <w:t xml:space="preserve">responsables de l’équilibrage </w:t>
      </w:r>
      <w:r w:rsidRPr="00CF6D27">
        <w:rPr>
          <w:rFonts w:ascii="Times New Roman" w:hAnsi="Times New Roman" w:cs="Times New Roman"/>
          <w:sz w:val="24"/>
          <w:szCs w:val="24"/>
          <w:lang w:val="fr-CA"/>
        </w:rPr>
        <w:t>sont au courant des prévisions de perturbations géomagnétiques et qu’ils collaborent, au besoin, à l’élaboration de tout plan d’intervention requis.</w:t>
      </w:r>
      <w:r w:rsidRPr="0000181F">
        <w:rPr>
          <w:rFonts w:ascii="Times New Roman" w:hAnsi="Times New Roman" w:cs="Times New Roman"/>
          <w:sz w:val="24"/>
          <w:szCs w:val="24"/>
          <w:lang w:val="fr-CA"/>
        </w:rPr>
        <w:t xml:space="preserve"> </w:t>
      </w:r>
    </w:p>
    <w:p w14:paraId="3C806B1C" w14:textId="77777777" w:rsidR="0000181F" w:rsidRPr="00922A4F" w:rsidRDefault="0000181F" w:rsidP="0000181F">
      <w:pPr>
        <w:pStyle w:val="Paragraphedeliste"/>
        <w:tabs>
          <w:tab w:val="left" w:pos="720"/>
          <w:tab w:val="left" w:pos="1440"/>
        </w:tabs>
        <w:ind w:left="576"/>
        <w:jc w:val="both"/>
        <w:rPr>
          <w:rFonts w:ascii="Times New Roman" w:hAnsi="Times New Roman" w:cs="Times New Roman"/>
          <w:sz w:val="24"/>
          <w:szCs w:val="24"/>
          <w:lang w:val="fr-CA"/>
        </w:rPr>
      </w:pPr>
      <w:r w:rsidRPr="0000181F">
        <w:rPr>
          <w:rFonts w:ascii="Times New Roman" w:hAnsi="Times New Roman" w:cs="Times New Roman"/>
          <w:color w:val="FF0000"/>
          <w:sz w:val="22"/>
          <w:szCs w:val="22"/>
          <w:lang w:val="fr-CA"/>
        </w:rPr>
        <w:t>(Retrait approuvé par la Régie effectif le 1 juillet 2017.)</w:t>
      </w:r>
    </w:p>
    <w:p w14:paraId="1985266E" w14:textId="06C4A426" w:rsidR="0000181F" w:rsidRDefault="0000181F" w:rsidP="0000181F">
      <w:pPr>
        <w:autoSpaceDE/>
        <w:autoSpaceDN/>
        <w:adjustRightInd/>
        <w:jc w:val="both"/>
        <w:outlineLvl w:val="0"/>
        <w:rPr>
          <w:rFonts w:ascii="Times New Roman" w:hAnsi="Times New Roman" w:cs="Times New Roman"/>
          <w:b/>
          <w:sz w:val="24"/>
          <w:szCs w:val="22"/>
          <w:u w:val="single"/>
          <w:lang w:val="fr-CA"/>
        </w:rPr>
      </w:pPr>
    </w:p>
    <w:p w14:paraId="543B8746" w14:textId="2C45C94F" w:rsidR="0000181F" w:rsidRPr="00922A4F" w:rsidRDefault="0000181F" w:rsidP="0000181F">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t>E</w:t>
      </w:r>
      <w:r>
        <w:rPr>
          <w:rFonts w:ascii="Times New Roman" w:hAnsi="Times New Roman" w:cs="Times New Roman"/>
          <w:b/>
          <w:sz w:val="24"/>
          <w:szCs w:val="22"/>
          <w:u w:val="single"/>
          <w:lang w:val="fr-CA"/>
        </w:rPr>
        <w:t>4</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0AC17228" w14:textId="77777777" w:rsidR="0000181F" w:rsidRPr="00922A4F" w:rsidRDefault="0000181F" w:rsidP="0000181F">
      <w:pPr>
        <w:autoSpaceDE/>
        <w:autoSpaceDN/>
        <w:adjustRightInd/>
        <w:jc w:val="both"/>
        <w:outlineLvl w:val="0"/>
        <w:rPr>
          <w:rFonts w:ascii="Times New Roman" w:hAnsi="Times New Roman" w:cs="Times New Roman"/>
          <w:b/>
          <w:sz w:val="24"/>
          <w:szCs w:val="24"/>
          <w:lang w:val="fr-CA"/>
        </w:rPr>
      </w:pPr>
    </w:p>
    <w:p w14:paraId="3A452752" w14:textId="3F63A1E5" w:rsidR="0000181F" w:rsidRPr="0000181F" w:rsidRDefault="0000181F" w:rsidP="0000181F">
      <w:pPr>
        <w:pStyle w:val="Paragraphedeliste"/>
        <w:widowControl w:val="0"/>
        <w:numPr>
          <w:ilvl w:val="0"/>
          <w:numId w:val="21"/>
        </w:numPr>
        <w:tabs>
          <w:tab w:val="left" w:pos="720"/>
        </w:tabs>
        <w:jc w:val="both"/>
        <w:rPr>
          <w:rFonts w:ascii="Times New Roman" w:hAnsi="Times New Roman" w:cs="Times New Roman"/>
          <w:b/>
          <w:bCs/>
          <w:sz w:val="24"/>
          <w:szCs w:val="24"/>
          <w:lang w:val="fr-CA"/>
        </w:rPr>
      </w:pPr>
      <w:r w:rsidRPr="0000181F">
        <w:rPr>
          <w:rFonts w:ascii="Times New Roman" w:hAnsi="Times New Roman" w:cs="Times New Roman"/>
          <w:sz w:val="24"/>
          <w:szCs w:val="24"/>
          <w:lang w:val="fr-CA"/>
        </w:rPr>
        <w:t xml:space="preserve">Le </w:t>
      </w:r>
      <w:r w:rsidRPr="0000181F">
        <w:rPr>
          <w:rFonts w:ascii="Times New Roman" w:hAnsi="Times New Roman" w:cs="Times New Roman"/>
          <w:i/>
          <w:iCs/>
          <w:sz w:val="24"/>
          <w:szCs w:val="24"/>
          <w:lang w:val="fr-CA"/>
        </w:rPr>
        <w:t xml:space="preserve">coordonnateur de la fiabilité </w:t>
      </w:r>
      <w:r w:rsidRPr="0000181F">
        <w:rPr>
          <w:rFonts w:ascii="Times New Roman" w:hAnsi="Times New Roman" w:cs="Times New Roman"/>
          <w:sz w:val="24"/>
          <w:szCs w:val="24"/>
          <w:lang w:val="fr-CA"/>
        </w:rPr>
        <w:t xml:space="preserve">doit diffuser, au besoin, l’information dans sa </w:t>
      </w:r>
      <w:r w:rsidRPr="0000181F">
        <w:rPr>
          <w:rFonts w:ascii="Times New Roman" w:hAnsi="Times New Roman" w:cs="Times New Roman"/>
          <w:i/>
          <w:iCs/>
          <w:sz w:val="24"/>
          <w:szCs w:val="24"/>
          <w:lang w:val="fr-CA"/>
        </w:rPr>
        <w:t>zone de fiabilité</w:t>
      </w:r>
      <w:r w:rsidRPr="0000181F">
        <w:rPr>
          <w:rFonts w:ascii="Times New Roman" w:hAnsi="Times New Roman" w:cs="Times New Roman"/>
          <w:sz w:val="24"/>
          <w:szCs w:val="24"/>
          <w:lang w:val="fr-CA"/>
        </w:rPr>
        <w:t xml:space="preserve">. </w:t>
      </w:r>
    </w:p>
    <w:p w14:paraId="0A0256E0" w14:textId="77777777" w:rsidR="0000181F" w:rsidRPr="00922A4F" w:rsidRDefault="0000181F" w:rsidP="0000181F">
      <w:pPr>
        <w:pStyle w:val="Paragraphedeliste"/>
        <w:tabs>
          <w:tab w:val="left" w:pos="720"/>
          <w:tab w:val="left" w:pos="1440"/>
        </w:tabs>
        <w:ind w:left="576"/>
        <w:jc w:val="both"/>
        <w:rPr>
          <w:rFonts w:ascii="Times New Roman" w:hAnsi="Times New Roman" w:cs="Times New Roman"/>
          <w:sz w:val="24"/>
          <w:szCs w:val="24"/>
          <w:lang w:val="fr-CA"/>
        </w:rPr>
      </w:pPr>
      <w:r w:rsidRPr="0000181F">
        <w:rPr>
          <w:rFonts w:ascii="Times New Roman" w:hAnsi="Times New Roman" w:cs="Times New Roman"/>
          <w:color w:val="FF0000"/>
          <w:sz w:val="22"/>
          <w:szCs w:val="22"/>
          <w:lang w:val="fr-CA"/>
        </w:rPr>
        <w:t>(Retrait approuvé par la Régie effectif le 1 juillet 2017.)</w:t>
      </w:r>
    </w:p>
    <w:p w14:paraId="0F34C4CD" w14:textId="77777777" w:rsidR="0000181F" w:rsidRDefault="0000181F" w:rsidP="0000181F">
      <w:pPr>
        <w:autoSpaceDE/>
        <w:autoSpaceDN/>
        <w:adjustRightInd/>
        <w:jc w:val="both"/>
        <w:outlineLvl w:val="0"/>
        <w:rPr>
          <w:rFonts w:ascii="Times New Roman" w:hAnsi="Times New Roman" w:cs="Times New Roman"/>
          <w:b/>
          <w:sz w:val="24"/>
          <w:szCs w:val="22"/>
          <w:u w:val="single"/>
          <w:lang w:val="fr-CA"/>
        </w:rPr>
      </w:pPr>
    </w:p>
    <w:p w14:paraId="63F69423" w14:textId="58F0D419" w:rsidR="0000181F" w:rsidRPr="00922A4F" w:rsidRDefault="0000181F" w:rsidP="0000181F">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t>E</w:t>
      </w:r>
      <w:r>
        <w:rPr>
          <w:rFonts w:ascii="Times New Roman" w:hAnsi="Times New Roman" w:cs="Times New Roman"/>
          <w:b/>
          <w:sz w:val="24"/>
          <w:szCs w:val="22"/>
          <w:u w:val="single"/>
          <w:lang w:val="fr-CA"/>
        </w:rPr>
        <w:t>5</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059DEA6B" w14:textId="77777777" w:rsidR="0000181F" w:rsidRPr="00922A4F" w:rsidRDefault="0000181F" w:rsidP="0000181F">
      <w:pPr>
        <w:autoSpaceDE/>
        <w:autoSpaceDN/>
        <w:adjustRightInd/>
        <w:jc w:val="both"/>
        <w:outlineLvl w:val="0"/>
        <w:rPr>
          <w:rFonts w:ascii="Times New Roman" w:hAnsi="Times New Roman" w:cs="Times New Roman"/>
          <w:b/>
          <w:sz w:val="24"/>
          <w:szCs w:val="24"/>
          <w:lang w:val="fr-CA"/>
        </w:rPr>
      </w:pPr>
    </w:p>
    <w:p w14:paraId="1636CD56" w14:textId="15E25C8D" w:rsidR="0000181F" w:rsidRPr="0000181F" w:rsidRDefault="0000181F" w:rsidP="0000181F">
      <w:pPr>
        <w:pStyle w:val="Paragraphedeliste"/>
        <w:numPr>
          <w:ilvl w:val="0"/>
          <w:numId w:val="21"/>
        </w:numPr>
        <w:tabs>
          <w:tab w:val="left" w:pos="720"/>
          <w:tab w:val="left" w:pos="1440"/>
        </w:tabs>
        <w:jc w:val="both"/>
        <w:rPr>
          <w:rFonts w:ascii="Times New Roman" w:hAnsi="Times New Roman" w:cs="Times New Roman"/>
          <w:sz w:val="24"/>
          <w:szCs w:val="24"/>
          <w:lang w:val="fr-CA"/>
        </w:rPr>
      </w:pPr>
      <w:r w:rsidRPr="0000181F">
        <w:rPr>
          <w:rFonts w:ascii="Times New Roman" w:hAnsi="Times New Roman" w:cs="Times New Roman"/>
          <w:sz w:val="24"/>
          <w:szCs w:val="24"/>
          <w:lang w:val="fr-CA"/>
        </w:rPr>
        <w:t xml:space="preserve">Chaque </w:t>
      </w:r>
      <w:r w:rsidRPr="00CF6D27">
        <w:rPr>
          <w:rFonts w:ascii="Times New Roman" w:hAnsi="Times New Roman" w:cs="Times New Roman"/>
          <w:i/>
          <w:iCs/>
          <w:sz w:val="24"/>
          <w:szCs w:val="24"/>
          <w:lang w:val="fr-CA"/>
        </w:rPr>
        <w:t xml:space="preserve">coordonnateur de la fiabilité </w:t>
      </w:r>
      <w:r w:rsidRPr="00CF6D27">
        <w:rPr>
          <w:rFonts w:ascii="Times New Roman" w:hAnsi="Times New Roman" w:cs="Times New Roman"/>
          <w:sz w:val="24"/>
          <w:szCs w:val="24"/>
          <w:lang w:val="fr-CA"/>
        </w:rPr>
        <w:t xml:space="preserve">doit surveiller la fréquence du réseau ainsi que la prestation de ses </w:t>
      </w:r>
      <w:r w:rsidRPr="00CF6D27">
        <w:rPr>
          <w:rFonts w:ascii="Times New Roman" w:hAnsi="Times New Roman" w:cs="Times New Roman"/>
          <w:i/>
          <w:iCs/>
          <w:sz w:val="24"/>
          <w:szCs w:val="24"/>
          <w:lang w:val="fr-CA"/>
        </w:rPr>
        <w:t>responsables de l’équilibrage</w:t>
      </w:r>
      <w:r w:rsidRPr="00CF6D27">
        <w:rPr>
          <w:rFonts w:ascii="Times New Roman" w:hAnsi="Times New Roman" w:cs="Times New Roman"/>
          <w:sz w:val="24"/>
          <w:szCs w:val="24"/>
          <w:lang w:val="fr-CA"/>
        </w:rPr>
        <w:t xml:space="preserve">, et ordonner tout rééquilibrage nécessaire au rétablissement de la conformité à la CPS et à la DCS. Les </w:t>
      </w:r>
      <w:r w:rsidRPr="00CF6D27">
        <w:rPr>
          <w:rFonts w:ascii="Times New Roman" w:hAnsi="Times New Roman" w:cs="Times New Roman"/>
          <w:i/>
          <w:iCs/>
          <w:sz w:val="24"/>
          <w:szCs w:val="24"/>
          <w:lang w:val="fr-CA"/>
        </w:rPr>
        <w:t xml:space="preserve">exploitants de réseau de transport </w:t>
      </w:r>
      <w:r w:rsidRPr="00CF6D27">
        <w:rPr>
          <w:rFonts w:ascii="Times New Roman" w:hAnsi="Times New Roman" w:cs="Times New Roman"/>
          <w:sz w:val="24"/>
          <w:szCs w:val="24"/>
          <w:lang w:val="fr-CA"/>
        </w:rPr>
        <w:t xml:space="preserve">et les </w:t>
      </w:r>
      <w:r w:rsidRPr="00CF6D27">
        <w:rPr>
          <w:rFonts w:ascii="Times New Roman" w:hAnsi="Times New Roman" w:cs="Times New Roman"/>
          <w:i/>
          <w:iCs/>
          <w:sz w:val="24"/>
          <w:szCs w:val="24"/>
          <w:lang w:val="fr-CA"/>
        </w:rPr>
        <w:t xml:space="preserve">responsables de l’équilibrage </w:t>
      </w:r>
      <w:r w:rsidRPr="00CF6D27">
        <w:rPr>
          <w:rFonts w:ascii="Times New Roman" w:hAnsi="Times New Roman" w:cs="Times New Roman"/>
          <w:sz w:val="24"/>
          <w:szCs w:val="24"/>
          <w:lang w:val="fr-CA"/>
        </w:rPr>
        <w:t xml:space="preserve">doivent utiliser toutes les ressources, y compris le délestage de charge ferme, tel qu'ordonné par leur </w:t>
      </w:r>
      <w:r w:rsidRPr="00CF6D27">
        <w:rPr>
          <w:rFonts w:ascii="Times New Roman" w:hAnsi="Times New Roman" w:cs="Times New Roman"/>
          <w:i/>
          <w:iCs/>
          <w:sz w:val="24"/>
          <w:szCs w:val="24"/>
          <w:lang w:val="fr-CA"/>
        </w:rPr>
        <w:t>coordonnateur de la fiabilité</w:t>
      </w:r>
      <w:r w:rsidRPr="00CF6D27">
        <w:rPr>
          <w:rFonts w:ascii="Times New Roman" w:hAnsi="Times New Roman" w:cs="Times New Roman"/>
          <w:sz w:val="24"/>
          <w:szCs w:val="24"/>
          <w:lang w:val="fr-CA"/>
        </w:rPr>
        <w:t>, afin de remédier à la situation émergente.</w:t>
      </w:r>
    </w:p>
    <w:p w14:paraId="4F701423" w14:textId="77777777" w:rsidR="0000181F" w:rsidRPr="00922A4F" w:rsidRDefault="0000181F" w:rsidP="0000181F">
      <w:pPr>
        <w:pStyle w:val="Paragraphedeliste"/>
        <w:tabs>
          <w:tab w:val="left" w:pos="720"/>
          <w:tab w:val="left" w:pos="1440"/>
        </w:tabs>
        <w:ind w:left="576"/>
        <w:jc w:val="both"/>
        <w:rPr>
          <w:rFonts w:ascii="Times New Roman" w:hAnsi="Times New Roman" w:cs="Times New Roman"/>
          <w:sz w:val="24"/>
          <w:szCs w:val="24"/>
          <w:lang w:val="fr-CA"/>
        </w:rPr>
      </w:pPr>
      <w:r w:rsidRPr="0000181F">
        <w:rPr>
          <w:rFonts w:ascii="Times New Roman" w:hAnsi="Times New Roman" w:cs="Times New Roman"/>
          <w:color w:val="FF0000"/>
          <w:sz w:val="22"/>
          <w:szCs w:val="22"/>
          <w:lang w:val="fr-CA"/>
        </w:rPr>
        <w:t>(Retrait approuvé par la Régie effectif le 1 juillet 2017.)</w:t>
      </w:r>
    </w:p>
    <w:p w14:paraId="62682ABA" w14:textId="77777777" w:rsidR="0000181F" w:rsidRDefault="0000181F" w:rsidP="0000181F">
      <w:pPr>
        <w:autoSpaceDE/>
        <w:autoSpaceDN/>
        <w:adjustRightInd/>
        <w:jc w:val="both"/>
        <w:outlineLvl w:val="0"/>
        <w:rPr>
          <w:rFonts w:ascii="Times New Roman" w:hAnsi="Times New Roman" w:cs="Times New Roman"/>
          <w:b/>
          <w:sz w:val="24"/>
          <w:szCs w:val="22"/>
          <w:u w:val="single"/>
          <w:lang w:val="fr-CA"/>
        </w:rPr>
      </w:pPr>
    </w:p>
    <w:p w14:paraId="76F9F777" w14:textId="0C45E96D" w:rsidR="0000181F" w:rsidRPr="00922A4F" w:rsidRDefault="0000181F" w:rsidP="0000181F">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t>E</w:t>
      </w:r>
      <w:r>
        <w:rPr>
          <w:rFonts w:ascii="Times New Roman" w:hAnsi="Times New Roman" w:cs="Times New Roman"/>
          <w:b/>
          <w:sz w:val="24"/>
          <w:szCs w:val="22"/>
          <w:u w:val="single"/>
          <w:lang w:val="fr-CA"/>
        </w:rPr>
        <w:t>6</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6E97808C" w14:textId="77777777" w:rsidR="0000181F" w:rsidRPr="00922A4F" w:rsidRDefault="0000181F" w:rsidP="0000181F">
      <w:pPr>
        <w:autoSpaceDE/>
        <w:autoSpaceDN/>
        <w:adjustRightInd/>
        <w:jc w:val="both"/>
        <w:outlineLvl w:val="0"/>
        <w:rPr>
          <w:rFonts w:ascii="Times New Roman" w:hAnsi="Times New Roman" w:cs="Times New Roman"/>
          <w:b/>
          <w:sz w:val="24"/>
          <w:szCs w:val="24"/>
          <w:lang w:val="fr-CA"/>
        </w:rPr>
      </w:pPr>
    </w:p>
    <w:p w14:paraId="452B5F7D" w14:textId="6F6D7846" w:rsidR="0000181F" w:rsidRPr="0000181F" w:rsidRDefault="0000181F" w:rsidP="0000181F">
      <w:pPr>
        <w:pStyle w:val="Paragraphedeliste"/>
        <w:numPr>
          <w:ilvl w:val="0"/>
          <w:numId w:val="21"/>
        </w:numPr>
        <w:tabs>
          <w:tab w:val="left" w:pos="720"/>
          <w:tab w:val="left" w:pos="1440"/>
        </w:tabs>
        <w:jc w:val="both"/>
        <w:rPr>
          <w:rFonts w:ascii="Times New Roman" w:hAnsi="Times New Roman" w:cs="Times New Roman"/>
          <w:sz w:val="24"/>
          <w:szCs w:val="24"/>
          <w:lang w:val="fr-CA"/>
        </w:rPr>
      </w:pPr>
      <w:r w:rsidRPr="00CF6D27">
        <w:rPr>
          <w:rFonts w:ascii="Times New Roman" w:hAnsi="Times New Roman" w:cs="Times New Roman"/>
          <w:sz w:val="24"/>
          <w:szCs w:val="24"/>
          <w:lang w:val="fr-CA"/>
        </w:rPr>
        <w:t xml:space="preserve">Le </w:t>
      </w:r>
      <w:r w:rsidRPr="00CF6D27">
        <w:rPr>
          <w:rFonts w:ascii="Times New Roman" w:hAnsi="Times New Roman" w:cs="Times New Roman"/>
          <w:i/>
          <w:iCs/>
          <w:sz w:val="24"/>
          <w:szCs w:val="24"/>
          <w:lang w:val="fr-CA"/>
        </w:rPr>
        <w:t xml:space="preserve">coordonnateur de la fiabilité </w:t>
      </w:r>
      <w:r w:rsidRPr="00CF6D27">
        <w:rPr>
          <w:rFonts w:ascii="Times New Roman" w:hAnsi="Times New Roman" w:cs="Times New Roman"/>
          <w:sz w:val="24"/>
          <w:szCs w:val="24"/>
          <w:lang w:val="fr-CA"/>
        </w:rPr>
        <w:t xml:space="preserve">doit se coordonner avec les </w:t>
      </w:r>
      <w:r w:rsidRPr="00CF6D27">
        <w:rPr>
          <w:rFonts w:ascii="Times New Roman" w:hAnsi="Times New Roman" w:cs="Times New Roman"/>
          <w:i/>
          <w:iCs/>
          <w:sz w:val="24"/>
          <w:szCs w:val="24"/>
          <w:lang w:val="fr-CA"/>
        </w:rPr>
        <w:t>exploitants de réseau de transport</w:t>
      </w:r>
      <w:r w:rsidRPr="00CF6D27">
        <w:rPr>
          <w:rFonts w:ascii="Times New Roman" w:hAnsi="Times New Roman" w:cs="Times New Roman"/>
          <w:sz w:val="24"/>
          <w:szCs w:val="24"/>
          <w:lang w:val="fr-CA"/>
        </w:rPr>
        <w:t xml:space="preserve">, les </w:t>
      </w:r>
      <w:r w:rsidRPr="00CF6D27">
        <w:rPr>
          <w:rFonts w:ascii="Times New Roman" w:hAnsi="Times New Roman" w:cs="Times New Roman"/>
          <w:i/>
          <w:iCs/>
          <w:sz w:val="24"/>
          <w:szCs w:val="24"/>
          <w:lang w:val="fr-CA"/>
        </w:rPr>
        <w:t xml:space="preserve">responsables de l’équilibrage </w:t>
      </w:r>
      <w:r w:rsidRPr="00CF6D27">
        <w:rPr>
          <w:rFonts w:ascii="Times New Roman" w:hAnsi="Times New Roman" w:cs="Times New Roman"/>
          <w:sz w:val="24"/>
          <w:szCs w:val="24"/>
          <w:lang w:val="fr-CA"/>
        </w:rPr>
        <w:t xml:space="preserve">et les </w:t>
      </w:r>
      <w:r w:rsidRPr="00CF6D27">
        <w:rPr>
          <w:rFonts w:ascii="Times New Roman" w:hAnsi="Times New Roman" w:cs="Times New Roman"/>
          <w:i/>
          <w:iCs/>
          <w:sz w:val="24"/>
          <w:szCs w:val="24"/>
          <w:lang w:val="fr-CA"/>
        </w:rPr>
        <w:t xml:space="preserve">exploitants d’installation de production, </w:t>
      </w:r>
      <w:r w:rsidRPr="00CF6D27">
        <w:rPr>
          <w:rFonts w:ascii="Times New Roman" w:hAnsi="Times New Roman" w:cs="Times New Roman"/>
          <w:sz w:val="24"/>
          <w:szCs w:val="24"/>
          <w:lang w:val="fr-CA"/>
        </w:rPr>
        <w:t xml:space="preserve">au besoin, pour élaborer et mettre en œuvre des plans d’action pour atténuer les dépassements potentiels ou réels de SOL, de CPS ou de DCS. Le </w:t>
      </w:r>
      <w:r w:rsidRPr="00CF6D27">
        <w:rPr>
          <w:rFonts w:ascii="Times New Roman" w:hAnsi="Times New Roman" w:cs="Times New Roman"/>
          <w:i/>
          <w:iCs/>
          <w:sz w:val="24"/>
          <w:szCs w:val="24"/>
          <w:lang w:val="fr-CA"/>
        </w:rPr>
        <w:t xml:space="preserve">coordonnateur de la fiabilité </w:t>
      </w:r>
      <w:r w:rsidRPr="00CF6D27">
        <w:rPr>
          <w:rFonts w:ascii="Times New Roman" w:hAnsi="Times New Roman" w:cs="Times New Roman"/>
          <w:sz w:val="24"/>
          <w:szCs w:val="24"/>
          <w:lang w:val="fr-CA"/>
        </w:rPr>
        <w:t xml:space="preserve">doit coordonner les retraits en attente pour des fins de maintenance de production ou de transport avec les </w:t>
      </w:r>
      <w:r w:rsidRPr="00CF6D27">
        <w:rPr>
          <w:rFonts w:ascii="Times New Roman" w:hAnsi="Times New Roman" w:cs="Times New Roman"/>
          <w:i/>
          <w:iCs/>
          <w:sz w:val="24"/>
          <w:szCs w:val="24"/>
          <w:lang w:val="fr-CA"/>
        </w:rPr>
        <w:t>exploitants de réseau de transport</w:t>
      </w:r>
      <w:r w:rsidRPr="00CF6D27">
        <w:rPr>
          <w:rFonts w:ascii="Times New Roman" w:hAnsi="Times New Roman" w:cs="Times New Roman"/>
          <w:sz w:val="24"/>
          <w:szCs w:val="24"/>
          <w:lang w:val="fr-CA"/>
        </w:rPr>
        <w:t xml:space="preserve">, les </w:t>
      </w:r>
      <w:r w:rsidRPr="00CF6D27">
        <w:rPr>
          <w:rFonts w:ascii="Times New Roman" w:hAnsi="Times New Roman" w:cs="Times New Roman"/>
          <w:i/>
          <w:iCs/>
          <w:sz w:val="24"/>
          <w:szCs w:val="24"/>
          <w:lang w:val="fr-CA"/>
        </w:rPr>
        <w:t xml:space="preserve">responsables de l’équilibrage </w:t>
      </w:r>
      <w:r w:rsidRPr="00CF6D27">
        <w:rPr>
          <w:rFonts w:ascii="Times New Roman" w:hAnsi="Times New Roman" w:cs="Times New Roman"/>
          <w:sz w:val="24"/>
          <w:szCs w:val="24"/>
          <w:lang w:val="fr-CA"/>
        </w:rPr>
        <w:t xml:space="preserve">et les </w:t>
      </w:r>
      <w:r w:rsidRPr="00CF6D27">
        <w:rPr>
          <w:rFonts w:ascii="Times New Roman" w:hAnsi="Times New Roman" w:cs="Times New Roman"/>
          <w:i/>
          <w:iCs/>
          <w:sz w:val="24"/>
          <w:szCs w:val="24"/>
          <w:lang w:val="fr-CA"/>
        </w:rPr>
        <w:t>exploitants d’installation de production</w:t>
      </w:r>
      <w:r w:rsidRPr="00CF6D27">
        <w:rPr>
          <w:rFonts w:ascii="Times New Roman" w:hAnsi="Times New Roman" w:cs="Times New Roman"/>
          <w:sz w:val="24"/>
          <w:szCs w:val="24"/>
          <w:lang w:val="fr-CA"/>
        </w:rPr>
        <w:t>, lorsque nécessaire pour les analyses de fiabilité en temps réel et pour la journée suivante.</w:t>
      </w:r>
    </w:p>
    <w:p w14:paraId="2BFB1627" w14:textId="77777777" w:rsidR="0000181F" w:rsidRPr="00922A4F" w:rsidRDefault="0000181F" w:rsidP="0000181F">
      <w:pPr>
        <w:pStyle w:val="Paragraphedeliste"/>
        <w:tabs>
          <w:tab w:val="left" w:pos="720"/>
          <w:tab w:val="left" w:pos="1440"/>
        </w:tabs>
        <w:ind w:left="576"/>
        <w:jc w:val="both"/>
        <w:rPr>
          <w:rFonts w:ascii="Times New Roman" w:hAnsi="Times New Roman" w:cs="Times New Roman"/>
          <w:sz w:val="24"/>
          <w:szCs w:val="24"/>
          <w:lang w:val="fr-CA"/>
        </w:rPr>
      </w:pPr>
      <w:r w:rsidRPr="0000181F">
        <w:rPr>
          <w:rFonts w:ascii="Times New Roman" w:hAnsi="Times New Roman" w:cs="Times New Roman"/>
          <w:color w:val="FF0000"/>
          <w:sz w:val="22"/>
          <w:szCs w:val="22"/>
          <w:lang w:val="fr-CA"/>
        </w:rPr>
        <w:t>(Retrait approuvé par la Régie effectif le 1 juillet 2017.)</w:t>
      </w:r>
    </w:p>
    <w:p w14:paraId="5A8DA48B" w14:textId="77777777" w:rsidR="0000181F" w:rsidRPr="00C11DB5" w:rsidRDefault="0000181F" w:rsidP="00C11DB5">
      <w:pPr>
        <w:autoSpaceDE/>
        <w:autoSpaceDN/>
        <w:adjustRightInd/>
        <w:jc w:val="both"/>
        <w:outlineLvl w:val="0"/>
        <w:rPr>
          <w:rFonts w:ascii="Times New Roman" w:hAnsi="Times New Roman" w:cs="Times New Roman"/>
          <w:sz w:val="24"/>
          <w:szCs w:val="24"/>
          <w:lang w:val="fr-CA"/>
        </w:rPr>
      </w:pPr>
    </w:p>
    <w:p w14:paraId="67556CB7" w14:textId="77777777" w:rsidR="0000181F" w:rsidRDefault="0000181F" w:rsidP="0000181F">
      <w:pPr>
        <w:autoSpaceDE/>
        <w:autoSpaceDN/>
        <w:adjustRightInd/>
        <w:jc w:val="both"/>
        <w:outlineLvl w:val="0"/>
        <w:rPr>
          <w:rFonts w:ascii="Times New Roman" w:hAnsi="Times New Roman" w:cs="Times New Roman"/>
          <w:b/>
          <w:sz w:val="24"/>
          <w:szCs w:val="22"/>
          <w:u w:val="single"/>
          <w:lang w:val="fr-CA"/>
        </w:rPr>
      </w:pPr>
    </w:p>
    <w:p w14:paraId="4973280A" w14:textId="6CDCA290" w:rsidR="0000181F" w:rsidRPr="00922A4F" w:rsidRDefault="0000181F" w:rsidP="0000181F">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7</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61D3F33A" w14:textId="77777777" w:rsidR="0000181F" w:rsidRPr="00922A4F" w:rsidRDefault="0000181F" w:rsidP="0000181F">
      <w:pPr>
        <w:autoSpaceDE/>
        <w:autoSpaceDN/>
        <w:adjustRightInd/>
        <w:jc w:val="both"/>
        <w:outlineLvl w:val="0"/>
        <w:rPr>
          <w:rFonts w:ascii="Times New Roman" w:hAnsi="Times New Roman" w:cs="Times New Roman"/>
          <w:b/>
          <w:sz w:val="24"/>
          <w:szCs w:val="24"/>
          <w:lang w:val="fr-CA"/>
        </w:rPr>
      </w:pPr>
    </w:p>
    <w:p w14:paraId="1B26F1FB" w14:textId="026E429E" w:rsidR="0000181F" w:rsidRPr="0000181F" w:rsidRDefault="0000181F" w:rsidP="0000181F">
      <w:pPr>
        <w:pStyle w:val="Paragraphedeliste"/>
        <w:numPr>
          <w:ilvl w:val="0"/>
          <w:numId w:val="21"/>
        </w:numPr>
        <w:tabs>
          <w:tab w:val="left" w:pos="720"/>
          <w:tab w:val="left" w:pos="1440"/>
        </w:tabs>
        <w:jc w:val="both"/>
        <w:rPr>
          <w:rFonts w:ascii="Times New Roman" w:hAnsi="Times New Roman" w:cs="Times New Roman"/>
          <w:sz w:val="24"/>
          <w:szCs w:val="24"/>
          <w:lang w:val="fr-CA"/>
        </w:rPr>
      </w:pPr>
      <w:r w:rsidRPr="00CF6D27">
        <w:rPr>
          <w:rFonts w:ascii="Times New Roman" w:hAnsi="Times New Roman" w:cs="Times New Roman"/>
          <w:sz w:val="24"/>
          <w:szCs w:val="24"/>
          <w:lang w:val="fr-CA"/>
        </w:rPr>
        <w:t xml:space="preserve">Au besoin, le </w:t>
      </w:r>
      <w:r w:rsidRPr="00CF6D27">
        <w:rPr>
          <w:rFonts w:ascii="Times New Roman" w:hAnsi="Times New Roman" w:cs="Times New Roman"/>
          <w:i/>
          <w:iCs/>
          <w:sz w:val="24"/>
          <w:szCs w:val="24"/>
          <w:lang w:val="fr-CA"/>
        </w:rPr>
        <w:t xml:space="preserve">coordonnateur de la fiabilité </w:t>
      </w:r>
      <w:r w:rsidRPr="00CF6D27">
        <w:rPr>
          <w:rFonts w:ascii="Times New Roman" w:hAnsi="Times New Roman" w:cs="Times New Roman"/>
          <w:sz w:val="24"/>
          <w:szCs w:val="24"/>
          <w:lang w:val="fr-CA"/>
        </w:rPr>
        <w:t xml:space="preserve">doit aider les </w:t>
      </w:r>
      <w:r w:rsidRPr="00CF6D27">
        <w:rPr>
          <w:rFonts w:ascii="Times New Roman" w:hAnsi="Times New Roman" w:cs="Times New Roman"/>
          <w:i/>
          <w:iCs/>
          <w:sz w:val="24"/>
          <w:szCs w:val="24"/>
          <w:lang w:val="fr-CA"/>
        </w:rPr>
        <w:t xml:space="preserve">responsables de l’équilibrage </w:t>
      </w:r>
      <w:r w:rsidRPr="00CF6D27">
        <w:rPr>
          <w:rFonts w:ascii="Times New Roman" w:hAnsi="Times New Roman" w:cs="Times New Roman"/>
          <w:sz w:val="24"/>
          <w:szCs w:val="24"/>
          <w:lang w:val="fr-CA"/>
        </w:rPr>
        <w:t xml:space="preserve">de sa </w:t>
      </w:r>
      <w:r w:rsidRPr="00CF6D27">
        <w:rPr>
          <w:rFonts w:ascii="Times New Roman" w:hAnsi="Times New Roman" w:cs="Times New Roman"/>
          <w:i/>
          <w:iCs/>
          <w:sz w:val="24"/>
          <w:szCs w:val="24"/>
          <w:lang w:val="fr-CA"/>
        </w:rPr>
        <w:t xml:space="preserve">zone de fiabilité </w:t>
      </w:r>
      <w:r w:rsidRPr="00CF6D27">
        <w:rPr>
          <w:rFonts w:ascii="Times New Roman" w:hAnsi="Times New Roman" w:cs="Times New Roman"/>
          <w:sz w:val="24"/>
          <w:szCs w:val="24"/>
          <w:lang w:val="fr-CA"/>
        </w:rPr>
        <w:t xml:space="preserve">à obtenir l’aide des </w:t>
      </w:r>
      <w:r w:rsidRPr="00CF6D27">
        <w:rPr>
          <w:rFonts w:ascii="Times New Roman" w:hAnsi="Times New Roman" w:cs="Times New Roman"/>
          <w:i/>
          <w:iCs/>
          <w:sz w:val="24"/>
          <w:szCs w:val="24"/>
          <w:lang w:val="fr-CA"/>
        </w:rPr>
        <w:t xml:space="preserve">zones de fiabilité </w:t>
      </w:r>
      <w:r w:rsidRPr="00CF6D27">
        <w:rPr>
          <w:rFonts w:ascii="Times New Roman" w:hAnsi="Times New Roman" w:cs="Times New Roman"/>
          <w:sz w:val="24"/>
          <w:szCs w:val="24"/>
          <w:lang w:val="fr-CA"/>
        </w:rPr>
        <w:t xml:space="preserve">ou des </w:t>
      </w:r>
      <w:r w:rsidRPr="00CF6D27">
        <w:rPr>
          <w:rFonts w:ascii="Times New Roman" w:hAnsi="Times New Roman" w:cs="Times New Roman"/>
          <w:i/>
          <w:iCs/>
          <w:sz w:val="24"/>
          <w:szCs w:val="24"/>
          <w:lang w:val="fr-CA"/>
        </w:rPr>
        <w:t xml:space="preserve">responsables de l’équilibrage </w:t>
      </w:r>
      <w:r w:rsidRPr="00CF6D27">
        <w:rPr>
          <w:rFonts w:ascii="Times New Roman" w:hAnsi="Times New Roman" w:cs="Times New Roman"/>
          <w:sz w:val="24"/>
          <w:szCs w:val="24"/>
          <w:lang w:val="fr-CA"/>
        </w:rPr>
        <w:t>voisins.</w:t>
      </w:r>
      <w:r w:rsidRPr="0000181F">
        <w:rPr>
          <w:rFonts w:ascii="Times New Roman" w:hAnsi="Times New Roman" w:cs="Times New Roman"/>
          <w:sz w:val="24"/>
          <w:szCs w:val="24"/>
          <w:lang w:val="fr-CA"/>
        </w:rPr>
        <w:t xml:space="preserve"> </w:t>
      </w:r>
    </w:p>
    <w:p w14:paraId="401DF1F7" w14:textId="77777777" w:rsidR="0000181F" w:rsidRPr="00922A4F" w:rsidRDefault="0000181F" w:rsidP="0000181F">
      <w:pPr>
        <w:pStyle w:val="Paragraphedeliste"/>
        <w:tabs>
          <w:tab w:val="left" w:pos="720"/>
          <w:tab w:val="left" w:pos="1440"/>
        </w:tabs>
        <w:ind w:left="576"/>
        <w:jc w:val="both"/>
        <w:rPr>
          <w:rFonts w:ascii="Times New Roman" w:hAnsi="Times New Roman" w:cs="Times New Roman"/>
          <w:sz w:val="24"/>
          <w:szCs w:val="24"/>
          <w:lang w:val="fr-CA"/>
        </w:rPr>
      </w:pPr>
      <w:r w:rsidRPr="0000181F">
        <w:rPr>
          <w:rFonts w:ascii="Times New Roman" w:hAnsi="Times New Roman" w:cs="Times New Roman"/>
          <w:color w:val="FF0000"/>
          <w:sz w:val="22"/>
          <w:szCs w:val="22"/>
          <w:lang w:val="fr-CA"/>
        </w:rPr>
        <w:t>(Retrait approuvé par la Régie effectif le 1 juillet 2017.)</w:t>
      </w:r>
    </w:p>
    <w:p w14:paraId="7CA5E120" w14:textId="77777777" w:rsidR="0000181F" w:rsidRDefault="0000181F" w:rsidP="0000181F">
      <w:pPr>
        <w:autoSpaceDE/>
        <w:autoSpaceDN/>
        <w:adjustRightInd/>
        <w:jc w:val="both"/>
        <w:outlineLvl w:val="0"/>
        <w:rPr>
          <w:rFonts w:ascii="Times New Roman" w:hAnsi="Times New Roman" w:cs="Times New Roman"/>
          <w:b/>
          <w:sz w:val="24"/>
          <w:szCs w:val="22"/>
          <w:u w:val="single"/>
          <w:lang w:val="fr-CA"/>
        </w:rPr>
      </w:pPr>
    </w:p>
    <w:p w14:paraId="70E9A776" w14:textId="67E5586F" w:rsidR="0000181F" w:rsidRPr="00922A4F" w:rsidRDefault="0000181F" w:rsidP="0000181F">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t>E</w:t>
      </w:r>
      <w:r>
        <w:rPr>
          <w:rFonts w:ascii="Times New Roman" w:hAnsi="Times New Roman" w:cs="Times New Roman"/>
          <w:b/>
          <w:sz w:val="24"/>
          <w:szCs w:val="22"/>
          <w:u w:val="single"/>
          <w:lang w:val="fr-CA"/>
        </w:rPr>
        <w:t>8</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4ECA5892" w14:textId="77777777" w:rsidR="0000181F" w:rsidRPr="00922A4F" w:rsidRDefault="0000181F" w:rsidP="0000181F">
      <w:pPr>
        <w:autoSpaceDE/>
        <w:autoSpaceDN/>
        <w:adjustRightInd/>
        <w:jc w:val="both"/>
        <w:outlineLvl w:val="0"/>
        <w:rPr>
          <w:rFonts w:ascii="Times New Roman" w:hAnsi="Times New Roman" w:cs="Times New Roman"/>
          <w:b/>
          <w:sz w:val="24"/>
          <w:szCs w:val="24"/>
          <w:lang w:val="fr-CA"/>
        </w:rPr>
      </w:pPr>
    </w:p>
    <w:p w14:paraId="07252911" w14:textId="6A49DC9F" w:rsidR="0000181F" w:rsidRPr="0000181F" w:rsidRDefault="0000181F" w:rsidP="00A577C9">
      <w:pPr>
        <w:pStyle w:val="Paragraphedeliste"/>
        <w:numPr>
          <w:ilvl w:val="0"/>
          <w:numId w:val="21"/>
        </w:numPr>
        <w:tabs>
          <w:tab w:val="left" w:pos="720"/>
          <w:tab w:val="left" w:pos="1440"/>
        </w:tabs>
        <w:jc w:val="both"/>
        <w:rPr>
          <w:rFonts w:ascii="Times New Roman" w:hAnsi="Times New Roman" w:cs="Times New Roman"/>
          <w:sz w:val="24"/>
          <w:szCs w:val="24"/>
          <w:lang w:val="fr-CA"/>
        </w:rPr>
      </w:pPr>
      <w:r w:rsidRPr="00CF6D27">
        <w:rPr>
          <w:rFonts w:ascii="Times New Roman" w:hAnsi="Times New Roman" w:cs="Times New Roman"/>
          <w:sz w:val="24"/>
          <w:szCs w:val="24"/>
          <w:lang w:val="fr-CA"/>
        </w:rPr>
        <w:t xml:space="preserve">Le </w:t>
      </w:r>
      <w:r w:rsidRPr="00CF6D27">
        <w:rPr>
          <w:rFonts w:ascii="Times New Roman" w:hAnsi="Times New Roman" w:cs="Times New Roman"/>
          <w:i/>
          <w:iCs/>
          <w:sz w:val="24"/>
          <w:szCs w:val="24"/>
          <w:lang w:val="fr-CA"/>
        </w:rPr>
        <w:t xml:space="preserve">coordonnateur de la fiabilité </w:t>
      </w:r>
      <w:r w:rsidRPr="00CF6D27">
        <w:rPr>
          <w:rFonts w:ascii="Times New Roman" w:hAnsi="Times New Roman" w:cs="Times New Roman"/>
          <w:sz w:val="24"/>
          <w:szCs w:val="24"/>
          <w:lang w:val="fr-CA"/>
        </w:rPr>
        <w:t>doit identifier les sources d’</w:t>
      </w:r>
      <w:r w:rsidRPr="00CF6D27">
        <w:rPr>
          <w:rFonts w:ascii="Times New Roman" w:hAnsi="Times New Roman" w:cs="Times New Roman"/>
          <w:i/>
          <w:iCs/>
          <w:sz w:val="24"/>
          <w:szCs w:val="24"/>
          <w:lang w:val="fr-CA"/>
        </w:rPr>
        <w:t xml:space="preserve">écarts de réglage de la zone </w:t>
      </w:r>
      <w:r w:rsidRPr="00CF6D27">
        <w:rPr>
          <w:rFonts w:ascii="Times New Roman" w:hAnsi="Times New Roman" w:cs="Times New Roman"/>
          <w:sz w:val="24"/>
          <w:szCs w:val="24"/>
          <w:lang w:val="fr-CA"/>
        </w:rPr>
        <w:t xml:space="preserve">importants qui pourraient contribuer à un </w:t>
      </w:r>
      <w:r w:rsidRPr="00CF6D27">
        <w:rPr>
          <w:rFonts w:ascii="Times New Roman" w:hAnsi="Times New Roman" w:cs="Times New Roman"/>
          <w:i/>
          <w:iCs/>
          <w:sz w:val="24"/>
          <w:szCs w:val="24"/>
          <w:lang w:val="fr-CA"/>
        </w:rPr>
        <w:t xml:space="preserve">écart de fréquence, </w:t>
      </w:r>
      <w:r w:rsidRPr="00CF6D27">
        <w:rPr>
          <w:rFonts w:ascii="Times New Roman" w:hAnsi="Times New Roman" w:cs="Times New Roman"/>
          <w:sz w:val="24"/>
          <w:szCs w:val="24"/>
          <w:lang w:val="fr-CA"/>
        </w:rPr>
        <w:t xml:space="preserve">à un </w:t>
      </w:r>
      <w:r w:rsidRPr="00CF6D27">
        <w:rPr>
          <w:rFonts w:ascii="Times New Roman" w:hAnsi="Times New Roman" w:cs="Times New Roman"/>
          <w:i/>
          <w:iCs/>
          <w:sz w:val="24"/>
          <w:szCs w:val="24"/>
          <w:lang w:val="fr-CA"/>
        </w:rPr>
        <w:t xml:space="preserve">écart de temps </w:t>
      </w:r>
      <w:r w:rsidRPr="00CF6D27">
        <w:rPr>
          <w:rFonts w:ascii="Times New Roman" w:hAnsi="Times New Roman" w:cs="Times New Roman"/>
          <w:sz w:val="24"/>
          <w:szCs w:val="24"/>
          <w:lang w:val="fr-CA"/>
        </w:rPr>
        <w:t>ou à de l’</w:t>
      </w:r>
      <w:r w:rsidRPr="00CF6D27">
        <w:rPr>
          <w:rFonts w:ascii="Times New Roman" w:hAnsi="Times New Roman" w:cs="Times New Roman"/>
          <w:i/>
          <w:iCs/>
          <w:sz w:val="24"/>
          <w:szCs w:val="24"/>
          <w:lang w:val="fr-CA"/>
        </w:rPr>
        <w:t>échange involontaire</w:t>
      </w:r>
      <w:r w:rsidRPr="00CF6D27">
        <w:rPr>
          <w:rFonts w:ascii="Times New Roman" w:hAnsi="Times New Roman" w:cs="Times New Roman"/>
          <w:sz w:val="24"/>
          <w:szCs w:val="24"/>
          <w:lang w:val="fr-CA"/>
        </w:rPr>
        <w:t xml:space="preserve">, et doit discuter des mesures correctives à prendre avec le </w:t>
      </w:r>
      <w:r w:rsidRPr="00CF6D27">
        <w:rPr>
          <w:rFonts w:ascii="Times New Roman" w:hAnsi="Times New Roman" w:cs="Times New Roman"/>
          <w:i/>
          <w:iCs/>
          <w:sz w:val="24"/>
          <w:szCs w:val="24"/>
          <w:lang w:val="fr-CA"/>
        </w:rPr>
        <w:t xml:space="preserve">responsable de l’équilibrage </w:t>
      </w:r>
      <w:r w:rsidRPr="00CF6D27">
        <w:rPr>
          <w:rFonts w:ascii="Times New Roman" w:hAnsi="Times New Roman" w:cs="Times New Roman"/>
          <w:sz w:val="24"/>
          <w:szCs w:val="24"/>
          <w:lang w:val="fr-CA"/>
        </w:rPr>
        <w:t xml:space="preserve">approprié. Le </w:t>
      </w:r>
      <w:r w:rsidRPr="00CF6D27">
        <w:rPr>
          <w:rFonts w:ascii="Times New Roman" w:hAnsi="Times New Roman" w:cs="Times New Roman"/>
          <w:i/>
          <w:iCs/>
          <w:sz w:val="24"/>
          <w:szCs w:val="24"/>
          <w:lang w:val="fr-CA"/>
        </w:rPr>
        <w:t xml:space="preserve">coordonnateur de la fiabilité </w:t>
      </w:r>
      <w:r w:rsidRPr="00CF6D27">
        <w:rPr>
          <w:rFonts w:ascii="Times New Roman" w:hAnsi="Times New Roman" w:cs="Times New Roman"/>
          <w:sz w:val="24"/>
          <w:szCs w:val="24"/>
          <w:lang w:val="fr-CA"/>
        </w:rPr>
        <w:t xml:space="preserve">doit ordonner à son </w:t>
      </w:r>
      <w:r w:rsidRPr="00CF6D27">
        <w:rPr>
          <w:rFonts w:ascii="Times New Roman" w:hAnsi="Times New Roman" w:cs="Times New Roman"/>
          <w:i/>
          <w:iCs/>
          <w:sz w:val="24"/>
          <w:szCs w:val="24"/>
          <w:lang w:val="fr-CA"/>
        </w:rPr>
        <w:t xml:space="preserve">responsable de l’équilibrage </w:t>
      </w:r>
      <w:r w:rsidRPr="00CF6D27">
        <w:rPr>
          <w:rFonts w:ascii="Times New Roman" w:hAnsi="Times New Roman" w:cs="Times New Roman"/>
          <w:sz w:val="24"/>
          <w:szCs w:val="24"/>
          <w:lang w:val="fr-CA"/>
        </w:rPr>
        <w:t>de se conformer à la CPS et à la DCS.</w:t>
      </w:r>
      <w:r w:rsidRPr="0000181F">
        <w:rPr>
          <w:rFonts w:ascii="Times New Roman" w:hAnsi="Times New Roman" w:cs="Times New Roman"/>
          <w:color w:val="FF0000"/>
          <w:sz w:val="22"/>
          <w:szCs w:val="22"/>
          <w:lang w:val="fr-CA"/>
        </w:rPr>
        <w:t xml:space="preserve"> (Retrait approuvé par la Régie effectif le 1 juillet 2017.)</w:t>
      </w:r>
    </w:p>
    <w:p w14:paraId="75A748CD" w14:textId="77777777" w:rsidR="0000181F" w:rsidRDefault="0000181F" w:rsidP="0000181F">
      <w:pPr>
        <w:autoSpaceDE/>
        <w:autoSpaceDN/>
        <w:adjustRightInd/>
        <w:jc w:val="both"/>
        <w:outlineLvl w:val="0"/>
        <w:rPr>
          <w:rFonts w:ascii="Times New Roman" w:hAnsi="Times New Roman" w:cs="Times New Roman"/>
          <w:b/>
          <w:sz w:val="24"/>
          <w:szCs w:val="22"/>
          <w:u w:val="single"/>
          <w:lang w:val="fr-CA"/>
        </w:rPr>
      </w:pPr>
    </w:p>
    <w:p w14:paraId="6AB47491" w14:textId="130D05E1" w:rsidR="0000181F" w:rsidRPr="00922A4F" w:rsidRDefault="0000181F" w:rsidP="0000181F">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t>E</w:t>
      </w:r>
      <w:r>
        <w:rPr>
          <w:rFonts w:ascii="Times New Roman" w:hAnsi="Times New Roman" w:cs="Times New Roman"/>
          <w:b/>
          <w:sz w:val="24"/>
          <w:szCs w:val="22"/>
          <w:u w:val="single"/>
          <w:lang w:val="fr-CA"/>
        </w:rPr>
        <w:t>9</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27E8D0CB" w14:textId="77777777" w:rsidR="0000181F" w:rsidRPr="00922A4F" w:rsidRDefault="0000181F" w:rsidP="0000181F">
      <w:pPr>
        <w:autoSpaceDE/>
        <w:autoSpaceDN/>
        <w:adjustRightInd/>
        <w:jc w:val="both"/>
        <w:outlineLvl w:val="0"/>
        <w:rPr>
          <w:rFonts w:ascii="Times New Roman" w:hAnsi="Times New Roman" w:cs="Times New Roman"/>
          <w:b/>
          <w:sz w:val="24"/>
          <w:szCs w:val="24"/>
          <w:lang w:val="fr-CA"/>
        </w:rPr>
      </w:pPr>
    </w:p>
    <w:p w14:paraId="36D78A2F" w14:textId="4A0ED788" w:rsidR="0000181F" w:rsidRDefault="0000181F" w:rsidP="0000181F">
      <w:pPr>
        <w:pStyle w:val="Paragraphedeliste"/>
        <w:numPr>
          <w:ilvl w:val="0"/>
          <w:numId w:val="21"/>
        </w:numPr>
        <w:tabs>
          <w:tab w:val="left" w:pos="720"/>
          <w:tab w:val="left" w:pos="1440"/>
        </w:tabs>
        <w:jc w:val="both"/>
        <w:rPr>
          <w:rFonts w:ascii="Times New Roman" w:hAnsi="Times New Roman" w:cs="Times New Roman"/>
          <w:sz w:val="24"/>
          <w:szCs w:val="24"/>
          <w:lang w:val="fr-CA"/>
        </w:rPr>
      </w:pPr>
      <w:r w:rsidRPr="00CF6D27">
        <w:rPr>
          <w:rFonts w:ascii="Times New Roman" w:hAnsi="Times New Roman" w:cs="Times New Roman"/>
          <w:sz w:val="24"/>
          <w:szCs w:val="24"/>
          <w:lang w:val="fr-CA"/>
        </w:rPr>
        <w:t xml:space="preserve">Lorsqu’un </w:t>
      </w:r>
      <w:r w:rsidRPr="00CF6D27">
        <w:rPr>
          <w:rFonts w:ascii="Times New Roman" w:hAnsi="Times New Roman" w:cs="Times New Roman"/>
          <w:i/>
          <w:iCs/>
          <w:sz w:val="24"/>
          <w:szCs w:val="24"/>
          <w:lang w:val="fr-CA"/>
        </w:rPr>
        <w:t xml:space="preserve">automatisme de réseau </w:t>
      </w:r>
      <w:r w:rsidRPr="00CF6D27">
        <w:rPr>
          <w:rFonts w:ascii="Times New Roman" w:hAnsi="Times New Roman" w:cs="Times New Roman"/>
          <w:sz w:val="24"/>
          <w:szCs w:val="24"/>
          <w:lang w:val="fr-CA"/>
        </w:rPr>
        <w:t xml:space="preserve">pouvant avoir un impact sur des </w:t>
      </w:r>
      <w:r w:rsidRPr="00CF6D27">
        <w:rPr>
          <w:rFonts w:ascii="Times New Roman" w:hAnsi="Times New Roman" w:cs="Times New Roman"/>
          <w:i/>
          <w:iCs/>
          <w:sz w:val="24"/>
          <w:szCs w:val="24"/>
          <w:lang w:val="fr-CA"/>
        </w:rPr>
        <w:t xml:space="preserve">responsables de l’équilibrage </w:t>
      </w:r>
      <w:r w:rsidRPr="00CF6D27">
        <w:rPr>
          <w:rFonts w:ascii="Times New Roman" w:hAnsi="Times New Roman" w:cs="Times New Roman"/>
          <w:sz w:val="24"/>
          <w:szCs w:val="24"/>
          <w:lang w:val="fr-CA"/>
        </w:rPr>
        <w:t xml:space="preserve">ou sur des </w:t>
      </w:r>
      <w:r w:rsidRPr="00CF6D27">
        <w:rPr>
          <w:rFonts w:ascii="Times New Roman" w:hAnsi="Times New Roman" w:cs="Times New Roman"/>
          <w:i/>
          <w:iCs/>
          <w:sz w:val="24"/>
          <w:szCs w:val="24"/>
          <w:lang w:val="fr-CA"/>
        </w:rPr>
        <w:t xml:space="preserve">exploitants de réseau de transport </w:t>
      </w:r>
      <w:r w:rsidRPr="00CF6D27">
        <w:rPr>
          <w:rFonts w:ascii="Times New Roman" w:hAnsi="Times New Roman" w:cs="Times New Roman"/>
          <w:sz w:val="24"/>
          <w:szCs w:val="24"/>
          <w:lang w:val="fr-CA"/>
        </w:rPr>
        <w:t xml:space="preserve">inter reliés (c’est-à-dire qu’il pourrait potentiellement avoir un impact sur les transits sur le réseau de transport ayant pour résultat un dépassement de SOL ou d'IROL) est armé, les </w:t>
      </w:r>
      <w:r w:rsidRPr="00CF6D27">
        <w:rPr>
          <w:rFonts w:ascii="Times New Roman" w:hAnsi="Times New Roman" w:cs="Times New Roman"/>
          <w:i/>
          <w:iCs/>
          <w:sz w:val="24"/>
          <w:szCs w:val="24"/>
          <w:lang w:val="fr-CA"/>
        </w:rPr>
        <w:t xml:space="preserve">coordonnateurs de la fiabilité </w:t>
      </w:r>
      <w:r w:rsidRPr="00CF6D27">
        <w:rPr>
          <w:rFonts w:ascii="Times New Roman" w:hAnsi="Times New Roman" w:cs="Times New Roman"/>
          <w:sz w:val="24"/>
          <w:szCs w:val="24"/>
          <w:lang w:val="fr-CA"/>
        </w:rPr>
        <w:t xml:space="preserve">doivent être conscients de l'impact du fonctionnement de cet </w:t>
      </w:r>
      <w:r w:rsidRPr="00CF6D27">
        <w:rPr>
          <w:rFonts w:ascii="Times New Roman" w:hAnsi="Times New Roman" w:cs="Times New Roman"/>
          <w:i/>
          <w:iCs/>
          <w:sz w:val="24"/>
          <w:szCs w:val="24"/>
          <w:lang w:val="fr-CA"/>
        </w:rPr>
        <w:t xml:space="preserve">automatisme de réseau </w:t>
      </w:r>
      <w:r w:rsidRPr="00CF6D27">
        <w:rPr>
          <w:rFonts w:ascii="Times New Roman" w:hAnsi="Times New Roman" w:cs="Times New Roman"/>
          <w:sz w:val="24"/>
          <w:szCs w:val="24"/>
          <w:lang w:val="fr-CA"/>
        </w:rPr>
        <w:t>sur les transits entre les zones. L’</w:t>
      </w:r>
      <w:r w:rsidRPr="00CF6D27">
        <w:rPr>
          <w:rFonts w:ascii="Times New Roman" w:hAnsi="Times New Roman" w:cs="Times New Roman"/>
          <w:i/>
          <w:iCs/>
          <w:sz w:val="24"/>
          <w:szCs w:val="24"/>
          <w:lang w:val="fr-CA"/>
        </w:rPr>
        <w:t xml:space="preserve">exploitant de réseau de transport </w:t>
      </w:r>
      <w:r w:rsidRPr="00CF6D27">
        <w:rPr>
          <w:rFonts w:ascii="Times New Roman" w:hAnsi="Times New Roman" w:cs="Times New Roman"/>
          <w:sz w:val="24"/>
          <w:szCs w:val="24"/>
          <w:lang w:val="fr-CA"/>
        </w:rPr>
        <w:t xml:space="preserve">doit immédiatement informer le </w:t>
      </w:r>
      <w:r w:rsidRPr="00CF6D27">
        <w:rPr>
          <w:rFonts w:ascii="Times New Roman" w:hAnsi="Times New Roman" w:cs="Times New Roman"/>
          <w:i/>
          <w:iCs/>
          <w:sz w:val="24"/>
          <w:szCs w:val="24"/>
          <w:lang w:val="fr-CA"/>
        </w:rPr>
        <w:t xml:space="preserve">coordonnateur de la fiabilité </w:t>
      </w:r>
      <w:r w:rsidRPr="00CF6D27">
        <w:rPr>
          <w:rFonts w:ascii="Times New Roman" w:hAnsi="Times New Roman" w:cs="Times New Roman"/>
          <w:sz w:val="24"/>
          <w:szCs w:val="24"/>
          <w:lang w:val="fr-CA"/>
        </w:rPr>
        <w:t xml:space="preserve">de l’état de cet </w:t>
      </w:r>
      <w:r w:rsidRPr="00CF6D27">
        <w:rPr>
          <w:rFonts w:ascii="Times New Roman" w:hAnsi="Times New Roman" w:cs="Times New Roman"/>
          <w:i/>
          <w:iCs/>
          <w:sz w:val="24"/>
          <w:szCs w:val="24"/>
          <w:lang w:val="fr-CA"/>
        </w:rPr>
        <w:t>automatisme de réseau</w:t>
      </w:r>
      <w:r w:rsidRPr="00CF6D27">
        <w:rPr>
          <w:rFonts w:ascii="Times New Roman" w:hAnsi="Times New Roman" w:cs="Times New Roman"/>
          <w:sz w:val="24"/>
          <w:szCs w:val="24"/>
          <w:lang w:val="fr-CA"/>
        </w:rPr>
        <w:t>, ainsi que de toute dégradation ou de toute défaillance potentielle l’empêchant de fonctionner tel que prévu.</w:t>
      </w:r>
    </w:p>
    <w:p w14:paraId="4B60E517" w14:textId="3D4262DD" w:rsidR="0000181F" w:rsidRPr="00922A4F" w:rsidRDefault="0000181F" w:rsidP="0000181F">
      <w:pPr>
        <w:pStyle w:val="Paragraphedeliste"/>
        <w:tabs>
          <w:tab w:val="left" w:pos="720"/>
          <w:tab w:val="left" w:pos="1440"/>
        </w:tabs>
        <w:ind w:left="576"/>
        <w:jc w:val="both"/>
        <w:rPr>
          <w:rFonts w:ascii="Times New Roman" w:hAnsi="Times New Roman" w:cs="Times New Roman"/>
          <w:sz w:val="24"/>
          <w:szCs w:val="24"/>
          <w:lang w:val="fr-CA"/>
        </w:rPr>
      </w:pPr>
      <w:r w:rsidRPr="0000181F">
        <w:rPr>
          <w:rFonts w:ascii="Times New Roman" w:hAnsi="Times New Roman" w:cs="Times New Roman"/>
          <w:color w:val="FF0000"/>
          <w:sz w:val="22"/>
          <w:szCs w:val="22"/>
          <w:lang w:val="fr-CA"/>
        </w:rPr>
        <w:t xml:space="preserve"> (Retrait approuvé par la Régie effectif le 1 juillet 2017.)</w:t>
      </w:r>
    </w:p>
    <w:p w14:paraId="342FF2EC" w14:textId="77777777" w:rsidR="0000181F" w:rsidRDefault="0000181F" w:rsidP="0000181F">
      <w:pPr>
        <w:autoSpaceDE/>
        <w:autoSpaceDN/>
        <w:adjustRightInd/>
        <w:jc w:val="both"/>
        <w:outlineLvl w:val="0"/>
        <w:rPr>
          <w:rFonts w:ascii="Times New Roman" w:hAnsi="Times New Roman" w:cs="Times New Roman"/>
          <w:b/>
          <w:sz w:val="24"/>
          <w:szCs w:val="22"/>
          <w:u w:val="single"/>
          <w:lang w:val="fr-CA"/>
        </w:rPr>
      </w:pPr>
    </w:p>
    <w:p w14:paraId="7075B91F" w14:textId="4A714978" w:rsidR="0000181F" w:rsidRPr="00922A4F" w:rsidRDefault="0000181F" w:rsidP="0000181F">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t>E1</w:t>
      </w:r>
      <w:r>
        <w:rPr>
          <w:rFonts w:ascii="Times New Roman" w:hAnsi="Times New Roman" w:cs="Times New Roman"/>
          <w:b/>
          <w:sz w:val="24"/>
          <w:szCs w:val="22"/>
          <w:u w:val="single"/>
          <w:lang w:val="fr-CA"/>
        </w:rPr>
        <w:t>0</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6F4BCB07" w14:textId="77777777" w:rsidR="0000181F" w:rsidRPr="00922A4F" w:rsidRDefault="0000181F" w:rsidP="0000181F">
      <w:pPr>
        <w:autoSpaceDE/>
        <w:autoSpaceDN/>
        <w:adjustRightInd/>
        <w:jc w:val="both"/>
        <w:outlineLvl w:val="0"/>
        <w:rPr>
          <w:rFonts w:ascii="Times New Roman" w:hAnsi="Times New Roman" w:cs="Times New Roman"/>
          <w:b/>
          <w:sz w:val="24"/>
          <w:szCs w:val="24"/>
          <w:lang w:val="fr-CA"/>
        </w:rPr>
      </w:pPr>
    </w:p>
    <w:p w14:paraId="49B8B39E" w14:textId="730599B5" w:rsidR="0000181F" w:rsidRPr="0000181F" w:rsidRDefault="0000181F" w:rsidP="0000181F">
      <w:pPr>
        <w:pStyle w:val="Paragraphedeliste"/>
        <w:numPr>
          <w:ilvl w:val="0"/>
          <w:numId w:val="21"/>
        </w:numPr>
        <w:tabs>
          <w:tab w:val="left" w:pos="720"/>
          <w:tab w:val="left" w:pos="1440"/>
        </w:tabs>
        <w:jc w:val="both"/>
        <w:rPr>
          <w:rFonts w:ascii="Times New Roman" w:hAnsi="Times New Roman" w:cs="Times New Roman"/>
          <w:sz w:val="24"/>
          <w:szCs w:val="24"/>
          <w:lang w:val="fr-CA"/>
        </w:rPr>
      </w:pPr>
      <w:r w:rsidRPr="00CF6D27">
        <w:rPr>
          <w:rFonts w:ascii="Times New Roman" w:hAnsi="Times New Roman" w:cs="Times New Roman"/>
          <w:sz w:val="24"/>
          <w:szCs w:val="24"/>
          <w:lang w:val="fr-CA"/>
        </w:rPr>
        <w:t xml:space="preserve">Dans les cas où il existe un écart entre les limites calculées, les </w:t>
      </w:r>
      <w:r w:rsidRPr="00CF6D27">
        <w:rPr>
          <w:rFonts w:ascii="Times New Roman" w:hAnsi="Times New Roman" w:cs="Times New Roman"/>
          <w:i/>
          <w:iCs/>
          <w:sz w:val="24"/>
          <w:szCs w:val="24"/>
          <w:lang w:val="fr-CA"/>
        </w:rPr>
        <w:t>exploitants de réseau de transport</w:t>
      </w:r>
      <w:r w:rsidRPr="00CF6D27">
        <w:rPr>
          <w:rFonts w:ascii="Times New Roman" w:hAnsi="Times New Roman" w:cs="Times New Roman"/>
          <w:sz w:val="24"/>
          <w:szCs w:val="24"/>
          <w:lang w:val="fr-CA"/>
        </w:rPr>
        <w:t xml:space="preserve">, les </w:t>
      </w:r>
      <w:r w:rsidRPr="00CF6D27">
        <w:rPr>
          <w:rFonts w:ascii="Times New Roman" w:hAnsi="Times New Roman" w:cs="Times New Roman"/>
          <w:i/>
          <w:iCs/>
          <w:sz w:val="24"/>
          <w:szCs w:val="24"/>
          <w:lang w:val="fr-CA"/>
        </w:rPr>
        <w:t>responsables de l’équilibrage</w:t>
      </w:r>
      <w:r w:rsidRPr="00CF6D27">
        <w:rPr>
          <w:rFonts w:ascii="Times New Roman" w:hAnsi="Times New Roman" w:cs="Times New Roman"/>
          <w:sz w:val="24"/>
          <w:szCs w:val="24"/>
          <w:lang w:val="fr-CA"/>
        </w:rPr>
        <w:t xml:space="preserve">, les </w:t>
      </w:r>
      <w:r w:rsidRPr="00CF6D27">
        <w:rPr>
          <w:rFonts w:ascii="Times New Roman" w:hAnsi="Times New Roman" w:cs="Times New Roman"/>
          <w:i/>
          <w:iCs/>
          <w:sz w:val="24"/>
          <w:szCs w:val="24"/>
          <w:lang w:val="fr-CA"/>
        </w:rPr>
        <w:t>exploitants d’installation de production</w:t>
      </w:r>
      <w:r w:rsidRPr="00CF6D27">
        <w:rPr>
          <w:rFonts w:ascii="Times New Roman" w:hAnsi="Times New Roman" w:cs="Times New Roman"/>
          <w:sz w:val="24"/>
          <w:szCs w:val="24"/>
          <w:lang w:val="fr-CA"/>
        </w:rPr>
        <w:t xml:space="preserve">, les </w:t>
      </w:r>
      <w:r w:rsidRPr="00CF6D27">
        <w:rPr>
          <w:rFonts w:ascii="Times New Roman" w:hAnsi="Times New Roman" w:cs="Times New Roman"/>
          <w:i/>
          <w:iCs/>
          <w:sz w:val="24"/>
          <w:szCs w:val="24"/>
          <w:lang w:val="fr-CA"/>
        </w:rPr>
        <w:t>fournisseurs de service de transport</w:t>
      </w:r>
      <w:r w:rsidRPr="00CF6D27">
        <w:rPr>
          <w:rFonts w:ascii="Times New Roman" w:hAnsi="Times New Roman" w:cs="Times New Roman"/>
          <w:sz w:val="24"/>
          <w:szCs w:val="24"/>
          <w:lang w:val="fr-CA"/>
        </w:rPr>
        <w:t xml:space="preserve">, les </w:t>
      </w:r>
      <w:r w:rsidRPr="00CF6D27">
        <w:rPr>
          <w:rFonts w:ascii="Times New Roman" w:hAnsi="Times New Roman" w:cs="Times New Roman"/>
          <w:i/>
          <w:iCs/>
          <w:sz w:val="24"/>
          <w:szCs w:val="24"/>
          <w:lang w:val="fr-CA"/>
        </w:rPr>
        <w:t xml:space="preserve">responsables de l’approvisionnement </w:t>
      </w:r>
      <w:r w:rsidRPr="00CF6D27">
        <w:rPr>
          <w:rFonts w:ascii="Times New Roman" w:hAnsi="Times New Roman" w:cs="Times New Roman"/>
          <w:sz w:val="24"/>
          <w:szCs w:val="24"/>
          <w:lang w:val="fr-CA"/>
        </w:rPr>
        <w:t xml:space="preserve">et les </w:t>
      </w:r>
      <w:r w:rsidRPr="00CF6D27">
        <w:rPr>
          <w:rFonts w:ascii="Times New Roman" w:hAnsi="Times New Roman" w:cs="Times New Roman"/>
          <w:i/>
          <w:iCs/>
          <w:sz w:val="24"/>
          <w:szCs w:val="24"/>
          <w:lang w:val="fr-CA"/>
        </w:rPr>
        <w:t xml:space="preserve">négociants </w:t>
      </w:r>
      <w:r w:rsidRPr="00CF6D27">
        <w:rPr>
          <w:rFonts w:ascii="Times New Roman" w:hAnsi="Times New Roman" w:cs="Times New Roman"/>
          <w:sz w:val="24"/>
          <w:szCs w:val="24"/>
          <w:lang w:val="fr-CA"/>
        </w:rPr>
        <w:t xml:space="preserve">doivent toujours exploiter le </w:t>
      </w:r>
      <w:r w:rsidRPr="00CF6D27">
        <w:rPr>
          <w:rFonts w:ascii="Times New Roman" w:hAnsi="Times New Roman" w:cs="Times New Roman"/>
          <w:i/>
          <w:iCs/>
          <w:sz w:val="24"/>
          <w:szCs w:val="24"/>
          <w:lang w:val="fr-CA"/>
        </w:rPr>
        <w:t xml:space="preserve">système de production-transport d'électricité </w:t>
      </w:r>
      <w:r w:rsidRPr="00CF6D27">
        <w:rPr>
          <w:rFonts w:ascii="Times New Roman" w:hAnsi="Times New Roman" w:cs="Times New Roman"/>
          <w:sz w:val="24"/>
          <w:szCs w:val="24"/>
          <w:lang w:val="fr-CA"/>
        </w:rPr>
        <w:t>en fonction du paramètre le plus restrictif.</w:t>
      </w:r>
      <w:r w:rsidRPr="0000181F">
        <w:rPr>
          <w:rFonts w:ascii="Times New Roman" w:hAnsi="Times New Roman" w:cs="Times New Roman"/>
          <w:sz w:val="24"/>
          <w:szCs w:val="24"/>
          <w:lang w:val="fr-CA"/>
        </w:rPr>
        <w:t xml:space="preserve"> </w:t>
      </w:r>
    </w:p>
    <w:p w14:paraId="4DCF99C7" w14:textId="77777777" w:rsidR="0000181F" w:rsidRPr="00922A4F" w:rsidRDefault="0000181F" w:rsidP="0000181F">
      <w:pPr>
        <w:pStyle w:val="Paragraphedeliste"/>
        <w:tabs>
          <w:tab w:val="left" w:pos="720"/>
          <w:tab w:val="left" w:pos="1440"/>
        </w:tabs>
        <w:ind w:left="576"/>
        <w:jc w:val="both"/>
        <w:rPr>
          <w:rFonts w:ascii="Times New Roman" w:hAnsi="Times New Roman" w:cs="Times New Roman"/>
          <w:sz w:val="24"/>
          <w:szCs w:val="24"/>
          <w:lang w:val="fr-CA"/>
        </w:rPr>
      </w:pPr>
      <w:r w:rsidRPr="0000181F">
        <w:rPr>
          <w:rFonts w:ascii="Times New Roman" w:hAnsi="Times New Roman" w:cs="Times New Roman"/>
          <w:color w:val="FF0000"/>
          <w:sz w:val="22"/>
          <w:szCs w:val="22"/>
          <w:lang w:val="fr-CA"/>
        </w:rPr>
        <w:t>(Retrait approuvé par la Régie effectif le 1 juillet 2017.)</w:t>
      </w:r>
    </w:p>
    <w:p w14:paraId="304B37EB" w14:textId="77777777" w:rsidR="0000181F" w:rsidRPr="00C11DB5" w:rsidRDefault="0000181F" w:rsidP="00C11DB5">
      <w:pPr>
        <w:autoSpaceDE/>
        <w:autoSpaceDN/>
        <w:adjustRightInd/>
        <w:jc w:val="both"/>
        <w:outlineLvl w:val="0"/>
        <w:rPr>
          <w:rFonts w:ascii="Times New Roman" w:hAnsi="Times New Roman" w:cs="Times New Roman"/>
          <w:sz w:val="24"/>
          <w:szCs w:val="24"/>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E483A3E" w14:textId="5E57E8DC" w:rsidR="008D51F2" w:rsidRDefault="000854D1" w:rsidP="008D51F2">
      <w:pPr>
        <w:autoSpaceDE/>
        <w:autoSpaceDN/>
        <w:adjustRightInd/>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0181F">
        <w:rPr>
          <w:rFonts w:ascii="Times New Roman" w:hAnsi="Times New Roman" w:cs="Times New Roman"/>
          <w:b/>
          <w:sz w:val="24"/>
          <w:szCs w:val="22"/>
          <w:u w:val="single"/>
          <w:lang w:val="fr-CA"/>
        </w:rPr>
        <w:t>11</w:t>
      </w:r>
      <w:r w:rsidRPr="00922A4F">
        <w:rPr>
          <w:rFonts w:ascii="Times New Roman" w:hAnsi="Times New Roman" w:cs="Times New Roman"/>
          <w:b/>
          <w:sz w:val="24"/>
          <w:szCs w:val="22"/>
          <w:u w:val="single"/>
          <w:lang w:val="fr-CA"/>
        </w:rPr>
        <w:t xml:space="preserve"> Documentation et </w:t>
      </w:r>
      <w:r w:rsidR="0000181F">
        <w:rPr>
          <w:rFonts w:ascii="Times New Roman" w:hAnsi="Times New Roman" w:cs="Times New Roman"/>
          <w:b/>
          <w:sz w:val="24"/>
          <w:szCs w:val="22"/>
          <w:u w:val="single"/>
          <w:lang w:val="fr-CA"/>
        </w:rPr>
        <w:t>pièces justificatives</w:t>
      </w:r>
      <w:r w:rsidR="0000181F"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6D8D1770" w14:textId="77777777" w:rsidR="00B23BF8" w:rsidRPr="00CF6D27" w:rsidRDefault="00B23BF8" w:rsidP="008D51F2">
      <w:pPr>
        <w:autoSpaceDE/>
        <w:autoSpaceDN/>
        <w:adjustRightInd/>
        <w:rPr>
          <w:rFonts w:ascii="Times New Roman" w:hAnsi="Times New Roman" w:cs="Times New Roman"/>
          <w:sz w:val="24"/>
          <w:szCs w:val="24"/>
          <w:lang w:val="fr-CA"/>
        </w:rPr>
      </w:pPr>
    </w:p>
    <w:p w14:paraId="53EF21FB" w14:textId="77777777" w:rsidR="008D51F2" w:rsidRPr="00CF6D27" w:rsidRDefault="008D51F2" w:rsidP="008D51F2">
      <w:pPr>
        <w:widowControl w:val="0"/>
        <w:tabs>
          <w:tab w:val="left" w:pos="720"/>
        </w:tabs>
        <w:ind w:left="720" w:hanging="720"/>
        <w:jc w:val="both"/>
        <w:rPr>
          <w:rFonts w:ascii="Times New Roman" w:hAnsi="Times New Roman" w:cs="Times New Roman"/>
          <w:sz w:val="24"/>
          <w:szCs w:val="24"/>
          <w:lang w:val="fr-CA"/>
        </w:rPr>
      </w:pPr>
      <w:r w:rsidRPr="00CF6D27">
        <w:rPr>
          <w:rFonts w:ascii="Times New Roman" w:hAnsi="Times New Roman" w:cs="Times New Roman"/>
          <w:b/>
          <w:bCs/>
          <w:sz w:val="24"/>
          <w:szCs w:val="24"/>
          <w:lang w:val="fr-CA"/>
        </w:rPr>
        <w:t>E11.</w:t>
      </w:r>
      <w:r w:rsidRPr="00CF6D27">
        <w:rPr>
          <w:rFonts w:ascii="Times New Roman" w:hAnsi="Times New Roman" w:cs="Times New Roman"/>
          <w:b/>
          <w:bCs/>
          <w:sz w:val="24"/>
          <w:szCs w:val="24"/>
          <w:lang w:val="fr-CA"/>
        </w:rPr>
        <w:tab/>
      </w:r>
      <w:r w:rsidRPr="00CF6D27">
        <w:rPr>
          <w:rFonts w:ascii="Times New Roman" w:hAnsi="Times New Roman" w:cs="Times New Roman"/>
          <w:sz w:val="24"/>
          <w:szCs w:val="24"/>
          <w:lang w:val="fr-CA"/>
        </w:rPr>
        <w:t xml:space="preserve">Les </w:t>
      </w:r>
      <w:r w:rsidRPr="00CF6D27">
        <w:rPr>
          <w:rFonts w:ascii="Times New Roman" w:hAnsi="Times New Roman" w:cs="Times New Roman"/>
          <w:i/>
          <w:iCs/>
          <w:sz w:val="24"/>
          <w:szCs w:val="24"/>
          <w:lang w:val="fr-CA"/>
        </w:rPr>
        <w:t xml:space="preserve">fournisseurs de service de transport </w:t>
      </w:r>
      <w:r w:rsidRPr="00CF6D27">
        <w:rPr>
          <w:rFonts w:ascii="Times New Roman" w:hAnsi="Times New Roman" w:cs="Times New Roman"/>
          <w:sz w:val="24"/>
          <w:szCs w:val="24"/>
          <w:lang w:val="fr-CA"/>
        </w:rPr>
        <w:t xml:space="preserve">doivent respecter les SOL et les IROL en conformité avec les tarifs déposés et avec les méthodes régionales de calcul de la </w:t>
      </w:r>
      <w:r w:rsidRPr="00CF6D27">
        <w:rPr>
          <w:rFonts w:ascii="Times New Roman" w:hAnsi="Times New Roman" w:cs="Times New Roman"/>
          <w:i/>
          <w:iCs/>
          <w:sz w:val="24"/>
          <w:szCs w:val="24"/>
          <w:lang w:val="fr-CA"/>
        </w:rPr>
        <w:t xml:space="preserve">capacité totale de transfert </w:t>
      </w:r>
      <w:r w:rsidRPr="00CF6D27">
        <w:rPr>
          <w:rFonts w:ascii="Times New Roman" w:hAnsi="Times New Roman" w:cs="Times New Roman"/>
          <w:sz w:val="24"/>
          <w:szCs w:val="24"/>
          <w:lang w:val="fr-CA"/>
        </w:rPr>
        <w:t xml:space="preserve">et de la </w:t>
      </w:r>
      <w:r w:rsidRPr="00CF6D27">
        <w:rPr>
          <w:rFonts w:ascii="Times New Roman" w:hAnsi="Times New Roman" w:cs="Times New Roman"/>
          <w:i/>
          <w:iCs/>
          <w:sz w:val="24"/>
          <w:szCs w:val="24"/>
          <w:lang w:val="fr-CA"/>
        </w:rPr>
        <w:t>capacité de transfert disponible</w:t>
      </w:r>
      <w:r w:rsidRPr="00CF6D27">
        <w:rPr>
          <w:rFonts w:ascii="Times New Roman" w:hAnsi="Times New Roman" w:cs="Times New Roman"/>
          <w:sz w:val="24"/>
          <w:szCs w:val="24"/>
          <w:lang w:val="fr-CA"/>
        </w:rPr>
        <w:t>.</w:t>
      </w:r>
    </w:p>
    <w:p w14:paraId="181E9871" w14:textId="77777777" w:rsidR="0094435C" w:rsidRPr="00CF6D27" w:rsidRDefault="0094435C" w:rsidP="0077448F">
      <w:pPr>
        <w:widowControl w:val="0"/>
        <w:tabs>
          <w:tab w:val="left" w:pos="720"/>
          <w:tab w:val="left" w:pos="1080"/>
          <w:tab w:val="left" w:pos="1440"/>
        </w:tabs>
        <w:rPr>
          <w:rFonts w:ascii="Times New Roman" w:hAnsi="Times New Roman" w:cs="Times New Roman"/>
          <w:sz w:val="24"/>
          <w:szCs w:val="24"/>
          <w:lang w:val="fr-CA"/>
        </w:rPr>
      </w:pPr>
    </w:p>
    <w:p w14:paraId="13447B3F" w14:textId="01637277" w:rsidR="0094435C" w:rsidRPr="0094435C" w:rsidRDefault="0094435C" w:rsidP="0094435C">
      <w:pPr>
        <w:pStyle w:val="Paragraphedeliste"/>
        <w:numPr>
          <w:ilvl w:val="0"/>
          <w:numId w:val="26"/>
        </w:numPr>
        <w:autoSpaceDE/>
        <w:autoSpaceDN/>
        <w:adjustRightInd/>
        <w:jc w:val="both"/>
        <w:outlineLvl w:val="0"/>
        <w:rPr>
          <w:rFonts w:ascii="Times New Roman" w:hAnsi="Times New Roman" w:cs="Times New Roman"/>
          <w:b/>
          <w:sz w:val="32"/>
          <w:szCs w:val="22"/>
          <w:u w:val="single"/>
          <w:lang w:val="fr-CA"/>
        </w:rPr>
      </w:pPr>
      <w:r w:rsidRPr="0094435C">
        <w:rPr>
          <w:rFonts w:ascii="Times New Roman" w:hAnsi="Times New Roman" w:cs="Times New Roman"/>
          <w:sz w:val="24"/>
          <w:lang w:val="fr-CA"/>
        </w:rPr>
        <w:t xml:space="preserve">Les </w:t>
      </w:r>
      <w:r w:rsidRPr="0094435C">
        <w:rPr>
          <w:rFonts w:ascii="Times New Roman" w:hAnsi="Times New Roman" w:cs="Times New Roman"/>
          <w:i/>
          <w:sz w:val="24"/>
          <w:lang w:val="fr-CA"/>
        </w:rPr>
        <w:t>fournisseurs de service de transport</w:t>
      </w:r>
      <w:r w:rsidRPr="0094435C">
        <w:rPr>
          <w:rFonts w:ascii="Times New Roman" w:hAnsi="Times New Roman" w:cs="Times New Roman"/>
          <w:sz w:val="24"/>
          <w:lang w:val="fr-CA"/>
        </w:rPr>
        <w:t xml:space="preserve"> doivent avoir, et présenter sur demande, des pièces justificatives pouvant comprendre, sans s’y limiter, des documents procéduraux, des journaux d’exploitation, des enregistrements vocaux ou des transcriptions d’enregistrements vocaux, des communications électroniques, ou toute autre pièce justificative équivalente qui servira à confirmer qu’ils ont respecté les SOL ou les IROL en conformité avec les tarifs déposés et avec les méthodes régionales de calcul de la </w:t>
      </w:r>
      <w:r w:rsidRPr="0094435C">
        <w:rPr>
          <w:rFonts w:ascii="Times New Roman" w:hAnsi="Times New Roman" w:cs="Times New Roman"/>
          <w:i/>
          <w:sz w:val="24"/>
          <w:lang w:val="fr-CA"/>
        </w:rPr>
        <w:t>capacité totale de transfert</w:t>
      </w:r>
      <w:r w:rsidRPr="0094435C">
        <w:rPr>
          <w:rFonts w:ascii="Times New Roman" w:hAnsi="Times New Roman" w:cs="Times New Roman"/>
          <w:sz w:val="24"/>
          <w:lang w:val="fr-CA"/>
        </w:rPr>
        <w:t xml:space="preserve"> et de la </w:t>
      </w:r>
      <w:r w:rsidRPr="0094435C">
        <w:rPr>
          <w:rFonts w:ascii="Times New Roman" w:hAnsi="Times New Roman" w:cs="Times New Roman"/>
          <w:i/>
          <w:sz w:val="24"/>
          <w:lang w:val="fr-CA"/>
        </w:rPr>
        <w:t>capacité de transfert disponible</w:t>
      </w:r>
      <w:r w:rsidRPr="0094435C">
        <w:rPr>
          <w:rFonts w:ascii="Times New Roman" w:hAnsi="Times New Roman" w:cs="Times New Roman"/>
          <w:sz w:val="24"/>
          <w:lang w:val="fr-CA"/>
        </w:rPr>
        <w:t>.</w:t>
      </w:r>
    </w:p>
    <w:p w14:paraId="5F2ADDA6" w14:textId="77777777" w:rsidR="0094435C" w:rsidRPr="0094435C" w:rsidRDefault="0094435C" w:rsidP="0094435C">
      <w:pPr>
        <w:pStyle w:val="Paragraphedeliste"/>
        <w:autoSpaceDE/>
        <w:autoSpaceDN/>
        <w:adjustRightInd/>
        <w:ind w:left="576"/>
        <w:jc w:val="both"/>
        <w:outlineLvl w:val="0"/>
        <w:rPr>
          <w:rFonts w:ascii="Times New Roman" w:hAnsi="Times New Roman" w:cs="Times New Roman"/>
          <w:b/>
          <w:sz w:val="24"/>
          <w:szCs w:val="22"/>
          <w:u w:val="single"/>
          <w:lang w:val="fr-CA"/>
        </w:rPr>
      </w:pPr>
    </w:p>
    <w:p w14:paraId="08F6F050"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46DD4DA"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8B73FC" w14:textId="0D7D7768"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9138C3">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4ED3447"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AFB8EAA"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732CA7A3" w14:textId="77777777" w:rsidR="00E209FC" w:rsidRPr="00922A4F" w:rsidRDefault="00E209FC" w:rsidP="00E209FC">
      <w:pPr>
        <w:widowControl w:val="0"/>
        <w:spacing w:line="266" w:lineRule="exact"/>
        <w:jc w:val="both"/>
        <w:rPr>
          <w:rFonts w:ascii="Times New Roman" w:hAnsi="Times New Roman" w:cs="Times New Roman"/>
          <w:b/>
          <w:bCs/>
          <w:color w:val="000000"/>
          <w:sz w:val="24"/>
          <w:szCs w:val="24"/>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82292B"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82292B" w14:paraId="12C18D5C" w14:textId="77777777" w:rsidTr="00C91BCF">
        <w:tc>
          <w:tcPr>
            <w:tcW w:w="2275" w:type="dxa"/>
            <w:shd w:val="clear" w:color="auto" w:fill="DCDCFF"/>
            <w:vAlign w:val="bottom"/>
          </w:tcPr>
          <w:p w14:paraId="7140DCDA"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82292B" w14:paraId="5F94F2F7" w14:textId="77777777" w:rsidTr="00C91BCF">
        <w:tc>
          <w:tcPr>
            <w:tcW w:w="2275" w:type="dxa"/>
            <w:shd w:val="clear" w:color="auto" w:fill="CDFFCD"/>
          </w:tcPr>
          <w:p w14:paraId="2658B96C"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82292B" w14:paraId="53053B4E" w14:textId="77777777" w:rsidTr="00C91BCF">
        <w:tc>
          <w:tcPr>
            <w:tcW w:w="2275" w:type="dxa"/>
            <w:shd w:val="clear" w:color="auto" w:fill="CDFFCD"/>
          </w:tcPr>
          <w:p w14:paraId="7039D2A8"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82292B"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82292B" w14:paraId="2FF57C8F" w14:textId="77777777" w:rsidTr="00C91BCF">
        <w:tc>
          <w:tcPr>
            <w:tcW w:w="10910" w:type="dxa"/>
            <w:shd w:val="clear" w:color="auto" w:fill="auto"/>
          </w:tcPr>
          <w:p w14:paraId="4EF1DE99"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82292B" w14:paraId="7273C095" w14:textId="77777777" w:rsidTr="00C91BCF">
        <w:tc>
          <w:tcPr>
            <w:tcW w:w="10910" w:type="dxa"/>
            <w:shd w:val="clear" w:color="auto" w:fill="auto"/>
          </w:tcPr>
          <w:p w14:paraId="77B83FC8"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82292B" w14:paraId="4525E85A" w14:textId="77777777" w:rsidTr="00C91BCF">
        <w:tc>
          <w:tcPr>
            <w:tcW w:w="10910" w:type="dxa"/>
            <w:shd w:val="clear" w:color="auto" w:fill="auto"/>
          </w:tcPr>
          <w:p w14:paraId="5DB007BE" w14:textId="77777777" w:rsidR="00E209FC" w:rsidRPr="00922A4F" w:rsidRDefault="00E209FC" w:rsidP="00041B5B">
            <w:pPr>
              <w:widowControl w:val="0"/>
              <w:jc w:val="both"/>
              <w:rPr>
                <w:rFonts w:ascii="Times New Roman" w:hAnsi="Times New Roman" w:cs="Times New Roman"/>
                <w:sz w:val="22"/>
                <w:szCs w:val="22"/>
                <w:lang w:val="fr-CA"/>
              </w:rPr>
            </w:pPr>
          </w:p>
        </w:tc>
      </w:tr>
    </w:tbl>
    <w:p w14:paraId="5A4FA6DA"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3CC0D116" w14:textId="663B9A1F"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F36B1C">
        <w:rPr>
          <w:rFonts w:ascii="Times New Roman" w:hAnsi="Times New Roman" w:cs="Times New Roman"/>
          <w:b/>
          <w:bCs/>
          <w:sz w:val="24"/>
          <w:szCs w:val="24"/>
          <w:lang w:val="fr-CA"/>
        </w:rPr>
        <w:t>IRO-005-3.1a, E11</w:t>
      </w:r>
    </w:p>
    <w:p w14:paraId="4C22154E" w14:textId="77777777" w:rsidR="00E209FC" w:rsidRPr="00922A4F" w:rsidRDefault="00E209FC" w:rsidP="00E209F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E209FC" w:rsidRPr="0082292B" w14:paraId="5FF35873" w14:textId="77777777" w:rsidTr="00C91BCF">
        <w:tc>
          <w:tcPr>
            <w:tcW w:w="376" w:type="dxa"/>
          </w:tcPr>
          <w:p w14:paraId="529822C8" w14:textId="77777777" w:rsidR="00E209FC" w:rsidRPr="00922A4F" w:rsidRDefault="00E209FC" w:rsidP="00041B5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17B3D81" w14:textId="14F0FB82" w:rsidR="00E209FC" w:rsidRPr="00B23BF8" w:rsidRDefault="00F36B1C" w:rsidP="00B23BF8">
            <w:pPr>
              <w:autoSpaceDE/>
              <w:autoSpaceDN/>
              <w:adjustRightInd/>
              <w:jc w:val="both"/>
              <w:rPr>
                <w:rFonts w:ascii="Times New Roman" w:hAnsi="Times New Roman" w:cs="Times New Roman"/>
                <w:lang w:val="fr-CA"/>
              </w:rPr>
            </w:pPr>
            <w:r w:rsidRPr="00B23BF8">
              <w:rPr>
                <w:rFonts w:ascii="Times New Roman" w:hAnsi="Times New Roman" w:cs="Times New Roman"/>
                <w:lang w:val="fr-CA"/>
              </w:rPr>
              <w:t xml:space="preserve">Déterminer si les </w:t>
            </w:r>
            <w:r w:rsidRPr="00B23BF8">
              <w:rPr>
                <w:rFonts w:ascii="Times New Roman" w:hAnsi="Times New Roman" w:cs="Times New Roman"/>
                <w:i/>
                <w:iCs/>
                <w:lang w:val="fr-CA"/>
              </w:rPr>
              <w:t xml:space="preserve">fournisseurs de service de transport </w:t>
            </w:r>
            <w:r w:rsidRPr="00B23BF8">
              <w:rPr>
                <w:rFonts w:ascii="Times New Roman" w:hAnsi="Times New Roman" w:cs="Times New Roman"/>
                <w:lang w:val="fr-CA"/>
              </w:rPr>
              <w:t xml:space="preserve">ont respecté les SOL et les IROL en conformité avec les tarifs déposés et avec les méthodes régionales de calcul de la </w:t>
            </w:r>
            <w:r w:rsidRPr="00B23BF8">
              <w:rPr>
                <w:rFonts w:ascii="Times New Roman" w:hAnsi="Times New Roman" w:cs="Times New Roman"/>
                <w:i/>
                <w:iCs/>
                <w:lang w:val="fr-CA"/>
              </w:rPr>
              <w:t xml:space="preserve">capacité totale de transfert </w:t>
            </w:r>
            <w:r w:rsidRPr="00B23BF8">
              <w:rPr>
                <w:rFonts w:ascii="Times New Roman" w:hAnsi="Times New Roman" w:cs="Times New Roman"/>
                <w:lang w:val="fr-CA"/>
              </w:rPr>
              <w:t xml:space="preserve">et de la </w:t>
            </w:r>
            <w:r w:rsidRPr="00B23BF8">
              <w:rPr>
                <w:rFonts w:ascii="Times New Roman" w:hAnsi="Times New Roman" w:cs="Times New Roman"/>
                <w:i/>
                <w:iCs/>
                <w:lang w:val="fr-CA"/>
              </w:rPr>
              <w:t>capacité de transfert disponible</w:t>
            </w:r>
            <w:r w:rsidRPr="00B23BF8">
              <w:rPr>
                <w:rFonts w:ascii="Times New Roman" w:hAnsi="Times New Roman" w:cs="Times New Roman"/>
                <w:lang w:val="fr-CA"/>
              </w:rPr>
              <w:t>.</w:t>
            </w:r>
          </w:p>
        </w:tc>
      </w:tr>
      <w:tr w:rsidR="00E209FC" w:rsidRPr="00922A4F" w14:paraId="15B0701D" w14:textId="77777777" w:rsidTr="00C91BCF">
        <w:tc>
          <w:tcPr>
            <w:tcW w:w="10910" w:type="dxa"/>
            <w:gridSpan w:val="2"/>
            <w:tcBorders>
              <w:bottom w:val="single" w:sz="4" w:space="0" w:color="auto"/>
            </w:tcBorders>
            <w:shd w:val="clear" w:color="auto" w:fill="DCDCFF"/>
          </w:tcPr>
          <w:p w14:paraId="159524C6" w14:textId="77777777" w:rsidR="00E209FC" w:rsidRPr="003366EB" w:rsidRDefault="00E209FC" w:rsidP="00041B5B">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2CC9B42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51ED2B5" w14:textId="7279DC51"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F36B1C">
        <w:rPr>
          <w:rFonts w:ascii="Times New Roman" w:hAnsi="Times New Roman" w:cs="Times New Roman"/>
          <w:b/>
          <w:sz w:val="24"/>
          <w:szCs w:val="22"/>
          <w:u w:val="single"/>
          <w:lang w:val="fr-CA"/>
        </w:rPr>
        <w:t>12</w:t>
      </w:r>
      <w:r w:rsidRPr="00922A4F">
        <w:rPr>
          <w:rFonts w:ascii="Times New Roman" w:hAnsi="Times New Roman" w:cs="Times New Roman"/>
          <w:b/>
          <w:sz w:val="24"/>
          <w:szCs w:val="22"/>
          <w:u w:val="single"/>
          <w:lang w:val="fr-CA"/>
        </w:rPr>
        <w:t xml:space="preserve"> Documentation et </w:t>
      </w:r>
      <w:r w:rsidR="00BE6E7C">
        <w:rPr>
          <w:rFonts w:ascii="Times New Roman" w:hAnsi="Times New Roman" w:cs="Times New Roman"/>
          <w:b/>
          <w:sz w:val="24"/>
          <w:szCs w:val="22"/>
          <w:u w:val="single"/>
          <w:lang w:val="fr-CA"/>
        </w:rPr>
        <w:t>pièces justificatives</w:t>
      </w:r>
      <w:r w:rsidR="00BE6E7C"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5A8624DF" w14:textId="77777777" w:rsidR="00FD51EC" w:rsidRPr="00922A4F" w:rsidRDefault="00FD51EC" w:rsidP="00F00C86">
      <w:pPr>
        <w:autoSpaceDE/>
        <w:autoSpaceDN/>
        <w:adjustRightInd/>
        <w:jc w:val="both"/>
        <w:outlineLvl w:val="0"/>
        <w:rPr>
          <w:rFonts w:ascii="Times New Roman" w:hAnsi="Times New Roman" w:cs="Times New Roman"/>
          <w:b/>
          <w:sz w:val="24"/>
          <w:szCs w:val="22"/>
          <w:u w:val="single"/>
          <w:lang w:val="fr-CA"/>
        </w:rPr>
      </w:pPr>
    </w:p>
    <w:p w14:paraId="674164EA" w14:textId="2E1F43F8" w:rsidR="00FD51EC" w:rsidRPr="00922A4F" w:rsidRDefault="00F36B1C" w:rsidP="00F36B1C">
      <w:pPr>
        <w:pStyle w:val="Paragraphedeliste"/>
        <w:numPr>
          <w:ilvl w:val="0"/>
          <w:numId w:val="28"/>
        </w:numPr>
        <w:autoSpaceDE/>
        <w:autoSpaceDN/>
        <w:adjustRightInd/>
        <w:jc w:val="both"/>
        <w:outlineLvl w:val="0"/>
        <w:rPr>
          <w:rFonts w:ascii="Times New Roman" w:hAnsi="Times New Roman" w:cs="Times New Roman"/>
          <w:sz w:val="24"/>
          <w:szCs w:val="22"/>
          <w:lang w:val="fr-CA"/>
        </w:rPr>
      </w:pPr>
      <w:r w:rsidRPr="00CF6D27">
        <w:rPr>
          <w:rFonts w:ascii="Times New Roman" w:hAnsi="Times New Roman" w:cs="Times New Roman"/>
          <w:sz w:val="24"/>
          <w:szCs w:val="24"/>
          <w:lang w:val="fr-CA"/>
        </w:rPr>
        <w:t xml:space="preserve">Chaque </w:t>
      </w:r>
      <w:r w:rsidRPr="00CF6D27">
        <w:rPr>
          <w:rFonts w:ascii="Times New Roman" w:hAnsi="Times New Roman" w:cs="Times New Roman"/>
          <w:i/>
          <w:iCs/>
          <w:sz w:val="24"/>
          <w:szCs w:val="24"/>
          <w:lang w:val="fr-CA"/>
        </w:rPr>
        <w:t xml:space="preserve">coordonnateur de la fiabilité </w:t>
      </w:r>
      <w:r w:rsidRPr="00CF6D27">
        <w:rPr>
          <w:rFonts w:ascii="Times New Roman" w:hAnsi="Times New Roman" w:cs="Times New Roman"/>
          <w:sz w:val="24"/>
          <w:szCs w:val="24"/>
          <w:lang w:val="fr-CA"/>
        </w:rPr>
        <w:t xml:space="preserve">qui prévoit un problème de transport (tel qu’un dépassement de SOL ou d'IROL, une perte de réserves de puissance réactive, etc.) dans sa </w:t>
      </w:r>
      <w:r w:rsidRPr="00CF6D27">
        <w:rPr>
          <w:rFonts w:ascii="Times New Roman" w:hAnsi="Times New Roman" w:cs="Times New Roman"/>
          <w:i/>
          <w:iCs/>
          <w:sz w:val="24"/>
          <w:szCs w:val="24"/>
          <w:lang w:val="fr-CA"/>
        </w:rPr>
        <w:t xml:space="preserve">zone de fiabilité </w:t>
      </w:r>
      <w:r w:rsidRPr="00CF6D27">
        <w:rPr>
          <w:rFonts w:ascii="Times New Roman" w:hAnsi="Times New Roman" w:cs="Times New Roman"/>
          <w:sz w:val="24"/>
          <w:szCs w:val="24"/>
          <w:lang w:val="fr-CA"/>
        </w:rPr>
        <w:t xml:space="preserve">doit envoyer sans tarder un message d’alerte à tous les </w:t>
      </w:r>
      <w:r w:rsidRPr="00CF6D27">
        <w:rPr>
          <w:rFonts w:ascii="Times New Roman" w:hAnsi="Times New Roman" w:cs="Times New Roman"/>
          <w:i/>
          <w:iCs/>
          <w:sz w:val="24"/>
          <w:szCs w:val="24"/>
          <w:lang w:val="fr-CA"/>
        </w:rPr>
        <w:t xml:space="preserve">exploitants de réseau de transport </w:t>
      </w:r>
      <w:r w:rsidRPr="00CF6D27">
        <w:rPr>
          <w:rFonts w:ascii="Times New Roman" w:hAnsi="Times New Roman" w:cs="Times New Roman"/>
          <w:sz w:val="24"/>
          <w:szCs w:val="24"/>
          <w:lang w:val="fr-CA"/>
        </w:rPr>
        <w:t xml:space="preserve">et </w:t>
      </w:r>
      <w:r w:rsidRPr="00CF6D27">
        <w:rPr>
          <w:rFonts w:ascii="Times New Roman" w:hAnsi="Times New Roman" w:cs="Times New Roman"/>
          <w:i/>
          <w:iCs/>
          <w:sz w:val="24"/>
          <w:szCs w:val="24"/>
          <w:lang w:val="fr-CA"/>
        </w:rPr>
        <w:t xml:space="preserve">responsables de l’équilibrage </w:t>
      </w:r>
      <w:r w:rsidRPr="00CF6D27">
        <w:rPr>
          <w:rFonts w:ascii="Times New Roman" w:hAnsi="Times New Roman" w:cs="Times New Roman"/>
          <w:sz w:val="24"/>
          <w:szCs w:val="24"/>
          <w:lang w:val="fr-CA"/>
        </w:rPr>
        <w:t xml:space="preserve">touchés dans sa </w:t>
      </w:r>
      <w:r w:rsidRPr="00CF6D27">
        <w:rPr>
          <w:rFonts w:ascii="Times New Roman" w:hAnsi="Times New Roman" w:cs="Times New Roman"/>
          <w:i/>
          <w:iCs/>
          <w:sz w:val="24"/>
          <w:szCs w:val="24"/>
          <w:lang w:val="fr-CA"/>
        </w:rPr>
        <w:t>zone de fiabilité</w:t>
      </w:r>
      <w:r w:rsidRPr="00CF6D27">
        <w:rPr>
          <w:rFonts w:ascii="Times New Roman" w:hAnsi="Times New Roman" w:cs="Times New Roman"/>
          <w:sz w:val="24"/>
          <w:szCs w:val="24"/>
          <w:lang w:val="fr-CA"/>
        </w:rPr>
        <w:t xml:space="preserve">. Le </w:t>
      </w:r>
      <w:r w:rsidRPr="00CF6D27">
        <w:rPr>
          <w:rFonts w:ascii="Times New Roman" w:hAnsi="Times New Roman" w:cs="Times New Roman"/>
          <w:i/>
          <w:iCs/>
          <w:sz w:val="24"/>
          <w:szCs w:val="24"/>
          <w:lang w:val="fr-CA"/>
        </w:rPr>
        <w:t xml:space="preserve">coordonnateur de la fiabilité </w:t>
      </w:r>
      <w:r w:rsidRPr="00CF6D27">
        <w:rPr>
          <w:rFonts w:ascii="Times New Roman" w:hAnsi="Times New Roman" w:cs="Times New Roman"/>
          <w:sz w:val="24"/>
          <w:szCs w:val="24"/>
          <w:lang w:val="fr-CA"/>
        </w:rPr>
        <w:t xml:space="preserve">qui reçoit cette information doit la transmettre à ses </w:t>
      </w:r>
      <w:r w:rsidRPr="00CF6D27">
        <w:rPr>
          <w:rFonts w:ascii="Times New Roman" w:hAnsi="Times New Roman" w:cs="Times New Roman"/>
          <w:i/>
          <w:iCs/>
          <w:sz w:val="24"/>
          <w:szCs w:val="24"/>
          <w:lang w:val="fr-CA"/>
        </w:rPr>
        <w:t xml:space="preserve">exploitants de réseau de transport </w:t>
      </w:r>
      <w:r w:rsidRPr="00CF6D27">
        <w:rPr>
          <w:rFonts w:ascii="Times New Roman" w:hAnsi="Times New Roman" w:cs="Times New Roman"/>
          <w:sz w:val="24"/>
          <w:szCs w:val="24"/>
          <w:lang w:val="fr-CA"/>
        </w:rPr>
        <w:t xml:space="preserve">et ses </w:t>
      </w:r>
      <w:r w:rsidRPr="00CF6D27">
        <w:rPr>
          <w:rFonts w:ascii="Times New Roman" w:hAnsi="Times New Roman" w:cs="Times New Roman"/>
          <w:i/>
          <w:iCs/>
          <w:sz w:val="24"/>
          <w:szCs w:val="24"/>
          <w:lang w:val="fr-CA"/>
        </w:rPr>
        <w:t xml:space="preserve">responsables de l’équilibrage </w:t>
      </w:r>
      <w:r w:rsidRPr="00CF6D27">
        <w:rPr>
          <w:rFonts w:ascii="Times New Roman" w:hAnsi="Times New Roman" w:cs="Times New Roman"/>
          <w:sz w:val="24"/>
          <w:szCs w:val="24"/>
          <w:lang w:val="fr-CA"/>
        </w:rPr>
        <w:t xml:space="preserve">touchés. Le </w:t>
      </w:r>
      <w:r w:rsidRPr="00CF6D27">
        <w:rPr>
          <w:rFonts w:ascii="Times New Roman" w:hAnsi="Times New Roman" w:cs="Times New Roman"/>
          <w:i/>
          <w:iCs/>
          <w:sz w:val="24"/>
          <w:szCs w:val="24"/>
          <w:lang w:val="fr-CA"/>
        </w:rPr>
        <w:t xml:space="preserve">coordonnateur de la fiabilité </w:t>
      </w:r>
      <w:r w:rsidRPr="00CF6D27">
        <w:rPr>
          <w:rFonts w:ascii="Times New Roman" w:hAnsi="Times New Roman" w:cs="Times New Roman"/>
          <w:sz w:val="24"/>
          <w:szCs w:val="24"/>
          <w:lang w:val="fr-CA"/>
        </w:rPr>
        <w:t xml:space="preserve">doit aviser tous les </w:t>
      </w:r>
      <w:r w:rsidRPr="00CF6D27">
        <w:rPr>
          <w:rFonts w:ascii="Times New Roman" w:hAnsi="Times New Roman" w:cs="Times New Roman"/>
          <w:i/>
          <w:iCs/>
          <w:sz w:val="24"/>
          <w:szCs w:val="24"/>
          <w:lang w:val="fr-CA"/>
        </w:rPr>
        <w:t xml:space="preserve">exploitants de réseau de transport </w:t>
      </w:r>
      <w:r w:rsidRPr="00CF6D27">
        <w:rPr>
          <w:rFonts w:ascii="Times New Roman" w:hAnsi="Times New Roman" w:cs="Times New Roman"/>
          <w:sz w:val="24"/>
          <w:szCs w:val="24"/>
          <w:lang w:val="fr-CA"/>
        </w:rPr>
        <w:t xml:space="preserve">et les </w:t>
      </w:r>
      <w:r w:rsidRPr="00CF6D27">
        <w:rPr>
          <w:rFonts w:ascii="Times New Roman" w:hAnsi="Times New Roman" w:cs="Times New Roman"/>
          <w:i/>
          <w:iCs/>
          <w:sz w:val="24"/>
          <w:szCs w:val="24"/>
          <w:lang w:val="fr-CA"/>
        </w:rPr>
        <w:t xml:space="preserve">responsables de l’équilibrage </w:t>
      </w:r>
      <w:r w:rsidRPr="00CF6D27">
        <w:rPr>
          <w:rFonts w:ascii="Times New Roman" w:hAnsi="Times New Roman" w:cs="Times New Roman"/>
          <w:sz w:val="24"/>
          <w:szCs w:val="24"/>
          <w:lang w:val="fr-CA"/>
        </w:rPr>
        <w:t>touchés une fois que le problème de transport a été atténué.</w:t>
      </w:r>
    </w:p>
    <w:p w14:paraId="3AA8B3B3" w14:textId="77777777" w:rsidR="00F36B1C" w:rsidRPr="00F36B1C" w:rsidRDefault="00F36B1C" w:rsidP="00F36B1C">
      <w:pPr>
        <w:pStyle w:val="Paragraphedeliste"/>
        <w:widowControl w:val="0"/>
        <w:tabs>
          <w:tab w:val="left" w:pos="0"/>
        </w:tabs>
        <w:ind w:left="576"/>
        <w:jc w:val="both"/>
        <w:rPr>
          <w:rFonts w:ascii="Times New Roman" w:hAnsi="Times New Roman" w:cs="Times New Roman"/>
          <w:sz w:val="24"/>
          <w:szCs w:val="24"/>
          <w:lang w:val="fr-CA"/>
        </w:rPr>
      </w:pPr>
      <w:r w:rsidRPr="00F36B1C">
        <w:rPr>
          <w:rFonts w:ascii="Times New Roman" w:hAnsi="Times New Roman" w:cs="Times New Roman"/>
          <w:color w:val="FF0000"/>
          <w:sz w:val="22"/>
          <w:szCs w:val="22"/>
          <w:lang w:val="fr-CA"/>
        </w:rPr>
        <w:t>(Retrait approuvé par la Régie effectif le 1 juillet 2017.)</w:t>
      </w:r>
    </w:p>
    <w:p w14:paraId="52C9400B" w14:textId="5223D70A" w:rsidR="00B23BF8" w:rsidRDefault="00B23BF8" w:rsidP="00F00C86">
      <w:pPr>
        <w:autoSpaceDE/>
        <w:autoSpaceDN/>
        <w:adjustRightInd/>
        <w:spacing w:after="60"/>
        <w:jc w:val="both"/>
        <w:outlineLvl w:val="0"/>
        <w:rPr>
          <w:rFonts w:ascii="Times New Roman" w:hAnsi="Times New Roman" w:cs="Times New Roman"/>
          <w:sz w:val="24"/>
          <w:szCs w:val="22"/>
          <w:lang w:val="fr-CA"/>
        </w:rPr>
      </w:pPr>
      <w:r>
        <w:rPr>
          <w:rFonts w:ascii="Times New Roman" w:hAnsi="Times New Roman" w:cs="Times New Roman"/>
          <w:sz w:val="24"/>
          <w:szCs w:val="22"/>
          <w:lang w:val="fr-CA"/>
        </w:rPr>
        <w:br w:type="page"/>
      </w:r>
    </w:p>
    <w:p w14:paraId="7EE30C93" w14:textId="77C9F1B3" w:rsidR="007F298B" w:rsidRPr="00922A4F" w:rsidRDefault="007F298B" w:rsidP="00F00C86">
      <w:pPr>
        <w:autoSpaceDE/>
        <w:autoSpaceDN/>
        <w:adjustRightInd/>
        <w:jc w:val="both"/>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513FB23B"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F36B1C">
        <w:rPr>
          <w:rFonts w:ascii="Times New Roman" w:hAnsi="Times New Roman" w:cs="Times New Roman"/>
          <w:sz w:val="24"/>
          <w:szCs w:val="22"/>
          <w:lang w:val="fr-CA"/>
        </w:rPr>
        <w:t>IRO-005-3.1a</w:t>
      </w:r>
      <w:r w:rsidRPr="00F807AB">
        <w:rPr>
          <w:rFonts w:ascii="Times New Roman" w:hAnsi="Times New Roman" w:cs="Times New Roman"/>
          <w:sz w:val="24"/>
          <w:szCs w:val="22"/>
          <w:lang w:val="fr-CA"/>
        </w:rPr>
        <w:t xml:space="preserve"> peut être consulté sur le site internet de la Régie de l’énergie, à la section </w:t>
      </w:r>
      <w:hyperlink r:id="rId10"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Pr="00B23BF8" w:rsidRDefault="007F298B" w:rsidP="00F00C86">
      <w:pPr>
        <w:autoSpaceDE/>
        <w:autoSpaceDN/>
        <w:adjustRightInd/>
        <w:jc w:val="both"/>
        <w:rPr>
          <w:rFonts w:ascii="Times New Roman" w:hAnsi="Times New Roman" w:cs="Times New Roman"/>
          <w:sz w:val="24"/>
          <w:szCs w:val="22"/>
          <w:lang w:val="fr-CA"/>
        </w:rPr>
      </w:pPr>
    </w:p>
    <w:p w14:paraId="529CF669" w14:textId="29A2C4EA" w:rsidR="00C04EB9" w:rsidRPr="00B23BF8" w:rsidRDefault="00B23BF8" w:rsidP="00F00C86">
      <w:pPr>
        <w:autoSpaceDE/>
        <w:autoSpaceDN/>
        <w:adjustRightInd/>
        <w:jc w:val="both"/>
        <w:rPr>
          <w:rFonts w:ascii="Times New Roman" w:hAnsi="Times New Roman" w:cs="Times New Roman"/>
          <w:sz w:val="24"/>
          <w:szCs w:val="22"/>
          <w:lang w:val="fr-CA"/>
        </w:rPr>
      </w:pPr>
      <w:r w:rsidRPr="00B23BF8">
        <w:rPr>
          <w:rFonts w:ascii="Times New Roman" w:hAnsi="Times New Roman" w:cs="Times New Roman"/>
          <w:sz w:val="24"/>
          <w:szCs w:val="22"/>
          <w:lang w:val="fr-CA"/>
        </w:rPr>
        <w:object w:dxaOrig="1538" w:dyaOrig="993" w14:anchorId="64690944">
          <v:shape id="_x0000_i1026" type="#_x0000_t75" style="width:77pt;height:49.55pt" o:ole="">
            <v:imagedata r:id="rId11" o:title=""/>
          </v:shape>
          <o:OLEObject Type="Embed" ProgID="Acrobat.Document.2017" ShapeID="_x0000_i1026" DrawAspect="Icon" ObjectID="_1716784204" r:id="rId12"/>
        </w:object>
      </w:r>
    </w:p>
    <w:p w14:paraId="110B36DB" w14:textId="6F13847C" w:rsidR="00E72DAB" w:rsidRPr="00B23BF8" w:rsidRDefault="00E72DAB" w:rsidP="00F00C86">
      <w:pPr>
        <w:jc w:val="both"/>
        <w:rPr>
          <w:rFonts w:ascii="Times New Roman" w:hAnsi="Times New Roman" w:cs="Times New Roman"/>
          <w:sz w:val="24"/>
          <w:szCs w:val="22"/>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729"/>
        <w:gridCol w:w="1985"/>
        <w:gridCol w:w="6066"/>
      </w:tblGrid>
      <w:tr w:rsidR="007D3D91" w:rsidRPr="00922A4F" w14:paraId="09B457AA" w14:textId="77777777" w:rsidTr="00B23BF8">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729"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985"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066"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82292B" w14:paraId="492E7133" w14:textId="77777777" w:rsidTr="0082292B">
        <w:tc>
          <w:tcPr>
            <w:tcW w:w="1101" w:type="dxa"/>
            <w:vAlign w:val="center"/>
          </w:tcPr>
          <w:p w14:paraId="6693BA4B" w14:textId="77777777" w:rsidR="007D3D91" w:rsidRPr="00922A4F" w:rsidRDefault="007D3D91" w:rsidP="00B23BF8">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729" w:type="dxa"/>
            <w:vAlign w:val="center"/>
          </w:tcPr>
          <w:p w14:paraId="4C5ECF86" w14:textId="22BB701F" w:rsidR="007D3D91" w:rsidRPr="00922A4F" w:rsidRDefault="00F807AB" w:rsidP="00B23BF8">
            <w:pPr>
              <w:jc w:val="both"/>
              <w:rPr>
                <w:rFonts w:ascii="Times New Roman" w:hAnsi="Times New Roman" w:cs="Times New Roman"/>
                <w:sz w:val="24"/>
                <w:szCs w:val="24"/>
                <w:lang w:val="fr-CA"/>
              </w:rPr>
            </w:pPr>
            <w:r>
              <w:rPr>
                <w:rFonts w:ascii="Times New Roman" w:hAnsi="Times New Roman" w:cs="Times New Roman"/>
                <w:sz w:val="24"/>
                <w:szCs w:val="24"/>
                <w:lang w:val="fr-CA"/>
              </w:rPr>
              <w:t>M</w:t>
            </w:r>
            <w:r w:rsidR="00F36B1C">
              <w:rPr>
                <w:rFonts w:ascii="Times New Roman" w:hAnsi="Times New Roman" w:cs="Times New Roman"/>
                <w:sz w:val="24"/>
                <w:szCs w:val="24"/>
                <w:lang w:val="fr-CA"/>
              </w:rPr>
              <w:t>ars 2016</w:t>
            </w:r>
          </w:p>
        </w:tc>
        <w:tc>
          <w:tcPr>
            <w:tcW w:w="1985" w:type="dxa"/>
            <w:vAlign w:val="center"/>
          </w:tcPr>
          <w:p w14:paraId="6C4C2051" w14:textId="77777777" w:rsidR="007D3D91" w:rsidRPr="00922A4F" w:rsidRDefault="007D3D91" w:rsidP="00B23BF8">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066" w:type="dxa"/>
            <w:vAlign w:val="center"/>
          </w:tcPr>
          <w:p w14:paraId="3F80BF0F" w14:textId="77777777" w:rsidR="007D3D91" w:rsidRPr="00922A4F" w:rsidRDefault="007D3D91" w:rsidP="00B23BF8">
            <w:pPr>
              <w:jc w:val="both"/>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82292B" w14:paraId="29D8AF5C" w14:textId="77777777" w:rsidTr="0082292B">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7637A4A0" w:rsidR="007D3D91" w:rsidRPr="00922A4F" w:rsidRDefault="00F36B1C" w:rsidP="00B23BF8">
            <w:pPr>
              <w:jc w:val="both"/>
              <w:rPr>
                <w:rFonts w:ascii="Times New Roman" w:hAnsi="Times New Roman" w:cs="Times New Roman"/>
                <w:sz w:val="24"/>
                <w:szCs w:val="24"/>
                <w:lang w:val="fr-CA"/>
              </w:rPr>
            </w:pPr>
            <w:r>
              <w:rPr>
                <w:rFonts w:ascii="Times New Roman" w:hAnsi="Times New Roman" w:cs="Times New Roman"/>
                <w:sz w:val="24"/>
                <w:szCs w:val="24"/>
                <w:lang w:val="fr-CA"/>
              </w:rPr>
              <w:t>2</w:t>
            </w:r>
          </w:p>
        </w:tc>
        <w:tc>
          <w:tcPr>
            <w:tcW w:w="1729" w:type="dxa"/>
            <w:tcBorders>
              <w:top w:val="single" w:sz="4" w:space="0" w:color="000000"/>
              <w:left w:val="single" w:sz="4" w:space="0" w:color="000000"/>
              <w:bottom w:val="single" w:sz="4" w:space="0" w:color="000000"/>
              <w:right w:val="single" w:sz="4" w:space="0" w:color="000000"/>
            </w:tcBorders>
            <w:vAlign w:val="center"/>
          </w:tcPr>
          <w:p w14:paraId="09978D29" w14:textId="5FDDB6A3" w:rsidR="007D3D91" w:rsidRPr="00922A4F" w:rsidRDefault="00F36B1C" w:rsidP="00B23BF8">
            <w:pPr>
              <w:jc w:val="both"/>
              <w:rPr>
                <w:rFonts w:ascii="Times New Roman" w:hAnsi="Times New Roman" w:cs="Times New Roman"/>
                <w:sz w:val="24"/>
                <w:szCs w:val="24"/>
                <w:lang w:val="fr-CA"/>
              </w:rPr>
            </w:pPr>
            <w:r>
              <w:rPr>
                <w:rFonts w:ascii="Times New Roman" w:hAnsi="Times New Roman" w:cs="Times New Roman"/>
                <w:sz w:val="24"/>
                <w:szCs w:val="24"/>
                <w:lang w:val="fr-CA"/>
              </w:rPr>
              <w:t>Juillet 2017</w:t>
            </w:r>
          </w:p>
        </w:tc>
        <w:tc>
          <w:tcPr>
            <w:tcW w:w="1985" w:type="dxa"/>
            <w:tcBorders>
              <w:top w:val="single" w:sz="4" w:space="0" w:color="000000"/>
              <w:left w:val="single" w:sz="4" w:space="0" w:color="000000"/>
              <w:bottom w:val="single" w:sz="4" w:space="0" w:color="000000"/>
              <w:right w:val="single" w:sz="4" w:space="0" w:color="000000"/>
            </w:tcBorders>
            <w:vAlign w:val="center"/>
          </w:tcPr>
          <w:p w14:paraId="160F1B0A" w14:textId="7ECB0D50" w:rsidR="007D3D91" w:rsidRPr="00922A4F" w:rsidRDefault="00F36B1C" w:rsidP="00B23BF8">
            <w:pPr>
              <w:jc w:val="both"/>
              <w:rPr>
                <w:rFonts w:ascii="Times New Roman" w:hAnsi="Times New Roman" w:cs="Times New Roman"/>
                <w:sz w:val="24"/>
                <w:szCs w:val="24"/>
                <w:lang w:val="fr-CA"/>
              </w:rPr>
            </w:pPr>
            <w:r>
              <w:rPr>
                <w:rFonts w:ascii="Times New Roman" w:hAnsi="Times New Roman" w:cs="Times New Roman"/>
                <w:sz w:val="24"/>
                <w:szCs w:val="24"/>
                <w:lang w:val="fr-CA"/>
              </w:rPr>
              <w:t>NPCC</w:t>
            </w:r>
          </w:p>
        </w:tc>
        <w:tc>
          <w:tcPr>
            <w:tcW w:w="6066" w:type="dxa"/>
            <w:tcBorders>
              <w:top w:val="single" w:sz="4" w:space="0" w:color="000000"/>
              <w:left w:val="single" w:sz="4" w:space="0" w:color="000000"/>
              <w:bottom w:val="single" w:sz="4" w:space="0" w:color="000000"/>
              <w:right w:val="single" w:sz="4" w:space="0" w:color="000000"/>
            </w:tcBorders>
            <w:vAlign w:val="center"/>
          </w:tcPr>
          <w:p w14:paraId="5C8D0A80" w14:textId="44F0F0F1" w:rsidR="007D3D91" w:rsidRPr="00922A4F" w:rsidRDefault="00F36B1C" w:rsidP="00B23BF8">
            <w:pPr>
              <w:jc w:val="both"/>
              <w:rPr>
                <w:rFonts w:ascii="Times New Roman" w:hAnsi="Times New Roman" w:cs="Times New Roman"/>
                <w:sz w:val="24"/>
                <w:szCs w:val="24"/>
                <w:lang w:val="fr-CA"/>
              </w:rPr>
            </w:pPr>
            <w:r>
              <w:rPr>
                <w:rFonts w:ascii="Times New Roman" w:hAnsi="Times New Roman" w:cs="Times New Roman"/>
                <w:sz w:val="24"/>
                <w:szCs w:val="24"/>
                <w:lang w:val="fr-CA"/>
              </w:rPr>
              <w:t>Retrait des exigences E1 à E10 et E12 de la norme</w:t>
            </w:r>
          </w:p>
        </w:tc>
      </w:tr>
      <w:tr w:rsidR="007D3D91" w:rsidRPr="008D2FFB" w14:paraId="08EF0E48" w14:textId="77777777" w:rsidTr="0082292B">
        <w:tc>
          <w:tcPr>
            <w:tcW w:w="1101" w:type="dxa"/>
            <w:vAlign w:val="center"/>
          </w:tcPr>
          <w:p w14:paraId="78CC349C" w14:textId="3D7396D8" w:rsidR="007D3D91" w:rsidRPr="00922A4F" w:rsidRDefault="00F36B1C" w:rsidP="00B23BF8">
            <w:pPr>
              <w:jc w:val="both"/>
              <w:rPr>
                <w:rFonts w:ascii="Times New Roman" w:hAnsi="Times New Roman" w:cs="Times New Roman"/>
                <w:sz w:val="24"/>
                <w:szCs w:val="24"/>
                <w:lang w:val="fr-CA"/>
              </w:rPr>
            </w:pPr>
            <w:r>
              <w:rPr>
                <w:rFonts w:ascii="Times New Roman" w:hAnsi="Times New Roman" w:cs="Times New Roman"/>
                <w:sz w:val="24"/>
                <w:szCs w:val="24"/>
                <w:lang w:val="fr-CA"/>
              </w:rPr>
              <w:t>3</w:t>
            </w:r>
          </w:p>
        </w:tc>
        <w:tc>
          <w:tcPr>
            <w:tcW w:w="1729" w:type="dxa"/>
            <w:vAlign w:val="center"/>
          </w:tcPr>
          <w:p w14:paraId="4D0B3CDB" w14:textId="357C00D4" w:rsidR="007D3D91" w:rsidRPr="00922A4F" w:rsidRDefault="00B23BF8" w:rsidP="00B23BF8">
            <w:pPr>
              <w:jc w:val="both"/>
              <w:rPr>
                <w:rFonts w:ascii="Times New Roman" w:hAnsi="Times New Roman" w:cs="Times New Roman"/>
                <w:sz w:val="24"/>
                <w:szCs w:val="24"/>
                <w:lang w:val="fr-CA"/>
              </w:rPr>
            </w:pPr>
            <w:r>
              <w:rPr>
                <w:rFonts w:ascii="Times New Roman" w:hAnsi="Times New Roman" w:cs="Times New Roman"/>
                <w:sz w:val="24"/>
                <w:szCs w:val="24"/>
                <w:lang w:val="fr-CA"/>
              </w:rPr>
              <w:t>Juillet</w:t>
            </w:r>
            <w:r w:rsidR="00F36B1C">
              <w:rPr>
                <w:rFonts w:ascii="Times New Roman" w:hAnsi="Times New Roman" w:cs="Times New Roman"/>
                <w:sz w:val="24"/>
                <w:szCs w:val="24"/>
                <w:lang w:val="fr-CA"/>
              </w:rPr>
              <w:t xml:space="preserve"> 202</w:t>
            </w:r>
            <w:r>
              <w:rPr>
                <w:rFonts w:ascii="Times New Roman" w:hAnsi="Times New Roman" w:cs="Times New Roman"/>
                <w:sz w:val="24"/>
                <w:szCs w:val="24"/>
                <w:lang w:val="fr-CA"/>
              </w:rPr>
              <w:t>2</w:t>
            </w:r>
          </w:p>
        </w:tc>
        <w:tc>
          <w:tcPr>
            <w:tcW w:w="1985" w:type="dxa"/>
            <w:vAlign w:val="center"/>
          </w:tcPr>
          <w:p w14:paraId="432A84E3" w14:textId="5FB3790B" w:rsidR="007D3D91" w:rsidRPr="00922A4F" w:rsidRDefault="00F36B1C" w:rsidP="00B23BF8">
            <w:pPr>
              <w:jc w:val="both"/>
              <w:rPr>
                <w:rFonts w:ascii="Times New Roman" w:hAnsi="Times New Roman" w:cs="Times New Roman"/>
                <w:sz w:val="24"/>
                <w:szCs w:val="24"/>
                <w:lang w:val="fr-CA"/>
              </w:rPr>
            </w:pPr>
            <w:r>
              <w:rPr>
                <w:rFonts w:ascii="Times New Roman" w:hAnsi="Times New Roman" w:cs="Times New Roman"/>
                <w:sz w:val="24"/>
                <w:szCs w:val="24"/>
                <w:lang w:val="fr-CA"/>
              </w:rPr>
              <w:t>Ré</w:t>
            </w:r>
            <w:r w:rsidR="00B23BF8">
              <w:rPr>
                <w:rFonts w:ascii="Times New Roman" w:hAnsi="Times New Roman" w:cs="Times New Roman"/>
                <w:sz w:val="24"/>
                <w:szCs w:val="24"/>
                <w:lang w:val="fr-CA"/>
              </w:rPr>
              <w:t>gie de l’énergie</w:t>
            </w:r>
          </w:p>
        </w:tc>
        <w:tc>
          <w:tcPr>
            <w:tcW w:w="6066" w:type="dxa"/>
            <w:vAlign w:val="center"/>
          </w:tcPr>
          <w:p w14:paraId="5138BE72" w14:textId="75333071" w:rsidR="007D3D91" w:rsidRPr="00922A4F" w:rsidRDefault="00F36B1C" w:rsidP="00B23BF8">
            <w:pPr>
              <w:jc w:val="both"/>
              <w:rPr>
                <w:rFonts w:ascii="Times New Roman" w:hAnsi="Times New Roman" w:cs="Times New Roman"/>
                <w:sz w:val="24"/>
                <w:szCs w:val="24"/>
                <w:lang w:val="fr-CA"/>
              </w:rPr>
            </w:pPr>
            <w:r>
              <w:rPr>
                <w:rFonts w:ascii="Times New Roman" w:hAnsi="Times New Roman" w:cs="Times New Roman"/>
                <w:sz w:val="24"/>
                <w:szCs w:val="24"/>
                <w:lang w:val="fr-CA"/>
              </w:rPr>
              <w:t>Changement de gabarit</w:t>
            </w:r>
          </w:p>
        </w:tc>
      </w:tr>
      <w:tr w:rsidR="007D3D91" w:rsidRPr="008D2FFB" w14:paraId="474A08EE" w14:textId="77777777" w:rsidTr="00B23BF8">
        <w:tc>
          <w:tcPr>
            <w:tcW w:w="1101" w:type="dxa"/>
            <w:vAlign w:val="center"/>
          </w:tcPr>
          <w:p w14:paraId="5603A517"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64E14163"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30967198"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1690AD03" w14:textId="77777777" w:rsidR="007D3D91" w:rsidRPr="00922A4F" w:rsidRDefault="007D3D91" w:rsidP="00F00C86">
            <w:pPr>
              <w:jc w:val="both"/>
              <w:rPr>
                <w:rFonts w:ascii="Times New Roman" w:hAnsi="Times New Roman" w:cs="Times New Roman"/>
                <w:sz w:val="24"/>
                <w:szCs w:val="24"/>
                <w:lang w:val="fr-CA"/>
              </w:rPr>
            </w:pPr>
          </w:p>
        </w:tc>
      </w:tr>
      <w:tr w:rsidR="007D3D91" w:rsidRPr="008D2FFB" w14:paraId="70958954" w14:textId="77777777" w:rsidTr="00B23BF8">
        <w:tc>
          <w:tcPr>
            <w:tcW w:w="1101" w:type="dxa"/>
            <w:vAlign w:val="center"/>
          </w:tcPr>
          <w:p w14:paraId="7E457F2E"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4B2CF70E"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170EAAEE"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28C033F2" w14:textId="77777777" w:rsidR="007D3D91" w:rsidRPr="00922A4F" w:rsidRDefault="007D3D91" w:rsidP="00F00C86">
            <w:pPr>
              <w:jc w:val="both"/>
              <w:rPr>
                <w:rFonts w:ascii="Times New Roman" w:hAnsi="Times New Roman" w:cs="Times New Roman"/>
                <w:sz w:val="24"/>
                <w:szCs w:val="24"/>
                <w:lang w:val="fr-CA"/>
              </w:rPr>
            </w:pPr>
          </w:p>
        </w:tc>
      </w:tr>
      <w:tr w:rsidR="007D3D91" w:rsidRPr="008D2FFB" w14:paraId="76DD8FEC" w14:textId="77777777" w:rsidTr="00B23BF8">
        <w:tc>
          <w:tcPr>
            <w:tcW w:w="1101" w:type="dxa"/>
            <w:vAlign w:val="center"/>
          </w:tcPr>
          <w:p w14:paraId="33C2411F"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3E49016D"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11C89129"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56758E36" w14:textId="77777777" w:rsidR="007D3D91" w:rsidRPr="00922A4F" w:rsidRDefault="007D3D91" w:rsidP="00F00C86">
            <w:pPr>
              <w:jc w:val="both"/>
              <w:rPr>
                <w:rFonts w:ascii="Times New Roman" w:hAnsi="Times New Roman" w:cs="Times New Roman"/>
                <w:sz w:val="24"/>
                <w:szCs w:val="24"/>
                <w:lang w:val="fr-CA"/>
              </w:rPr>
            </w:pPr>
          </w:p>
        </w:tc>
      </w:tr>
      <w:tr w:rsidR="007D3D91" w:rsidRPr="008D2FFB" w14:paraId="56E220F3" w14:textId="77777777" w:rsidTr="00B23BF8">
        <w:tc>
          <w:tcPr>
            <w:tcW w:w="1101" w:type="dxa"/>
            <w:vAlign w:val="center"/>
          </w:tcPr>
          <w:p w14:paraId="2CE73690"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3D250675"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50758FAB"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491572CE" w14:textId="77777777" w:rsidR="007D3D91" w:rsidRPr="00922A4F" w:rsidRDefault="007D3D91" w:rsidP="00F00C86">
            <w:pPr>
              <w:jc w:val="both"/>
              <w:rPr>
                <w:rFonts w:ascii="Times New Roman" w:hAnsi="Times New Roman" w:cs="Times New Roman"/>
                <w:sz w:val="24"/>
                <w:szCs w:val="24"/>
                <w:lang w:val="fr-CA"/>
              </w:rPr>
            </w:pPr>
          </w:p>
        </w:tc>
      </w:tr>
      <w:tr w:rsidR="007D3D91" w:rsidRPr="008D2FFB" w14:paraId="5B931851" w14:textId="77777777" w:rsidTr="00B23BF8">
        <w:tc>
          <w:tcPr>
            <w:tcW w:w="1101" w:type="dxa"/>
            <w:vAlign w:val="center"/>
          </w:tcPr>
          <w:p w14:paraId="3C16FB7F"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58BAFC38"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186ADC51"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5692DF73" w14:textId="77777777" w:rsidR="007D3D91" w:rsidRPr="00922A4F" w:rsidRDefault="007D3D91" w:rsidP="00F00C86">
            <w:pPr>
              <w:jc w:val="both"/>
              <w:rPr>
                <w:rFonts w:ascii="Times New Roman" w:hAnsi="Times New Roman" w:cs="Times New Roman"/>
                <w:sz w:val="24"/>
                <w:szCs w:val="24"/>
                <w:lang w:val="fr-CA"/>
              </w:rPr>
            </w:pPr>
          </w:p>
        </w:tc>
      </w:tr>
    </w:tbl>
    <w:p w14:paraId="3518B797" w14:textId="77777777"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3"/>
      <w:footerReference w:type="default" r:id="rId14"/>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705E" w14:textId="77777777" w:rsidR="00BA2D75" w:rsidRDefault="00BA2D75">
      <w:r>
        <w:separator/>
      </w:r>
    </w:p>
  </w:endnote>
  <w:endnote w:type="continuationSeparator" w:id="0">
    <w:p w14:paraId="4B55B893" w14:textId="77777777" w:rsidR="00BA2D75" w:rsidRDefault="00BA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032A4376" w:rsidR="00BA2D75" w:rsidRPr="00525A4E" w:rsidRDefault="00BA2D75"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sidR="000316ED">
      <w:rPr>
        <w:rFonts w:ascii="Times New Roman" w:hAnsi="Times New Roman"/>
        <w:sz w:val="18"/>
        <w:szCs w:val="18"/>
        <w:lang w:val="fr-CA"/>
      </w:rPr>
      <w:t>_</w:t>
    </w:r>
    <w:r w:rsidR="0000181F">
      <w:rPr>
        <w:rFonts w:ascii="Times New Roman" w:hAnsi="Times New Roman"/>
        <w:sz w:val="18"/>
        <w:szCs w:val="18"/>
        <w:lang w:val="fr-CA"/>
      </w:rPr>
      <w:t>IRO-005-3.1a_v3</w:t>
    </w:r>
    <w:r w:rsidRPr="00235284">
      <w:rPr>
        <w:rFonts w:ascii="Times New Roman" w:hAnsi="Times New Roman"/>
        <w:sz w:val="18"/>
        <w:szCs w:val="18"/>
        <w:lang w:val="fr-CA"/>
      </w:rPr>
      <w:t>FR</w:t>
    </w:r>
    <w:r w:rsidR="009B6192">
      <w:rPr>
        <w:rFonts w:ascii="Times New Roman" w:hAnsi="Times New Roman"/>
        <w:sz w:val="18"/>
        <w:szCs w:val="18"/>
        <w:lang w:val="fr-CA"/>
      </w:rPr>
      <w:t xml:space="preserve"> </w:t>
    </w:r>
    <w:r w:rsidR="009B6192">
      <w:rPr>
        <w:rFonts w:ascii="Times New Roman" w:hAnsi="Times New Roman"/>
        <w:sz w:val="18"/>
        <w:szCs w:val="18"/>
        <w:lang w:val="fr-CA"/>
      </w:rPr>
      <w:tab/>
    </w:r>
    <w:r w:rsidR="0000181F">
      <w:rPr>
        <w:rFonts w:ascii="Times New Roman" w:hAnsi="Times New Roman" w:cs="Times New Roman"/>
        <w:color w:val="000000"/>
        <w:sz w:val="18"/>
        <w:szCs w:val="18"/>
        <w:lang w:val="fr-CA"/>
      </w:rPr>
      <w:t xml:space="preserve">Date de révision : </w:t>
    </w:r>
    <w:r w:rsidR="004C546B">
      <w:rPr>
        <w:rFonts w:ascii="Times New Roman" w:hAnsi="Times New Roman" w:cs="Times New Roman"/>
        <w:color w:val="000000"/>
        <w:sz w:val="18"/>
        <w:szCs w:val="18"/>
        <w:lang w:val="fr-CA"/>
      </w:rPr>
      <w:t>juillet</w:t>
    </w:r>
    <w:r w:rsidR="00425C37">
      <w:rPr>
        <w:rFonts w:ascii="Times New Roman" w:hAnsi="Times New Roman" w:cs="Times New Roman"/>
        <w:color w:val="000000"/>
        <w:sz w:val="18"/>
        <w:szCs w:val="18"/>
        <w:lang w:val="fr-CA"/>
      </w:rPr>
      <w:t xml:space="preserve"> 202</w:t>
    </w:r>
    <w:r w:rsidR="004C546B">
      <w:rPr>
        <w:rFonts w:ascii="Times New Roman" w:hAnsi="Times New Roman" w:cs="Times New Roman"/>
        <w:color w:val="000000"/>
        <w:sz w:val="18"/>
        <w:szCs w:val="18"/>
        <w:lang w:val="fr-CA"/>
      </w:rPr>
      <w:t>2</w:t>
    </w:r>
    <w:r w:rsidR="004C546B">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9138C3">
      <w:rPr>
        <w:rStyle w:val="Numrodepage"/>
        <w:rFonts w:ascii="Times New Roman" w:hAnsi="Times New Roman" w:cs="Times New Roman"/>
        <w:noProof/>
        <w:lang w:val="fr-CA"/>
      </w:rPr>
      <w:t>9</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B910" w14:textId="77777777" w:rsidR="00BA2D75" w:rsidRDefault="00BA2D75">
      <w:r>
        <w:separator/>
      </w:r>
    </w:p>
  </w:footnote>
  <w:footnote w:type="continuationSeparator" w:id="0">
    <w:p w14:paraId="6E1E538C" w14:textId="77777777" w:rsidR="00BA2D75" w:rsidRDefault="00BA2D75">
      <w:r>
        <w:continuationSeparator/>
      </w:r>
    </w:p>
  </w:footnote>
  <w:footnote w:id="1">
    <w:p w14:paraId="14AC2751" w14:textId="13546FCD" w:rsidR="005079E8" w:rsidRPr="00D9418E" w:rsidRDefault="005079E8" w:rsidP="00920E8C">
      <w:pPr>
        <w:pStyle w:val="Notedebasdepage"/>
        <w:ind w:left="284" w:hanging="284"/>
        <w:rPr>
          <w:sz w:val="18"/>
          <w:szCs w:val="18"/>
          <w:lang w:val="fr-CA"/>
        </w:rPr>
      </w:pPr>
      <w:r w:rsidRPr="00920E8C">
        <w:rPr>
          <w:rStyle w:val="Appelnotedebasdep"/>
          <w:sz w:val="18"/>
          <w:szCs w:val="18"/>
        </w:rPr>
        <w:footnoteRef/>
      </w:r>
      <w:r w:rsidR="00920E8C" w:rsidRPr="00AF41C6">
        <w:rPr>
          <w:sz w:val="18"/>
          <w:szCs w:val="18"/>
          <w:lang w:val="fr-CA"/>
        </w:rPr>
        <w:tab/>
      </w:r>
      <w:r w:rsidR="00CA54D6" w:rsidRPr="00AF41C6">
        <w:rPr>
          <w:sz w:val="18"/>
          <w:szCs w:val="18"/>
          <w:lang w:val="fr-CA"/>
        </w:rPr>
        <w:t>Date</w:t>
      </w:r>
      <w:r w:rsidR="00D9418E">
        <w:rPr>
          <w:sz w:val="18"/>
          <w:szCs w:val="18"/>
          <w:lang w:val="fr-CA"/>
        </w:rPr>
        <w:t>(</w:t>
      </w:r>
      <w:r w:rsidR="00CA54D6" w:rsidRPr="00AF41C6">
        <w:rPr>
          <w:sz w:val="18"/>
          <w:szCs w:val="18"/>
          <w:lang w:val="fr-CA"/>
        </w:rPr>
        <w:t>s</w:t>
      </w:r>
      <w:r w:rsidR="00D9418E">
        <w:rPr>
          <w:sz w:val="18"/>
          <w:szCs w:val="18"/>
          <w:lang w:val="fr-CA"/>
        </w:rPr>
        <w:t>)</w:t>
      </w:r>
      <w:r w:rsidR="00CA54D6" w:rsidRPr="00AF41C6">
        <w:rPr>
          <w:sz w:val="18"/>
          <w:szCs w:val="18"/>
          <w:lang w:val="fr-CA"/>
        </w:rPr>
        <w:t xml:space="preserve"> d’évaluation de la conformité: </w:t>
      </w:r>
      <w:r w:rsidR="004C546B">
        <w:rPr>
          <w:sz w:val="18"/>
          <w:szCs w:val="18"/>
          <w:lang w:val="fr-CA"/>
        </w:rPr>
        <w:t>l</w:t>
      </w:r>
      <w:r w:rsidR="00D9418E">
        <w:rPr>
          <w:sz w:val="18"/>
          <w:szCs w:val="18"/>
          <w:lang w:val="fr-CA"/>
        </w:rPr>
        <w:t>a ou l</w:t>
      </w:r>
      <w:r w:rsidR="00AF41C6" w:rsidRPr="00AF41C6">
        <w:rPr>
          <w:sz w:val="18"/>
          <w:szCs w:val="18"/>
          <w:lang w:val="fr-CA"/>
        </w:rPr>
        <w:t xml:space="preserve">es dates </w:t>
      </w:r>
      <w:r w:rsidR="00D9418E">
        <w:rPr>
          <w:sz w:val="18"/>
          <w:szCs w:val="18"/>
          <w:lang w:val="fr-CA"/>
        </w:rPr>
        <w:t>auxquelles</w:t>
      </w:r>
      <w:r w:rsidR="00AF41C6" w:rsidRPr="00AF41C6">
        <w:rPr>
          <w:sz w:val="18"/>
          <w:szCs w:val="18"/>
          <w:lang w:val="fr-CA"/>
        </w:rPr>
        <w:t xml:space="preserve"> </w:t>
      </w:r>
      <w:r w:rsidR="00D9418E">
        <w:rPr>
          <w:sz w:val="18"/>
          <w:szCs w:val="18"/>
          <w:lang w:val="fr-CA"/>
        </w:rPr>
        <w:t>l’</w:t>
      </w:r>
      <w:r w:rsidR="00AF41C6" w:rsidRPr="00AF41C6">
        <w:rPr>
          <w:sz w:val="18"/>
          <w:szCs w:val="18"/>
          <w:lang w:val="fr-CA"/>
        </w:rPr>
        <w:t>évaluation de la conformité</w:t>
      </w:r>
      <w:r w:rsidR="00AF41C6">
        <w:rPr>
          <w:sz w:val="18"/>
          <w:szCs w:val="18"/>
          <w:lang w:val="fr-CA"/>
        </w:rPr>
        <w:t xml:space="preserve"> </w:t>
      </w:r>
      <w:r w:rsidR="00D9418E">
        <w:rPr>
          <w:sz w:val="18"/>
          <w:szCs w:val="18"/>
          <w:lang w:val="fr-CA"/>
        </w:rPr>
        <w:t>réelle</w:t>
      </w:r>
      <w:r w:rsidR="00D24311">
        <w:rPr>
          <w:sz w:val="18"/>
          <w:szCs w:val="18"/>
          <w:lang w:val="fr-CA"/>
        </w:rPr>
        <w:t xml:space="preserve"> (audit sur place, audit hors site, contrôle ponctuel, etc.) </w:t>
      </w:r>
      <w:r w:rsidR="00AF41C6" w:rsidRPr="00AF41C6">
        <w:rPr>
          <w:sz w:val="18"/>
          <w:szCs w:val="18"/>
          <w:lang w:val="fr-CA"/>
        </w:rPr>
        <w:t>a lieu</w:t>
      </w:r>
      <w:r w:rsidR="00D9418E">
        <w:rPr>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BA2D75" w:rsidRDefault="00BA2D75" w:rsidP="00C53B00">
    <w:pPr>
      <w:widowControl w:val="0"/>
      <w:spacing w:line="240" w:lineRule="exact"/>
      <w:rPr>
        <w:rFonts w:cs="Times New Roman"/>
      </w:rPr>
    </w:pPr>
  </w:p>
  <w:p w14:paraId="594358E8" w14:textId="3D27422D" w:rsidR="00BA2D75" w:rsidRPr="00F46EF1" w:rsidRDefault="00726B9E"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00BA2D75" w:rsidRPr="00D50668">
      <w:rPr>
        <w:rFonts w:ascii="Times New Roman" w:hAnsi="Times New Roman" w:cs="Times New Roman"/>
        <w:b/>
        <w:bCs/>
        <w:color w:val="003366"/>
        <w:sz w:val="24"/>
        <w:szCs w:val="24"/>
        <w:lang w:val="fr-CA"/>
      </w:rPr>
      <w:t>ormulaire d’audit de la norme de fiabilité au Québec</w:t>
    </w:r>
  </w:p>
  <w:p w14:paraId="07B69A9F" w14:textId="77777777" w:rsidR="00BA2D75" w:rsidRDefault="00BA2D75"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BA2D75" w:rsidRPr="00C53B00" w:rsidRDefault="00BA2D75"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10pt;height:10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0"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1"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2"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332521D"/>
    <w:multiLevelType w:val="multilevel"/>
    <w:tmpl w:val="448AF5CE"/>
    <w:lvl w:ilvl="0">
      <w:start w:val="1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5"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8"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19"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9090893"/>
    <w:multiLevelType w:val="multilevel"/>
    <w:tmpl w:val="390E3F9C"/>
    <w:lvl w:ilvl="0">
      <w:start w:val="1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5"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6"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28"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9"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0"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1" w15:restartNumberingAfterBreak="0">
    <w:nsid w:val="794E6B0B"/>
    <w:multiLevelType w:val="multilevel"/>
    <w:tmpl w:val="CACECDF6"/>
    <w:lvl w:ilvl="0">
      <w:start w:val="1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abstractNum w:abstractNumId="33" w15:restartNumberingAfterBreak="0">
    <w:nsid w:val="7F077B95"/>
    <w:multiLevelType w:val="hybridMultilevel"/>
    <w:tmpl w:val="F67A5D32"/>
    <w:lvl w:ilvl="0" w:tplc="9DFC4E30">
      <w:numFmt w:val="bullet"/>
      <w:lvlText w:val="-"/>
      <w:lvlJc w:val="left"/>
      <w:pPr>
        <w:ind w:left="720" w:hanging="360"/>
      </w:pPr>
      <w:rPr>
        <w:rFonts w:ascii="Times New Roman" w:eastAsia="Times New Roman" w:hAnsi="Times New Roman" w:cs="Times New Roman" w:hint="default"/>
      </w:rPr>
    </w:lvl>
    <w:lvl w:ilvl="1" w:tplc="9DFC4E3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0384869">
    <w:abstractNumId w:val="32"/>
  </w:num>
  <w:num w:numId="2" w16cid:durableId="1270090113">
    <w:abstractNumId w:val="14"/>
  </w:num>
  <w:num w:numId="3" w16cid:durableId="1090736079">
    <w:abstractNumId w:val="4"/>
  </w:num>
  <w:num w:numId="4" w16cid:durableId="180172862">
    <w:abstractNumId w:val="29"/>
  </w:num>
  <w:num w:numId="5" w16cid:durableId="708528015">
    <w:abstractNumId w:val="18"/>
  </w:num>
  <w:num w:numId="6" w16cid:durableId="1978946358">
    <w:abstractNumId w:val="6"/>
  </w:num>
  <w:num w:numId="7" w16cid:durableId="1135412157">
    <w:abstractNumId w:val="0"/>
  </w:num>
  <w:num w:numId="8" w16cid:durableId="273708523">
    <w:abstractNumId w:val="19"/>
  </w:num>
  <w:num w:numId="9" w16cid:durableId="1646736274">
    <w:abstractNumId w:val="27"/>
  </w:num>
  <w:num w:numId="10" w16cid:durableId="479738331">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778346">
    <w:abstractNumId w:val="23"/>
  </w:num>
  <w:num w:numId="12" w16cid:durableId="1958487155">
    <w:abstractNumId w:val="5"/>
  </w:num>
  <w:num w:numId="13" w16cid:durableId="1452899142">
    <w:abstractNumId w:val="30"/>
  </w:num>
  <w:num w:numId="14" w16cid:durableId="545603260">
    <w:abstractNumId w:val="1"/>
  </w:num>
  <w:num w:numId="15" w16cid:durableId="1911646808">
    <w:abstractNumId w:val="8"/>
  </w:num>
  <w:num w:numId="16" w16cid:durableId="254436012">
    <w:abstractNumId w:val="3"/>
  </w:num>
  <w:num w:numId="17" w16cid:durableId="879123238">
    <w:abstractNumId w:val="7"/>
  </w:num>
  <w:num w:numId="18" w16cid:durableId="1550144665">
    <w:abstractNumId w:val="15"/>
  </w:num>
  <w:num w:numId="19" w16cid:durableId="841357564">
    <w:abstractNumId w:val="28"/>
  </w:num>
  <w:num w:numId="20" w16cid:durableId="1081754730">
    <w:abstractNumId w:val="17"/>
  </w:num>
  <w:num w:numId="21" w16cid:durableId="496380727">
    <w:abstractNumId w:val="12"/>
  </w:num>
  <w:num w:numId="22" w16cid:durableId="185559213">
    <w:abstractNumId w:val="20"/>
  </w:num>
  <w:num w:numId="23" w16cid:durableId="2078242584">
    <w:abstractNumId w:val="24"/>
  </w:num>
  <w:num w:numId="24" w16cid:durableId="384960632">
    <w:abstractNumId w:val="16"/>
  </w:num>
  <w:num w:numId="25" w16cid:durableId="1531524590">
    <w:abstractNumId w:val="25"/>
  </w:num>
  <w:num w:numId="26" w16cid:durableId="673848681">
    <w:abstractNumId w:val="31"/>
  </w:num>
  <w:num w:numId="27" w16cid:durableId="1579443026">
    <w:abstractNumId w:val="13"/>
  </w:num>
  <w:num w:numId="28" w16cid:durableId="455024068">
    <w:abstractNumId w:val="22"/>
  </w:num>
  <w:num w:numId="29" w16cid:durableId="884607674">
    <w:abstractNumId w:val="9"/>
  </w:num>
  <w:num w:numId="30" w16cid:durableId="2097553802">
    <w:abstractNumId w:val="21"/>
  </w:num>
  <w:num w:numId="31" w16cid:durableId="712733328">
    <w:abstractNumId w:val="26"/>
  </w:num>
  <w:num w:numId="32" w16cid:durableId="1690372898">
    <w:abstractNumId w:val="11"/>
  </w:num>
  <w:num w:numId="33" w16cid:durableId="1778286060">
    <w:abstractNumId w:val="10"/>
  </w:num>
  <w:num w:numId="34" w16cid:durableId="898856808">
    <w:abstractNumId w:val="2"/>
  </w:num>
  <w:num w:numId="35" w16cid:durableId="23797975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181F"/>
    <w:rsid w:val="00003FA0"/>
    <w:rsid w:val="00004C46"/>
    <w:rsid w:val="00004F0A"/>
    <w:rsid w:val="0000590D"/>
    <w:rsid w:val="00005E68"/>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3D58"/>
    <w:rsid w:val="000555CE"/>
    <w:rsid w:val="00055D74"/>
    <w:rsid w:val="00056F78"/>
    <w:rsid w:val="0005764D"/>
    <w:rsid w:val="000605B2"/>
    <w:rsid w:val="0006106F"/>
    <w:rsid w:val="00061C48"/>
    <w:rsid w:val="000639A2"/>
    <w:rsid w:val="00065649"/>
    <w:rsid w:val="00065DBC"/>
    <w:rsid w:val="00067C1A"/>
    <w:rsid w:val="00067CD2"/>
    <w:rsid w:val="00075199"/>
    <w:rsid w:val="00076250"/>
    <w:rsid w:val="00076B11"/>
    <w:rsid w:val="00080743"/>
    <w:rsid w:val="00082263"/>
    <w:rsid w:val="000839F6"/>
    <w:rsid w:val="000852F4"/>
    <w:rsid w:val="000854D1"/>
    <w:rsid w:val="000862DA"/>
    <w:rsid w:val="00087CB0"/>
    <w:rsid w:val="0009136A"/>
    <w:rsid w:val="000922D8"/>
    <w:rsid w:val="000A3BB5"/>
    <w:rsid w:val="000A3EAC"/>
    <w:rsid w:val="000A5DF1"/>
    <w:rsid w:val="000A5F04"/>
    <w:rsid w:val="000B31CD"/>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1095"/>
    <w:rsid w:val="000E1A8E"/>
    <w:rsid w:val="000E3FEF"/>
    <w:rsid w:val="000E6345"/>
    <w:rsid w:val="000F3837"/>
    <w:rsid w:val="000F52CC"/>
    <w:rsid w:val="000F5583"/>
    <w:rsid w:val="000F59AC"/>
    <w:rsid w:val="000F64A3"/>
    <w:rsid w:val="001008EB"/>
    <w:rsid w:val="00102995"/>
    <w:rsid w:val="001040F7"/>
    <w:rsid w:val="001053CB"/>
    <w:rsid w:val="00105ED6"/>
    <w:rsid w:val="001066C3"/>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6E7C"/>
    <w:rsid w:val="001C00B4"/>
    <w:rsid w:val="001C247B"/>
    <w:rsid w:val="001C4393"/>
    <w:rsid w:val="001C5969"/>
    <w:rsid w:val="001D2740"/>
    <w:rsid w:val="001D737C"/>
    <w:rsid w:val="001E1A57"/>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156A1"/>
    <w:rsid w:val="00216BED"/>
    <w:rsid w:val="0021728B"/>
    <w:rsid w:val="00222BDB"/>
    <w:rsid w:val="002261E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7740C"/>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D1184"/>
    <w:rsid w:val="002D14E1"/>
    <w:rsid w:val="002D6D9F"/>
    <w:rsid w:val="002D7DB4"/>
    <w:rsid w:val="002E320C"/>
    <w:rsid w:val="002E3620"/>
    <w:rsid w:val="002E3B4B"/>
    <w:rsid w:val="002E65EA"/>
    <w:rsid w:val="002E72DA"/>
    <w:rsid w:val="002F01F0"/>
    <w:rsid w:val="002F4E06"/>
    <w:rsid w:val="002F6AE1"/>
    <w:rsid w:val="003038AD"/>
    <w:rsid w:val="00303D14"/>
    <w:rsid w:val="0030649A"/>
    <w:rsid w:val="00307A4F"/>
    <w:rsid w:val="003119F0"/>
    <w:rsid w:val="00313FD4"/>
    <w:rsid w:val="00321D2C"/>
    <w:rsid w:val="00324EBE"/>
    <w:rsid w:val="003310A3"/>
    <w:rsid w:val="00331276"/>
    <w:rsid w:val="00334419"/>
    <w:rsid w:val="00334853"/>
    <w:rsid w:val="0033522D"/>
    <w:rsid w:val="003366EB"/>
    <w:rsid w:val="0033676D"/>
    <w:rsid w:val="003371D2"/>
    <w:rsid w:val="003374C5"/>
    <w:rsid w:val="00341998"/>
    <w:rsid w:val="0034409F"/>
    <w:rsid w:val="003446A1"/>
    <w:rsid w:val="00344DE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6BC1"/>
    <w:rsid w:val="003E6E3E"/>
    <w:rsid w:val="003F0399"/>
    <w:rsid w:val="003F1268"/>
    <w:rsid w:val="003F3A52"/>
    <w:rsid w:val="003F4275"/>
    <w:rsid w:val="003F4390"/>
    <w:rsid w:val="003F4420"/>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9B3"/>
    <w:rsid w:val="004A1E51"/>
    <w:rsid w:val="004A2166"/>
    <w:rsid w:val="004A3100"/>
    <w:rsid w:val="004A4357"/>
    <w:rsid w:val="004A47FB"/>
    <w:rsid w:val="004A4AEA"/>
    <w:rsid w:val="004A5AE6"/>
    <w:rsid w:val="004B0A0F"/>
    <w:rsid w:val="004B1548"/>
    <w:rsid w:val="004B1790"/>
    <w:rsid w:val="004B1803"/>
    <w:rsid w:val="004B37C1"/>
    <w:rsid w:val="004B7BF3"/>
    <w:rsid w:val="004C0884"/>
    <w:rsid w:val="004C1AB9"/>
    <w:rsid w:val="004C257B"/>
    <w:rsid w:val="004C30EC"/>
    <w:rsid w:val="004C3756"/>
    <w:rsid w:val="004C546B"/>
    <w:rsid w:val="004C71B5"/>
    <w:rsid w:val="004D12CF"/>
    <w:rsid w:val="004D145C"/>
    <w:rsid w:val="004D181B"/>
    <w:rsid w:val="004D1C06"/>
    <w:rsid w:val="004D2985"/>
    <w:rsid w:val="004D3005"/>
    <w:rsid w:val="004E0B7B"/>
    <w:rsid w:val="004E40BF"/>
    <w:rsid w:val="004E429A"/>
    <w:rsid w:val="004E6F47"/>
    <w:rsid w:val="004F0B92"/>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4C5C"/>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787"/>
    <w:rsid w:val="0061340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375D"/>
    <w:rsid w:val="006D3B86"/>
    <w:rsid w:val="006D405C"/>
    <w:rsid w:val="006D40BE"/>
    <w:rsid w:val="006D4447"/>
    <w:rsid w:val="006D7523"/>
    <w:rsid w:val="006E1338"/>
    <w:rsid w:val="006E16DC"/>
    <w:rsid w:val="006E1A5A"/>
    <w:rsid w:val="006E50E3"/>
    <w:rsid w:val="006E5276"/>
    <w:rsid w:val="006E6314"/>
    <w:rsid w:val="006E6CB6"/>
    <w:rsid w:val="006E7165"/>
    <w:rsid w:val="006F10DC"/>
    <w:rsid w:val="006F1735"/>
    <w:rsid w:val="006F1EAB"/>
    <w:rsid w:val="006F314A"/>
    <w:rsid w:val="006F3510"/>
    <w:rsid w:val="006F4183"/>
    <w:rsid w:val="006F4A86"/>
    <w:rsid w:val="006F5898"/>
    <w:rsid w:val="006F67C0"/>
    <w:rsid w:val="0070062B"/>
    <w:rsid w:val="0070197D"/>
    <w:rsid w:val="00702527"/>
    <w:rsid w:val="00702EC4"/>
    <w:rsid w:val="0070396E"/>
    <w:rsid w:val="00703B18"/>
    <w:rsid w:val="00704958"/>
    <w:rsid w:val="00704B79"/>
    <w:rsid w:val="00704C7E"/>
    <w:rsid w:val="007053EA"/>
    <w:rsid w:val="007065D8"/>
    <w:rsid w:val="00707E2E"/>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4D00"/>
    <w:rsid w:val="007554D5"/>
    <w:rsid w:val="007572B8"/>
    <w:rsid w:val="00757CCC"/>
    <w:rsid w:val="0076200B"/>
    <w:rsid w:val="0076390F"/>
    <w:rsid w:val="00765E26"/>
    <w:rsid w:val="00770019"/>
    <w:rsid w:val="0077027A"/>
    <w:rsid w:val="007732ED"/>
    <w:rsid w:val="007733B6"/>
    <w:rsid w:val="0077448F"/>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3EF3"/>
    <w:rsid w:val="0081501F"/>
    <w:rsid w:val="00817064"/>
    <w:rsid w:val="0082292B"/>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742A"/>
    <w:rsid w:val="008B0CE5"/>
    <w:rsid w:val="008B1072"/>
    <w:rsid w:val="008B4B3A"/>
    <w:rsid w:val="008B6510"/>
    <w:rsid w:val="008B6CA1"/>
    <w:rsid w:val="008B7760"/>
    <w:rsid w:val="008B785E"/>
    <w:rsid w:val="008C521E"/>
    <w:rsid w:val="008C58A3"/>
    <w:rsid w:val="008C75D3"/>
    <w:rsid w:val="008D16DA"/>
    <w:rsid w:val="008D29F8"/>
    <w:rsid w:val="008D2FFB"/>
    <w:rsid w:val="008D3210"/>
    <w:rsid w:val="008D51F2"/>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1B6E"/>
    <w:rsid w:val="0090428D"/>
    <w:rsid w:val="00905511"/>
    <w:rsid w:val="00905940"/>
    <w:rsid w:val="00906063"/>
    <w:rsid w:val="009060AC"/>
    <w:rsid w:val="009105E7"/>
    <w:rsid w:val="009118AD"/>
    <w:rsid w:val="0091373D"/>
    <w:rsid w:val="009138C3"/>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435C"/>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9A0"/>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3BF8"/>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EDA"/>
    <w:rsid w:val="00B82F6A"/>
    <w:rsid w:val="00B837F6"/>
    <w:rsid w:val="00B83BE7"/>
    <w:rsid w:val="00B845B4"/>
    <w:rsid w:val="00B87515"/>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6E7C"/>
    <w:rsid w:val="00BE76ED"/>
    <w:rsid w:val="00BF0D43"/>
    <w:rsid w:val="00BF10D3"/>
    <w:rsid w:val="00BF14F6"/>
    <w:rsid w:val="00BF334E"/>
    <w:rsid w:val="00BF5C14"/>
    <w:rsid w:val="00C00112"/>
    <w:rsid w:val="00C0165D"/>
    <w:rsid w:val="00C03198"/>
    <w:rsid w:val="00C03C1E"/>
    <w:rsid w:val="00C04EB9"/>
    <w:rsid w:val="00C07159"/>
    <w:rsid w:val="00C10106"/>
    <w:rsid w:val="00C11DB5"/>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CF72CC"/>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D2FB7"/>
    <w:rsid w:val="00ED6764"/>
    <w:rsid w:val="00EE0958"/>
    <w:rsid w:val="00EE28DD"/>
    <w:rsid w:val="00EE2F1D"/>
    <w:rsid w:val="00EE5348"/>
    <w:rsid w:val="00EE6C44"/>
    <w:rsid w:val="00EF0391"/>
    <w:rsid w:val="00EF40CF"/>
    <w:rsid w:val="00EF493A"/>
    <w:rsid w:val="00EF6004"/>
    <w:rsid w:val="00EF6A99"/>
    <w:rsid w:val="00EF7650"/>
    <w:rsid w:val="00EF7C34"/>
    <w:rsid w:val="00F00C86"/>
    <w:rsid w:val="00F01B54"/>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675C"/>
    <w:rsid w:val="00F36B1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FC"/>
    <w:rsid w:val="00F91D4B"/>
    <w:rsid w:val="00FB035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1"/>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e-energie.qc.ca/audiences/NormesFiabiliteTransportElectricite/NormesFiabilite.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gie-energie.qc.ca/audiences/NormesFiabiliteTransportElectricite/index.html" TargetMode="External"/><Relationship Id="rId4" Type="http://schemas.openxmlformats.org/officeDocument/2006/relationships/settings" Target="settings.xml"/><Relationship Id="rId9" Type="http://schemas.openxmlformats.org/officeDocument/2006/relationships/hyperlink" Target="http://www.regie-energie.qc.ca/audiences/NormesFiabiliteTransportElectricite/RegistreEntites.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7CDFD-D56E-41E0-A96B-52A6B485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2073</Words>
  <Characters>11863</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13909</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2022-06-15T10:57:00Z</dcterms:created>
  <dcterms:modified xsi:type="dcterms:W3CDTF">2022-06-15T11:43:00Z</dcterms:modified>
</cp:coreProperties>
</file>