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4CAACFE6" w:rsidR="005079E8" w:rsidRPr="00920E8C" w:rsidRDefault="00273663"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MOD-027-1 — Vérification des modèles et des données sur les turbines et les régulateurs de vitesse pour l’asservissement en charge ou en fréquence-puissance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611B55">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611B5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611B55">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574858"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611B55">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74858" w14:paraId="04F0D2EA" w14:textId="77777777" w:rsidTr="003C69B1">
        <w:tc>
          <w:tcPr>
            <w:tcW w:w="4820" w:type="dxa"/>
          </w:tcPr>
          <w:p w14:paraId="7911FEAA" w14:textId="27D39321" w:rsidR="005079E8" w:rsidRPr="00CE1F2E" w:rsidRDefault="005079E8" w:rsidP="00611B55">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11B5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11B5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11B5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11B5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39394DB1"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66665431" w14:textId="77777777" w:rsidR="00A10B10" w:rsidRPr="00273663" w:rsidRDefault="00A10B10" w:rsidP="00611B55">
            <w:pPr>
              <w:jc w:val="center"/>
              <w:rPr>
                <w:rFonts w:ascii="Times New Roman" w:hAnsi="Times New Roman" w:cs="Times New Roman"/>
                <w:b/>
                <w:sz w:val="24"/>
                <w:szCs w:val="24"/>
                <w:lang w:val="fr-CA"/>
              </w:rPr>
            </w:pPr>
          </w:p>
        </w:tc>
        <w:tc>
          <w:tcPr>
            <w:tcW w:w="858" w:type="dxa"/>
            <w:shd w:val="clear" w:color="auto" w:fill="DCDCFF"/>
          </w:tcPr>
          <w:p w14:paraId="7EB8D448"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13B4D15C"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1AD06C00" w14:textId="5AAB4A7C" w:rsidR="00A10B10" w:rsidRPr="00273663" w:rsidRDefault="00273663" w:rsidP="00611B55">
            <w:pPr>
              <w:jc w:val="center"/>
              <w:rPr>
                <w:rFonts w:ascii="Times New Roman" w:hAnsi="Times New Roman" w:cs="Times New Roman"/>
                <w:b/>
                <w:sz w:val="24"/>
                <w:szCs w:val="24"/>
                <w:lang w:val="fr-CA"/>
              </w:rPr>
            </w:pPr>
            <w:r w:rsidRPr="00273663">
              <w:rPr>
                <w:rFonts w:ascii="Times New Roman" w:hAnsi="Times New Roman" w:cs="Times New Roman"/>
                <w:b/>
                <w:sz w:val="24"/>
                <w:szCs w:val="24"/>
                <w:lang w:val="fr-CA"/>
              </w:rPr>
              <w:t>X</w:t>
            </w:r>
          </w:p>
        </w:tc>
        <w:tc>
          <w:tcPr>
            <w:tcW w:w="853" w:type="dxa"/>
            <w:shd w:val="clear" w:color="auto" w:fill="DCDCFF"/>
          </w:tcPr>
          <w:p w14:paraId="48CBEA9B" w14:textId="77777777" w:rsidR="00A10B10" w:rsidRPr="00273663" w:rsidRDefault="00A10B10" w:rsidP="00611B55">
            <w:pPr>
              <w:jc w:val="center"/>
              <w:rPr>
                <w:rFonts w:ascii="Times New Roman" w:hAnsi="Times New Roman" w:cs="Times New Roman"/>
                <w:b/>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11B5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11B5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62FB4408" w14:textId="61796A19" w:rsidR="00A10B10" w:rsidRPr="00273663" w:rsidRDefault="00273663" w:rsidP="00611B55">
            <w:pPr>
              <w:jc w:val="center"/>
              <w:rPr>
                <w:rFonts w:ascii="Times New Roman" w:hAnsi="Times New Roman" w:cs="Times New Roman"/>
                <w:b/>
                <w:sz w:val="24"/>
                <w:szCs w:val="24"/>
                <w:lang w:val="fr-CA"/>
              </w:rPr>
            </w:pPr>
            <w:r w:rsidRPr="00273663">
              <w:rPr>
                <w:rFonts w:ascii="Times New Roman" w:hAnsi="Times New Roman" w:cs="Times New Roman"/>
                <w:b/>
                <w:sz w:val="24"/>
                <w:szCs w:val="24"/>
                <w:lang w:val="fr-CA"/>
              </w:rPr>
              <w:t>X</w:t>
            </w:r>
          </w:p>
        </w:tc>
        <w:tc>
          <w:tcPr>
            <w:tcW w:w="851" w:type="dxa"/>
            <w:shd w:val="clear" w:color="auto" w:fill="DCDCFF"/>
          </w:tcPr>
          <w:p w14:paraId="5C6DC11E"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79969069"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02EF74B"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44D1C87F"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3F057838" w14:textId="77777777" w:rsidR="00A10B10" w:rsidRPr="00273663" w:rsidRDefault="00A10B10" w:rsidP="00611B55">
            <w:pPr>
              <w:jc w:val="center"/>
              <w:rPr>
                <w:rFonts w:ascii="Times New Roman" w:hAnsi="Times New Roman" w:cs="Times New Roman"/>
                <w:b/>
                <w:sz w:val="24"/>
                <w:szCs w:val="24"/>
                <w:lang w:val="fr-CA"/>
              </w:rPr>
            </w:pPr>
          </w:p>
        </w:tc>
        <w:tc>
          <w:tcPr>
            <w:tcW w:w="858" w:type="dxa"/>
            <w:shd w:val="clear" w:color="auto" w:fill="DCDCFF"/>
          </w:tcPr>
          <w:p w14:paraId="4FE1CC24"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4616C14"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487BFD6D" w14:textId="77777777" w:rsidR="00A10B10" w:rsidRPr="00273663" w:rsidRDefault="00A10B10" w:rsidP="00611B55">
            <w:pPr>
              <w:jc w:val="center"/>
              <w:rPr>
                <w:rFonts w:ascii="Times New Roman" w:hAnsi="Times New Roman" w:cs="Times New Roman"/>
                <w:b/>
                <w:sz w:val="24"/>
                <w:szCs w:val="24"/>
                <w:lang w:val="fr-CA"/>
              </w:rPr>
            </w:pPr>
          </w:p>
        </w:tc>
        <w:tc>
          <w:tcPr>
            <w:tcW w:w="853" w:type="dxa"/>
            <w:shd w:val="clear" w:color="auto" w:fill="DCDCFF"/>
          </w:tcPr>
          <w:p w14:paraId="57B62759" w14:textId="77777777" w:rsidR="00A10B10" w:rsidRPr="00273663" w:rsidRDefault="00A10B10" w:rsidP="00611B55">
            <w:pPr>
              <w:jc w:val="center"/>
              <w:rPr>
                <w:rFonts w:ascii="Times New Roman" w:hAnsi="Times New Roman" w:cs="Times New Roman"/>
                <w:b/>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11B5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11B5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1F34F5F" w14:textId="32DEB0C6" w:rsidR="00A10B10" w:rsidRPr="00273663" w:rsidRDefault="00273663" w:rsidP="00611B55">
            <w:pPr>
              <w:jc w:val="center"/>
              <w:rPr>
                <w:rFonts w:ascii="Times New Roman" w:hAnsi="Times New Roman" w:cs="Times New Roman"/>
                <w:b/>
                <w:sz w:val="24"/>
                <w:szCs w:val="24"/>
                <w:lang w:val="fr-CA"/>
              </w:rPr>
            </w:pPr>
            <w:r w:rsidRPr="00273663">
              <w:rPr>
                <w:rFonts w:ascii="Times New Roman" w:hAnsi="Times New Roman" w:cs="Times New Roman"/>
                <w:b/>
                <w:sz w:val="24"/>
                <w:szCs w:val="24"/>
                <w:lang w:val="fr-CA"/>
              </w:rPr>
              <w:t>X</w:t>
            </w:r>
          </w:p>
        </w:tc>
        <w:tc>
          <w:tcPr>
            <w:tcW w:w="851" w:type="dxa"/>
            <w:shd w:val="clear" w:color="auto" w:fill="DCDCFF"/>
          </w:tcPr>
          <w:p w14:paraId="0E38C65B"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331E588B"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E378AEA"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23D8F240"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54D2406A" w14:textId="77777777" w:rsidR="00A10B10" w:rsidRPr="00273663" w:rsidRDefault="00A10B10" w:rsidP="00611B55">
            <w:pPr>
              <w:jc w:val="center"/>
              <w:rPr>
                <w:rFonts w:ascii="Times New Roman" w:hAnsi="Times New Roman" w:cs="Times New Roman"/>
                <w:b/>
                <w:sz w:val="24"/>
                <w:szCs w:val="24"/>
                <w:lang w:val="fr-CA"/>
              </w:rPr>
            </w:pPr>
          </w:p>
        </w:tc>
        <w:tc>
          <w:tcPr>
            <w:tcW w:w="858" w:type="dxa"/>
            <w:shd w:val="clear" w:color="auto" w:fill="DCDCFF"/>
          </w:tcPr>
          <w:p w14:paraId="20FE0112"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4B7BCBDB" w14:textId="77777777" w:rsidR="00A10B10" w:rsidRPr="00273663" w:rsidRDefault="00A10B10" w:rsidP="00611B55">
            <w:pPr>
              <w:jc w:val="center"/>
              <w:rPr>
                <w:rFonts w:ascii="Times New Roman" w:hAnsi="Times New Roman" w:cs="Times New Roman"/>
                <w:b/>
                <w:sz w:val="24"/>
                <w:szCs w:val="24"/>
                <w:lang w:val="fr-CA"/>
              </w:rPr>
            </w:pPr>
          </w:p>
        </w:tc>
        <w:tc>
          <w:tcPr>
            <w:tcW w:w="851" w:type="dxa"/>
            <w:shd w:val="clear" w:color="auto" w:fill="DCDCFF"/>
          </w:tcPr>
          <w:p w14:paraId="674872DD" w14:textId="77777777" w:rsidR="00A10B10" w:rsidRPr="00273663" w:rsidRDefault="00A10B10" w:rsidP="00611B55">
            <w:pPr>
              <w:jc w:val="center"/>
              <w:rPr>
                <w:rFonts w:ascii="Times New Roman" w:hAnsi="Times New Roman" w:cs="Times New Roman"/>
                <w:b/>
                <w:sz w:val="24"/>
                <w:szCs w:val="24"/>
                <w:lang w:val="fr-CA"/>
              </w:rPr>
            </w:pPr>
          </w:p>
        </w:tc>
        <w:tc>
          <w:tcPr>
            <w:tcW w:w="853" w:type="dxa"/>
            <w:shd w:val="clear" w:color="auto" w:fill="DCDCFF"/>
          </w:tcPr>
          <w:p w14:paraId="616B6E1C" w14:textId="77777777" w:rsidR="00A10B10" w:rsidRPr="00273663" w:rsidRDefault="00A10B10" w:rsidP="00611B55">
            <w:pPr>
              <w:jc w:val="center"/>
              <w:rPr>
                <w:rFonts w:ascii="Times New Roman" w:hAnsi="Times New Roman" w:cs="Times New Roman"/>
                <w:b/>
                <w:sz w:val="24"/>
                <w:szCs w:val="24"/>
                <w:lang w:val="fr-CA"/>
              </w:rPr>
            </w:pPr>
          </w:p>
        </w:tc>
      </w:tr>
      <w:tr w:rsidR="00273663" w:rsidRPr="00922A4F" w14:paraId="10046452" w14:textId="77777777" w:rsidTr="00A10B10">
        <w:tc>
          <w:tcPr>
            <w:tcW w:w="605" w:type="dxa"/>
            <w:shd w:val="clear" w:color="auto" w:fill="DCDCFF"/>
          </w:tcPr>
          <w:p w14:paraId="64B0EB99" w14:textId="4C5F38BD" w:rsidR="00273663" w:rsidRDefault="00273663" w:rsidP="00611B5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724B47FC" w14:textId="77777777" w:rsidR="00273663" w:rsidRPr="00922A4F" w:rsidRDefault="00273663" w:rsidP="00611B55">
            <w:pPr>
              <w:jc w:val="center"/>
              <w:rPr>
                <w:rFonts w:ascii="Times New Roman" w:hAnsi="Times New Roman" w:cs="Times New Roman"/>
                <w:sz w:val="24"/>
                <w:szCs w:val="24"/>
                <w:lang w:val="fr-CA"/>
              </w:rPr>
            </w:pPr>
          </w:p>
        </w:tc>
        <w:tc>
          <w:tcPr>
            <w:tcW w:w="851" w:type="dxa"/>
            <w:shd w:val="clear" w:color="auto" w:fill="DCDCFF"/>
          </w:tcPr>
          <w:p w14:paraId="4D1594F8"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5000C2D6" w14:textId="46230F66" w:rsidR="00273663" w:rsidRPr="00273663" w:rsidRDefault="00273663" w:rsidP="00611B55">
            <w:pPr>
              <w:jc w:val="center"/>
              <w:rPr>
                <w:rFonts w:ascii="Times New Roman" w:hAnsi="Times New Roman" w:cs="Times New Roman"/>
                <w:b/>
                <w:sz w:val="24"/>
                <w:szCs w:val="24"/>
                <w:lang w:val="fr-CA"/>
              </w:rPr>
            </w:pPr>
            <w:r w:rsidRPr="00273663">
              <w:rPr>
                <w:rFonts w:ascii="Times New Roman" w:hAnsi="Times New Roman" w:cs="Times New Roman"/>
                <w:b/>
                <w:sz w:val="24"/>
                <w:szCs w:val="24"/>
                <w:lang w:val="fr-CA"/>
              </w:rPr>
              <w:t>X</w:t>
            </w:r>
          </w:p>
        </w:tc>
        <w:tc>
          <w:tcPr>
            <w:tcW w:w="851" w:type="dxa"/>
            <w:shd w:val="clear" w:color="auto" w:fill="DCDCFF"/>
          </w:tcPr>
          <w:p w14:paraId="483F764A"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45A9D9F6"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201B8D7B"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5C0F7CBA"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5930CBA1" w14:textId="77777777" w:rsidR="00273663" w:rsidRPr="00273663" w:rsidRDefault="00273663" w:rsidP="00611B55">
            <w:pPr>
              <w:jc w:val="center"/>
              <w:rPr>
                <w:rFonts w:ascii="Times New Roman" w:hAnsi="Times New Roman" w:cs="Times New Roman"/>
                <w:b/>
                <w:sz w:val="24"/>
                <w:szCs w:val="24"/>
                <w:lang w:val="fr-CA"/>
              </w:rPr>
            </w:pPr>
          </w:p>
        </w:tc>
        <w:tc>
          <w:tcPr>
            <w:tcW w:w="858" w:type="dxa"/>
            <w:shd w:val="clear" w:color="auto" w:fill="DCDCFF"/>
          </w:tcPr>
          <w:p w14:paraId="4000B415"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7609663D"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61A41F7B" w14:textId="77777777" w:rsidR="00273663" w:rsidRPr="00273663" w:rsidRDefault="00273663" w:rsidP="00611B55">
            <w:pPr>
              <w:jc w:val="center"/>
              <w:rPr>
                <w:rFonts w:ascii="Times New Roman" w:hAnsi="Times New Roman" w:cs="Times New Roman"/>
                <w:b/>
                <w:sz w:val="24"/>
                <w:szCs w:val="24"/>
                <w:lang w:val="fr-CA"/>
              </w:rPr>
            </w:pPr>
          </w:p>
        </w:tc>
        <w:tc>
          <w:tcPr>
            <w:tcW w:w="853" w:type="dxa"/>
            <w:shd w:val="clear" w:color="auto" w:fill="DCDCFF"/>
          </w:tcPr>
          <w:p w14:paraId="70588C1F" w14:textId="77777777" w:rsidR="00273663" w:rsidRPr="00273663" w:rsidRDefault="00273663" w:rsidP="00611B55">
            <w:pPr>
              <w:jc w:val="center"/>
              <w:rPr>
                <w:rFonts w:ascii="Times New Roman" w:hAnsi="Times New Roman" w:cs="Times New Roman"/>
                <w:b/>
                <w:sz w:val="24"/>
                <w:szCs w:val="24"/>
                <w:lang w:val="fr-CA"/>
              </w:rPr>
            </w:pPr>
          </w:p>
        </w:tc>
      </w:tr>
      <w:tr w:rsidR="00273663" w:rsidRPr="00922A4F" w14:paraId="0E88CBB1" w14:textId="77777777" w:rsidTr="00A10B10">
        <w:tc>
          <w:tcPr>
            <w:tcW w:w="605" w:type="dxa"/>
            <w:shd w:val="clear" w:color="auto" w:fill="DCDCFF"/>
          </w:tcPr>
          <w:p w14:paraId="2BA46609" w14:textId="6F34E014" w:rsidR="00273663" w:rsidRDefault="00273663" w:rsidP="00611B5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5CEB3485" w14:textId="77777777" w:rsidR="00273663" w:rsidRPr="00922A4F" w:rsidRDefault="00273663" w:rsidP="00611B55">
            <w:pPr>
              <w:jc w:val="center"/>
              <w:rPr>
                <w:rFonts w:ascii="Times New Roman" w:hAnsi="Times New Roman" w:cs="Times New Roman"/>
                <w:sz w:val="24"/>
                <w:szCs w:val="24"/>
                <w:lang w:val="fr-CA"/>
              </w:rPr>
            </w:pPr>
          </w:p>
        </w:tc>
        <w:tc>
          <w:tcPr>
            <w:tcW w:w="851" w:type="dxa"/>
            <w:shd w:val="clear" w:color="auto" w:fill="DCDCFF"/>
          </w:tcPr>
          <w:p w14:paraId="464AB692"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3B4ADA3A"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41A2BF15"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1B896492"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00E3E3A6"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41A10A08"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5A0AAD9F" w14:textId="77777777" w:rsidR="00273663" w:rsidRPr="00273663" w:rsidRDefault="00273663" w:rsidP="00611B55">
            <w:pPr>
              <w:jc w:val="center"/>
              <w:rPr>
                <w:rFonts w:ascii="Times New Roman" w:hAnsi="Times New Roman" w:cs="Times New Roman"/>
                <w:b/>
                <w:sz w:val="24"/>
                <w:szCs w:val="24"/>
                <w:lang w:val="fr-CA"/>
              </w:rPr>
            </w:pPr>
          </w:p>
        </w:tc>
        <w:tc>
          <w:tcPr>
            <w:tcW w:w="858" w:type="dxa"/>
            <w:shd w:val="clear" w:color="auto" w:fill="DCDCFF"/>
          </w:tcPr>
          <w:p w14:paraId="66B39476"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12535BB2" w14:textId="77777777" w:rsidR="00273663" w:rsidRPr="00273663" w:rsidRDefault="00273663" w:rsidP="00611B55">
            <w:pPr>
              <w:jc w:val="center"/>
              <w:rPr>
                <w:rFonts w:ascii="Times New Roman" w:hAnsi="Times New Roman" w:cs="Times New Roman"/>
                <w:b/>
                <w:sz w:val="24"/>
                <w:szCs w:val="24"/>
                <w:lang w:val="fr-CA"/>
              </w:rPr>
            </w:pPr>
          </w:p>
        </w:tc>
        <w:tc>
          <w:tcPr>
            <w:tcW w:w="851" w:type="dxa"/>
            <w:shd w:val="clear" w:color="auto" w:fill="DCDCFF"/>
          </w:tcPr>
          <w:p w14:paraId="22F17390" w14:textId="24C51AE7" w:rsidR="00273663" w:rsidRPr="00273663" w:rsidRDefault="00273663" w:rsidP="00611B55">
            <w:pPr>
              <w:jc w:val="center"/>
              <w:rPr>
                <w:rFonts w:ascii="Times New Roman" w:hAnsi="Times New Roman" w:cs="Times New Roman"/>
                <w:b/>
                <w:sz w:val="24"/>
                <w:szCs w:val="24"/>
                <w:lang w:val="fr-CA"/>
              </w:rPr>
            </w:pPr>
            <w:r w:rsidRPr="00273663">
              <w:rPr>
                <w:rFonts w:ascii="Times New Roman" w:hAnsi="Times New Roman" w:cs="Times New Roman"/>
                <w:b/>
                <w:sz w:val="24"/>
                <w:szCs w:val="24"/>
                <w:lang w:val="fr-CA"/>
              </w:rPr>
              <w:t>X</w:t>
            </w:r>
          </w:p>
        </w:tc>
        <w:tc>
          <w:tcPr>
            <w:tcW w:w="853" w:type="dxa"/>
            <w:shd w:val="clear" w:color="auto" w:fill="DCDCFF"/>
          </w:tcPr>
          <w:p w14:paraId="23EB221F" w14:textId="77777777" w:rsidR="00273663" w:rsidRPr="00273663" w:rsidRDefault="00273663" w:rsidP="00611B55">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74858"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6B75FD2" w14:textId="77777777" w:rsidR="008D4D58" w:rsidRPr="00922A4F" w:rsidRDefault="008D4D58" w:rsidP="008D4D58">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273663" w:rsidRPr="00922A4F" w14:paraId="7797F0E1" w14:textId="77777777" w:rsidTr="007B7559">
        <w:tc>
          <w:tcPr>
            <w:tcW w:w="743" w:type="dxa"/>
            <w:shd w:val="clear" w:color="auto" w:fill="DCDCFF"/>
            <w:vAlign w:val="center"/>
          </w:tcPr>
          <w:p w14:paraId="7B13C83E" w14:textId="20A5382F" w:rsidR="00273663" w:rsidRPr="00922A4F" w:rsidRDefault="0027366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40F5E3D1" w14:textId="77777777" w:rsidR="00273663" w:rsidRPr="00922A4F" w:rsidRDefault="00273663" w:rsidP="00CC0E92">
            <w:pPr>
              <w:widowControl w:val="0"/>
              <w:rPr>
                <w:rFonts w:ascii="Times New Roman" w:hAnsi="Times New Roman" w:cs="Times New Roman"/>
                <w:bCs/>
                <w:sz w:val="22"/>
                <w:szCs w:val="22"/>
                <w:lang w:val="fr-CA"/>
              </w:rPr>
            </w:pPr>
          </w:p>
        </w:tc>
        <w:tc>
          <w:tcPr>
            <w:tcW w:w="6296" w:type="dxa"/>
          </w:tcPr>
          <w:p w14:paraId="343194FB" w14:textId="77777777" w:rsidR="00273663" w:rsidRPr="00922A4F" w:rsidRDefault="00273663" w:rsidP="00CC0E92">
            <w:pPr>
              <w:widowControl w:val="0"/>
              <w:rPr>
                <w:rFonts w:ascii="Times New Roman" w:hAnsi="Times New Roman" w:cs="Times New Roman"/>
                <w:bCs/>
                <w:sz w:val="22"/>
                <w:szCs w:val="22"/>
                <w:lang w:val="fr-CA"/>
              </w:rPr>
            </w:pPr>
          </w:p>
        </w:tc>
        <w:tc>
          <w:tcPr>
            <w:tcW w:w="2537" w:type="dxa"/>
          </w:tcPr>
          <w:p w14:paraId="6D2D22AB" w14:textId="77777777" w:rsidR="00273663" w:rsidRPr="00922A4F" w:rsidRDefault="00273663" w:rsidP="00CC0E92">
            <w:pPr>
              <w:widowControl w:val="0"/>
              <w:rPr>
                <w:rFonts w:ascii="Times New Roman" w:hAnsi="Times New Roman" w:cs="Times New Roman"/>
                <w:bCs/>
                <w:sz w:val="22"/>
                <w:szCs w:val="22"/>
                <w:lang w:val="fr-CA"/>
              </w:rPr>
            </w:pPr>
          </w:p>
        </w:tc>
      </w:tr>
      <w:tr w:rsidR="00273663" w:rsidRPr="00922A4F" w14:paraId="6CE84C87" w14:textId="77777777" w:rsidTr="007B7559">
        <w:tc>
          <w:tcPr>
            <w:tcW w:w="743" w:type="dxa"/>
            <w:shd w:val="clear" w:color="auto" w:fill="DCDCFF"/>
            <w:vAlign w:val="center"/>
          </w:tcPr>
          <w:p w14:paraId="2788ED36" w14:textId="25EEA02F" w:rsidR="00273663" w:rsidRPr="00922A4F" w:rsidRDefault="0027366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B00EE95" w14:textId="77777777" w:rsidR="00273663" w:rsidRPr="00922A4F" w:rsidRDefault="00273663" w:rsidP="00CC0E92">
            <w:pPr>
              <w:widowControl w:val="0"/>
              <w:rPr>
                <w:rFonts w:ascii="Times New Roman" w:hAnsi="Times New Roman" w:cs="Times New Roman"/>
                <w:bCs/>
                <w:sz w:val="22"/>
                <w:szCs w:val="22"/>
                <w:lang w:val="fr-CA"/>
              </w:rPr>
            </w:pPr>
          </w:p>
        </w:tc>
        <w:tc>
          <w:tcPr>
            <w:tcW w:w="6296" w:type="dxa"/>
          </w:tcPr>
          <w:p w14:paraId="7DCDAC48" w14:textId="77777777" w:rsidR="00273663" w:rsidRPr="00922A4F" w:rsidRDefault="00273663" w:rsidP="00CC0E92">
            <w:pPr>
              <w:widowControl w:val="0"/>
              <w:rPr>
                <w:rFonts w:ascii="Times New Roman" w:hAnsi="Times New Roman" w:cs="Times New Roman"/>
                <w:bCs/>
                <w:sz w:val="22"/>
                <w:szCs w:val="22"/>
                <w:lang w:val="fr-CA"/>
              </w:rPr>
            </w:pPr>
          </w:p>
        </w:tc>
        <w:tc>
          <w:tcPr>
            <w:tcW w:w="2537" w:type="dxa"/>
          </w:tcPr>
          <w:p w14:paraId="56574469" w14:textId="77777777" w:rsidR="00273663" w:rsidRPr="00922A4F" w:rsidRDefault="00273663"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4F5EC122" w14:textId="77777777" w:rsidR="00273663" w:rsidRPr="00AA7D40" w:rsidRDefault="00273663" w:rsidP="00273663">
      <w:pPr>
        <w:pStyle w:val="Paragraphedeliste"/>
        <w:numPr>
          <w:ilvl w:val="0"/>
          <w:numId w:val="21"/>
        </w:numPr>
        <w:jc w:val="both"/>
        <w:rPr>
          <w:rFonts w:ascii="Times New Roman" w:hAnsi="Times New Roman" w:cs="Times New Roman"/>
          <w:sz w:val="24"/>
          <w:szCs w:val="24"/>
          <w:lang w:val="fr-CA"/>
        </w:rPr>
      </w:pPr>
      <w:r w:rsidRPr="00AA7D40">
        <w:rPr>
          <w:rFonts w:ascii="Times New Roman" w:hAnsi="Times New Roman" w:cs="Times New Roman"/>
          <w:sz w:val="24"/>
          <w:szCs w:val="24"/>
          <w:lang w:val="fr-CA"/>
        </w:rPr>
        <w:t xml:space="preserve">Chaque </w:t>
      </w:r>
      <w:r w:rsidRPr="00AA7D40">
        <w:rPr>
          <w:rFonts w:ascii="Times New Roman" w:hAnsi="Times New Roman" w:cs="Times New Roman"/>
          <w:i/>
          <w:iCs/>
          <w:sz w:val="24"/>
          <w:szCs w:val="24"/>
          <w:lang w:val="fr-CA"/>
        </w:rPr>
        <w:t xml:space="preserve">planificateur de réseau de transport </w:t>
      </w:r>
      <w:r w:rsidRPr="00AA7D40">
        <w:rPr>
          <w:rFonts w:ascii="Times New Roman" w:hAnsi="Times New Roman" w:cs="Times New Roman"/>
          <w:sz w:val="24"/>
          <w:szCs w:val="24"/>
          <w:lang w:val="fr-CA"/>
        </w:rPr>
        <w:t xml:space="preserve">doit fournir l’information demandée ci-dessous au </w:t>
      </w:r>
      <w:r w:rsidRPr="00AA7D40">
        <w:rPr>
          <w:rFonts w:ascii="Times New Roman" w:hAnsi="Times New Roman" w:cs="Times New Roman"/>
          <w:i/>
          <w:iCs/>
          <w:sz w:val="24"/>
          <w:szCs w:val="24"/>
          <w:lang w:val="fr-CA"/>
        </w:rPr>
        <w:t xml:space="preserve">propriétaire d’installation de production </w:t>
      </w:r>
      <w:r w:rsidRPr="00AA7D40">
        <w:rPr>
          <w:rFonts w:ascii="Times New Roman" w:hAnsi="Times New Roman" w:cs="Times New Roman"/>
          <w:sz w:val="24"/>
          <w:szCs w:val="24"/>
          <w:lang w:val="fr-CA"/>
        </w:rPr>
        <w:t xml:space="preserve">dans un délai de 90 jours civils suivant la réception d'une demande écrite : </w:t>
      </w:r>
      <w:r w:rsidRPr="00AA7D40">
        <w:rPr>
          <w:rFonts w:ascii="Times New Roman" w:hAnsi="Times New Roman" w:cs="Times New Roman"/>
          <w:i/>
          <w:iCs/>
          <w:sz w:val="24"/>
          <w:szCs w:val="24"/>
          <w:lang w:val="fr-CA"/>
        </w:rPr>
        <w:t>[Facteur de risque de la non-conformité (VRF) : faible] [Horizon de temps : planification de l’exploitation]</w:t>
      </w:r>
    </w:p>
    <w:p w14:paraId="01241890" w14:textId="77777777" w:rsidR="00273663" w:rsidRPr="00AA7D40" w:rsidRDefault="00273663" w:rsidP="00273663">
      <w:pPr>
        <w:pStyle w:val="Paragraphedeliste"/>
        <w:numPr>
          <w:ilvl w:val="0"/>
          <w:numId w:val="35"/>
        </w:numPr>
        <w:jc w:val="both"/>
        <w:rPr>
          <w:rFonts w:ascii="Times New Roman" w:hAnsi="Times New Roman" w:cs="Times New Roman"/>
          <w:sz w:val="24"/>
          <w:szCs w:val="24"/>
          <w:lang w:val="fr-CA"/>
        </w:rPr>
      </w:pPr>
      <w:r w:rsidRPr="00AA7D40">
        <w:rPr>
          <w:rFonts w:ascii="Times New Roman" w:hAnsi="Times New Roman" w:cs="Times New Roman"/>
          <w:sz w:val="24"/>
          <w:szCs w:val="24"/>
          <w:lang w:val="fr-CA"/>
        </w:rPr>
        <w:t xml:space="preserve">des consignes sur comment obtenir la liste des modèles de turbines et de régulateurs de vitesse pour l’asservissement en charge ou en fréquence-puissance qui sont acceptables par le </w:t>
      </w:r>
      <w:r w:rsidRPr="00AA7D40">
        <w:rPr>
          <w:rFonts w:ascii="Times New Roman" w:hAnsi="Times New Roman" w:cs="Times New Roman"/>
          <w:i/>
          <w:iCs/>
          <w:sz w:val="24"/>
          <w:szCs w:val="24"/>
          <w:lang w:val="fr-CA"/>
        </w:rPr>
        <w:t xml:space="preserve">planificateur de réseau de transport </w:t>
      </w:r>
      <w:r w:rsidRPr="00AA7D40">
        <w:rPr>
          <w:rFonts w:ascii="Times New Roman" w:hAnsi="Times New Roman" w:cs="Times New Roman"/>
          <w:sz w:val="24"/>
          <w:szCs w:val="24"/>
          <w:lang w:val="fr-CA"/>
        </w:rPr>
        <w:t>aux fins d'utilisation dans les simulations dynamiques ;</w:t>
      </w:r>
    </w:p>
    <w:p w14:paraId="60CEEC4E" w14:textId="77777777" w:rsidR="00273663" w:rsidRPr="00AA7D40" w:rsidRDefault="00273663" w:rsidP="00273663">
      <w:pPr>
        <w:pStyle w:val="Paragraphedeliste"/>
        <w:numPr>
          <w:ilvl w:val="0"/>
          <w:numId w:val="35"/>
        </w:numPr>
        <w:jc w:val="both"/>
        <w:rPr>
          <w:rFonts w:ascii="Times New Roman" w:hAnsi="Times New Roman" w:cs="Times New Roman"/>
          <w:sz w:val="24"/>
          <w:szCs w:val="24"/>
          <w:lang w:val="fr-CA"/>
        </w:rPr>
      </w:pPr>
      <w:r w:rsidRPr="00AA7D40">
        <w:rPr>
          <w:rFonts w:ascii="Times New Roman" w:hAnsi="Times New Roman" w:cs="Times New Roman"/>
          <w:sz w:val="24"/>
          <w:szCs w:val="24"/>
          <w:lang w:val="fr-CA"/>
        </w:rPr>
        <w:t xml:space="preserve">des consignes sur comment obtenir la librairie des diagrammes-blocs des modèles dynamiques pour les systèmes de turbines et de régulateurs de vitesse pour l’asservissement en charge ou en fréquence-puissance et/ou les caractéristiques des modèles qui sont acceptables par le </w:t>
      </w:r>
      <w:r w:rsidRPr="00AA7D40">
        <w:rPr>
          <w:rFonts w:ascii="Times New Roman" w:hAnsi="Times New Roman" w:cs="Times New Roman"/>
          <w:i/>
          <w:iCs/>
          <w:sz w:val="24"/>
          <w:szCs w:val="24"/>
          <w:lang w:val="fr-CA"/>
        </w:rPr>
        <w:t xml:space="preserve">planificateur de réseau de transport </w:t>
      </w:r>
      <w:r w:rsidRPr="00AA7D40">
        <w:rPr>
          <w:rFonts w:ascii="Times New Roman" w:hAnsi="Times New Roman" w:cs="Times New Roman"/>
          <w:sz w:val="24"/>
          <w:szCs w:val="24"/>
          <w:lang w:val="fr-CA"/>
        </w:rPr>
        <w:t>; ou</w:t>
      </w:r>
    </w:p>
    <w:p w14:paraId="7D4C5BAD" w14:textId="77777777" w:rsidR="00273663" w:rsidRPr="00AA7D40" w:rsidRDefault="00273663" w:rsidP="00273663">
      <w:pPr>
        <w:pStyle w:val="Paragraphedeliste"/>
        <w:numPr>
          <w:ilvl w:val="0"/>
          <w:numId w:val="35"/>
        </w:numPr>
        <w:jc w:val="both"/>
        <w:rPr>
          <w:rFonts w:ascii="Times New Roman" w:hAnsi="Times New Roman" w:cs="Times New Roman"/>
          <w:sz w:val="24"/>
          <w:szCs w:val="24"/>
          <w:lang w:val="fr-CA"/>
        </w:rPr>
      </w:pPr>
      <w:r w:rsidRPr="00AA7D40">
        <w:rPr>
          <w:rFonts w:ascii="Times New Roman" w:hAnsi="Times New Roman" w:cs="Times New Roman"/>
          <w:sz w:val="24"/>
          <w:szCs w:val="24"/>
          <w:lang w:val="fr-CA"/>
        </w:rPr>
        <w:t xml:space="preserve">des données de modélisation de système de turbines et de régulateurs de vitesse pour l’asservissement en charge ou en fréquence-puissance spécifique à un groupe visé existant du </w:t>
      </w:r>
      <w:r w:rsidRPr="00AA7D40">
        <w:rPr>
          <w:rFonts w:ascii="Times New Roman" w:hAnsi="Times New Roman" w:cs="Times New Roman"/>
          <w:i/>
          <w:iCs/>
          <w:sz w:val="24"/>
          <w:szCs w:val="24"/>
          <w:lang w:val="fr-CA"/>
        </w:rPr>
        <w:t xml:space="preserve">propriétaire d’installation de production, </w:t>
      </w:r>
      <w:r w:rsidRPr="00AA7D40">
        <w:rPr>
          <w:rFonts w:ascii="Times New Roman" w:hAnsi="Times New Roman" w:cs="Times New Roman"/>
          <w:sz w:val="24"/>
          <w:szCs w:val="24"/>
          <w:lang w:val="fr-CA"/>
        </w:rPr>
        <w:t xml:space="preserve">pour tout système présent dans la base de données dynamique du </w:t>
      </w:r>
      <w:r w:rsidRPr="00AA7D40">
        <w:rPr>
          <w:rFonts w:ascii="Times New Roman" w:hAnsi="Times New Roman" w:cs="Times New Roman"/>
          <w:i/>
          <w:iCs/>
          <w:sz w:val="24"/>
          <w:szCs w:val="24"/>
          <w:lang w:val="fr-CA"/>
        </w:rPr>
        <w:t xml:space="preserve">planificateur de réseau de transport </w:t>
      </w:r>
      <w:r w:rsidRPr="00AA7D40">
        <w:rPr>
          <w:rFonts w:ascii="Times New Roman" w:hAnsi="Times New Roman" w:cs="Times New Roman"/>
          <w:sz w:val="24"/>
          <w:szCs w:val="24"/>
          <w:lang w:val="fr-CA"/>
        </w:rPr>
        <w:t>pour les modèles courants (en usage), incluant le MVA des groupes de production.</w:t>
      </w:r>
    </w:p>
    <w:p w14:paraId="5ECF681E" w14:textId="18852723"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41D8E5D2" w:rsidR="00D2299F" w:rsidRPr="00273663" w:rsidRDefault="00273663" w:rsidP="0027366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AA7D40">
        <w:rPr>
          <w:rFonts w:ascii="Times New Roman" w:hAnsi="Times New Roman" w:cs="Times New Roman"/>
          <w:sz w:val="24"/>
          <w:szCs w:val="24"/>
          <w:lang w:val="fr-CA"/>
        </w:rPr>
        <w:t xml:space="preserve">Le </w:t>
      </w:r>
      <w:r w:rsidRPr="00AA7D40">
        <w:rPr>
          <w:rFonts w:ascii="Times New Roman" w:hAnsi="Times New Roman" w:cs="Times New Roman"/>
          <w:i/>
          <w:iCs/>
          <w:sz w:val="24"/>
          <w:szCs w:val="24"/>
          <w:lang w:val="fr-CA"/>
        </w:rPr>
        <w:t xml:space="preserve">planificateur de réseau de transport </w:t>
      </w:r>
      <w:r w:rsidRPr="00AA7D40">
        <w:rPr>
          <w:rFonts w:ascii="Times New Roman" w:hAnsi="Times New Roman" w:cs="Times New Roman"/>
          <w:sz w:val="24"/>
          <w:szCs w:val="24"/>
          <w:lang w:val="fr-CA"/>
        </w:rPr>
        <w:t>doit avoir et fournir la demande datée de consignes ou de données, les consignes ou données transmises et une pièce justificative datée de leur transmission par écrit (courriel, reçu postal, confirmation de télécopie, etc.) attestant qu’il a fourni sa réponse dans le délai de 90 jours civils conformément à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370AB4D2" w14:textId="77777777"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CCC9268" w14:textId="77777777" w:rsidR="00273663" w:rsidRDefault="00625827"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273663" w:rsidRPr="00A50AE4">
        <w:rPr>
          <w:rFonts w:ascii="Times New Roman" w:hAnsi="Times New Roman" w:cs="Times New Roman"/>
          <w:color w:val="000000"/>
          <w:sz w:val="24"/>
          <w:szCs w:val="24"/>
          <w:lang w:val="fr-CA"/>
        </w:rPr>
        <w:t xml:space="preserve">Est-ce que l’entité a reçu une demande écrite d’un </w:t>
      </w:r>
      <w:r w:rsidR="00273663" w:rsidRPr="00A50AE4">
        <w:rPr>
          <w:rFonts w:ascii="Times New Roman" w:hAnsi="Times New Roman" w:cs="Times New Roman"/>
          <w:i/>
          <w:color w:val="000000"/>
          <w:sz w:val="24"/>
          <w:szCs w:val="24"/>
          <w:lang w:val="fr-CA"/>
        </w:rPr>
        <w:t>propriétaire d’installation de production</w:t>
      </w:r>
      <w:r w:rsidR="00273663" w:rsidRPr="00A50AE4">
        <w:rPr>
          <w:rFonts w:ascii="Times New Roman" w:hAnsi="Times New Roman" w:cs="Times New Roman"/>
          <w:color w:val="000000"/>
          <w:sz w:val="24"/>
          <w:szCs w:val="24"/>
          <w:lang w:val="fr-CA"/>
        </w:rPr>
        <w:t xml:space="preserve"> pour </w:t>
      </w:r>
      <w:r w:rsidR="00273663">
        <w:rPr>
          <w:rFonts w:ascii="Times New Roman" w:hAnsi="Times New Roman" w:cs="Times New Roman"/>
          <w:color w:val="000000"/>
          <w:sz w:val="24"/>
          <w:szCs w:val="24"/>
          <w:lang w:val="fr-CA"/>
        </w:rPr>
        <w:t>fournir</w:t>
      </w:r>
      <w:r w:rsidR="00273663" w:rsidRPr="00A50AE4">
        <w:rPr>
          <w:rFonts w:ascii="Times New Roman" w:hAnsi="Times New Roman" w:cs="Times New Roman"/>
          <w:color w:val="000000"/>
          <w:sz w:val="24"/>
          <w:szCs w:val="24"/>
          <w:lang w:val="fr-CA"/>
        </w:rPr>
        <w:t xml:space="preserve"> des</w:t>
      </w:r>
      <w:r w:rsidR="00273663" w:rsidRPr="00A50AE4">
        <w:rPr>
          <w:rFonts w:ascii="Times New Roman" w:hAnsi="Times New Roman" w:cs="Times New Roman"/>
          <w:sz w:val="24"/>
          <w:szCs w:val="24"/>
          <w:lang w:val="fr-CA"/>
        </w:rPr>
        <w:t xml:space="preserve"> consignes ou des données</w:t>
      </w:r>
      <w:r w:rsidR="00273663" w:rsidRPr="00A50AE4">
        <w:rPr>
          <w:rFonts w:ascii="Times New Roman" w:hAnsi="Times New Roman" w:cs="Times New Roman"/>
          <w:color w:val="000000"/>
          <w:sz w:val="24"/>
          <w:szCs w:val="24"/>
          <w:lang w:val="fr-CA"/>
        </w:rPr>
        <w:t xml:space="preserve"> </w:t>
      </w:r>
      <w:r w:rsidR="00273663">
        <w:rPr>
          <w:rFonts w:ascii="Times New Roman" w:hAnsi="Times New Roman" w:cs="Times New Roman"/>
          <w:color w:val="000000"/>
          <w:sz w:val="24"/>
          <w:szCs w:val="24"/>
          <w:lang w:val="fr-CA"/>
        </w:rPr>
        <w:t xml:space="preserve">de modélisation </w:t>
      </w:r>
      <w:r w:rsidR="00273663" w:rsidRPr="00A50AE4">
        <w:rPr>
          <w:rFonts w:ascii="Times New Roman" w:hAnsi="Times New Roman" w:cs="Times New Roman"/>
          <w:color w:val="000000"/>
          <w:sz w:val="24"/>
          <w:szCs w:val="24"/>
          <w:lang w:val="fr-CA"/>
        </w:rPr>
        <w:t>telles qu’indiquées à l’exigence E1 pendant la période de surveillance de la conformité?</w:t>
      </w:r>
    </w:p>
    <w:p w14:paraId="30C7AB1D" w14:textId="68DAD379" w:rsidR="00625827" w:rsidRDefault="00B01CFD" w:rsidP="00F00C86">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4559410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00625827" w:rsidRPr="00F807AB">
            <w:rPr>
              <w:rFonts w:ascii="Times New Roman" w:eastAsia="MS Gothic" w:hAnsi="MS Gothic" w:cs="Times New Roman"/>
              <w:sz w:val="24"/>
              <w:szCs w:val="24"/>
              <w:lang w:val="fr-CA"/>
            </w:rPr>
            <w:t>☐</w:t>
          </w:r>
        </w:sdtContent>
      </w:sdt>
      <w:r w:rsidR="00625827" w:rsidRPr="00F807AB">
        <w:rPr>
          <w:rFonts w:ascii="Times New Roman" w:hAnsi="Times New Roman" w:cs="Times New Roman"/>
          <w:sz w:val="24"/>
          <w:szCs w:val="24"/>
          <w:lang w:val="fr-CA"/>
        </w:rPr>
        <w:t xml:space="preserve"> Non</w:t>
      </w:r>
    </w:p>
    <w:p w14:paraId="4C4194BD" w14:textId="77777777" w:rsidR="00273663" w:rsidRPr="00A50AE4" w:rsidRDefault="00273663" w:rsidP="00273663">
      <w:pPr>
        <w:jc w:val="both"/>
        <w:rPr>
          <w:rFonts w:ascii="Times New Roman" w:hAnsi="Times New Roman" w:cs="Times New Roman"/>
          <w:sz w:val="24"/>
          <w:szCs w:val="24"/>
          <w:lang w:val="fr-CA"/>
        </w:rPr>
      </w:pPr>
      <w:r w:rsidRPr="00A50AE4">
        <w:rPr>
          <w:rFonts w:ascii="Times New Roman" w:hAnsi="Times New Roman" w:cs="Times New Roman"/>
          <w:sz w:val="24"/>
          <w:szCs w:val="24"/>
          <w:lang w:val="fr-CA"/>
        </w:rPr>
        <w:t xml:space="preserve">Si oui, veuillez fournir une liste des demandes et des pièces justificatives </w:t>
      </w:r>
      <w:r>
        <w:rPr>
          <w:rFonts w:ascii="Times New Roman" w:hAnsi="Times New Roman" w:cs="Times New Roman"/>
          <w:sz w:val="24"/>
          <w:szCs w:val="24"/>
          <w:lang w:val="fr-CA"/>
        </w:rPr>
        <w:t>permettant d’assurer</w:t>
      </w:r>
      <w:r w:rsidRPr="00A50AE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que l’entité soit </w:t>
      </w:r>
      <w:r w:rsidRPr="00A50AE4">
        <w:rPr>
          <w:rFonts w:ascii="Times New Roman" w:hAnsi="Times New Roman" w:cs="Times New Roman"/>
          <w:sz w:val="24"/>
          <w:szCs w:val="24"/>
          <w:lang w:val="fr-CA"/>
        </w:rPr>
        <w:t>conform</w:t>
      </w:r>
      <w:r>
        <w:rPr>
          <w:rFonts w:ascii="Times New Roman" w:hAnsi="Times New Roman" w:cs="Times New Roman"/>
          <w:sz w:val="24"/>
          <w:szCs w:val="24"/>
          <w:lang w:val="fr-CA"/>
        </w:rPr>
        <w:t>e</w:t>
      </w:r>
      <w:r w:rsidRPr="00A50AE4">
        <w:rPr>
          <w:rFonts w:ascii="Times New Roman" w:hAnsi="Times New Roman" w:cs="Times New Roman"/>
          <w:sz w:val="24"/>
          <w:szCs w:val="24"/>
          <w:lang w:val="fr-CA"/>
        </w:rPr>
        <w:t>.</w:t>
      </w:r>
    </w:p>
    <w:p w14:paraId="2DEFAE7C" w14:textId="4F0CD044" w:rsidR="00273663" w:rsidRPr="00273663" w:rsidRDefault="00273663" w:rsidP="00F00C86">
      <w:pPr>
        <w:jc w:val="both"/>
        <w:rPr>
          <w:rFonts w:ascii="Times New Roman" w:hAnsi="Times New Roman" w:cs="Times New Roman"/>
          <w:sz w:val="24"/>
          <w:szCs w:val="24"/>
          <w:lang w:val="fr-CA"/>
        </w:rPr>
      </w:pPr>
      <w:r w:rsidRPr="00A50AE4">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le processus utilisé afin de déterminer</w:t>
      </w:r>
      <w:r w:rsidRPr="00A50AE4">
        <w:rPr>
          <w:rFonts w:ascii="Times New Roman" w:hAnsi="Times New Roman" w:cs="Times New Roman"/>
          <w:sz w:val="24"/>
          <w:szCs w:val="24"/>
          <w:lang w:val="fr-CA"/>
        </w:rPr>
        <w:t xml:space="preserve"> qu’aucune </w:t>
      </w:r>
      <w:r>
        <w:rPr>
          <w:rFonts w:ascii="Times New Roman" w:hAnsi="Times New Roman" w:cs="Times New Roman"/>
          <w:sz w:val="24"/>
          <w:szCs w:val="24"/>
          <w:lang w:val="fr-CA"/>
        </w:rPr>
        <w:t xml:space="preserve">telle </w:t>
      </w:r>
      <w:r w:rsidRPr="00A50AE4">
        <w:rPr>
          <w:rFonts w:ascii="Times New Roman" w:hAnsi="Times New Roman" w:cs="Times New Roman"/>
          <w:sz w:val="24"/>
          <w:szCs w:val="24"/>
          <w:lang w:val="fr-CA"/>
        </w:rPr>
        <w:t>demande n’a été reçue.</w:t>
      </w:r>
    </w:p>
    <w:p w14:paraId="76FC54AB" w14:textId="0C6E07E4" w:rsidR="00625827" w:rsidRPr="007732ED" w:rsidRDefault="006258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2928D69" w14:textId="1E99F464" w:rsidR="00EF6A99" w:rsidRPr="00922A4F" w:rsidRDefault="00EF6A99" w:rsidP="00273663">
      <w:pPr>
        <w:pStyle w:val="RqtSection"/>
        <w:jc w:val="both"/>
        <w:rPr>
          <w:rFonts w:ascii="Times New Roman" w:hAnsi="Times New Roman"/>
          <w:b w:val="0"/>
          <w:bCs w:val="0"/>
          <w:color w:val="000000"/>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74858"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74858"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74858"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4858"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4858"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74858"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4858"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4858"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6BA8A0F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73663">
        <w:rPr>
          <w:rFonts w:ascii="Times New Roman" w:hAnsi="Times New Roman" w:cs="Times New Roman"/>
          <w:b/>
          <w:bCs/>
          <w:sz w:val="24"/>
          <w:szCs w:val="24"/>
          <w:lang w:val="fr-CA"/>
        </w:rPr>
        <w:t>MOD-027-1</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273663" w:rsidRPr="00574858" w14:paraId="51FF3DC1" w14:textId="77777777" w:rsidTr="00273663">
        <w:tc>
          <w:tcPr>
            <w:tcW w:w="376" w:type="dxa"/>
          </w:tcPr>
          <w:p w14:paraId="47160FFD"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12803682" w:rsidR="00273663" w:rsidRPr="003366EB" w:rsidRDefault="00273663" w:rsidP="00273663">
            <w:pPr>
              <w:widowControl w:val="0"/>
              <w:tabs>
                <w:tab w:val="left" w:pos="0"/>
                <w:tab w:val="left" w:pos="900"/>
                <w:tab w:val="left" w:pos="6360"/>
              </w:tabs>
              <w:jc w:val="both"/>
              <w:rPr>
                <w:rFonts w:ascii="Times New Roman" w:hAnsi="Times New Roman" w:cs="Times New Roman"/>
                <w:color w:val="auto"/>
                <w:highlight w:val="cyan"/>
                <w:lang w:val="fr-CA"/>
              </w:rPr>
            </w:pPr>
            <w:r w:rsidRPr="00503A4E">
              <w:rPr>
                <w:rFonts w:ascii="Times New Roman" w:hAnsi="Times New Roman" w:cs="Times New Roman"/>
                <w:color w:val="auto"/>
                <w:lang w:val="fr-CA"/>
              </w:rPr>
              <w:t xml:space="preserve">Évaluer si l’entité a fourni les informations demandées aux </w:t>
            </w:r>
            <w:r w:rsidRPr="00503A4E">
              <w:rPr>
                <w:rFonts w:ascii="Times New Roman" w:hAnsi="Times New Roman" w:cs="Times New Roman"/>
                <w:i/>
                <w:color w:val="auto"/>
                <w:lang w:val="fr-CA"/>
              </w:rPr>
              <w:t>propriétaires d’installation de production </w:t>
            </w:r>
            <w:r w:rsidRPr="00503A4E">
              <w:rPr>
                <w:rFonts w:ascii="Times New Roman" w:hAnsi="Times New Roman" w:cs="Times New Roman"/>
                <w:color w:val="auto"/>
                <w:lang w:val="fr-CA"/>
              </w:rPr>
              <w:t>:</w:t>
            </w:r>
          </w:p>
        </w:tc>
      </w:tr>
      <w:tr w:rsidR="00273663" w:rsidRPr="00574858" w14:paraId="68095E35" w14:textId="77777777" w:rsidTr="00273663">
        <w:tc>
          <w:tcPr>
            <w:tcW w:w="376" w:type="dxa"/>
          </w:tcPr>
          <w:p w14:paraId="302ED70B"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BB7E13B" w14:textId="77777777" w:rsidR="00273663" w:rsidRPr="00503A4E" w:rsidRDefault="00273663" w:rsidP="00273663">
            <w:pPr>
              <w:widowControl w:val="0"/>
              <w:tabs>
                <w:tab w:val="left" w:pos="0"/>
                <w:tab w:val="left" w:pos="900"/>
                <w:tab w:val="left" w:pos="6360"/>
              </w:tabs>
              <w:jc w:val="both"/>
              <w:rPr>
                <w:rFonts w:ascii="Times New Roman" w:hAnsi="Times New Roman" w:cs="Times New Roman"/>
                <w:lang w:val="fr-CA"/>
              </w:rPr>
            </w:pPr>
            <w:r w:rsidRPr="00503A4E">
              <w:rPr>
                <w:rFonts w:ascii="Times New Roman" w:hAnsi="Times New Roman" w:cs="Times New Roman"/>
                <w:lang w:val="fr-CA"/>
              </w:rPr>
              <w:t xml:space="preserve">Passer en revue la liste des demandes écrites des </w:t>
            </w:r>
            <w:r w:rsidRPr="00503A4E">
              <w:rPr>
                <w:rFonts w:ascii="Times New Roman" w:hAnsi="Times New Roman" w:cs="Times New Roman"/>
                <w:i/>
                <w:lang w:val="fr-CA"/>
              </w:rPr>
              <w:t>propriétaires d’installation de production</w:t>
            </w:r>
            <w:r>
              <w:rPr>
                <w:rFonts w:ascii="Times New Roman" w:hAnsi="Times New Roman" w:cs="Times New Roman"/>
                <w:lang w:val="fr-CA"/>
              </w:rPr>
              <w:t xml:space="preserve"> en lien avec </w:t>
            </w:r>
            <w:r w:rsidRPr="00503A4E">
              <w:rPr>
                <w:rFonts w:ascii="Times New Roman" w:hAnsi="Times New Roman" w:cs="Times New Roman"/>
                <w:lang w:val="fr-CA"/>
              </w:rPr>
              <w:t>:</w:t>
            </w:r>
          </w:p>
          <w:p w14:paraId="384883A1" w14:textId="77777777" w:rsidR="00273663" w:rsidRPr="00503A4E" w:rsidRDefault="00273663" w:rsidP="00273663">
            <w:pPr>
              <w:pStyle w:val="Paragraphedeliste"/>
              <w:numPr>
                <w:ilvl w:val="0"/>
                <w:numId w:val="35"/>
              </w:numPr>
              <w:ind w:left="759"/>
              <w:jc w:val="both"/>
              <w:rPr>
                <w:rFonts w:ascii="Times New Roman" w:hAnsi="Times New Roman" w:cs="Times New Roman"/>
                <w:lang w:val="fr-CA"/>
              </w:rPr>
            </w:pPr>
            <w:r w:rsidRPr="00503A4E">
              <w:rPr>
                <w:rFonts w:ascii="Times New Roman" w:hAnsi="Times New Roman" w:cs="Times New Roman"/>
                <w:lang w:val="fr-CA"/>
              </w:rPr>
              <w:t xml:space="preserve">des consignes sur comment obtenir la liste des modèles de turbines et de régulateurs de vitesse pour l’asservissement en charge ou en fréquence-puissance qui sont acceptables par le </w:t>
            </w:r>
            <w:r w:rsidRPr="00503A4E">
              <w:rPr>
                <w:rFonts w:ascii="Times New Roman" w:hAnsi="Times New Roman" w:cs="Times New Roman"/>
                <w:i/>
                <w:iCs/>
                <w:lang w:val="fr-CA"/>
              </w:rPr>
              <w:t xml:space="preserve">planificateur de réseau de transport </w:t>
            </w:r>
            <w:r w:rsidRPr="00503A4E">
              <w:rPr>
                <w:rFonts w:ascii="Times New Roman" w:hAnsi="Times New Roman" w:cs="Times New Roman"/>
                <w:lang w:val="fr-CA"/>
              </w:rPr>
              <w:t>aux fins d'utilisation dans les simulations dynamiques ;</w:t>
            </w:r>
          </w:p>
          <w:p w14:paraId="50EE803E" w14:textId="16A761D9" w:rsidR="00273663" w:rsidRDefault="00273663" w:rsidP="00273663">
            <w:pPr>
              <w:pStyle w:val="Paragraphedeliste"/>
              <w:numPr>
                <w:ilvl w:val="0"/>
                <w:numId w:val="35"/>
              </w:numPr>
              <w:ind w:left="759"/>
              <w:jc w:val="both"/>
              <w:rPr>
                <w:rFonts w:ascii="Times New Roman" w:hAnsi="Times New Roman" w:cs="Times New Roman"/>
                <w:lang w:val="fr-CA"/>
              </w:rPr>
            </w:pPr>
            <w:r w:rsidRPr="00503A4E">
              <w:rPr>
                <w:rFonts w:ascii="Times New Roman" w:hAnsi="Times New Roman" w:cs="Times New Roman"/>
                <w:lang w:val="fr-CA"/>
              </w:rPr>
              <w:t xml:space="preserve">des consignes sur comment obtenir la librairie des diagrammes-blocs des modèles dynamiques pour les systèmes de turbines et de régulateurs de vitesse pour l’asservissement en charge ou en fréquence-puissance et/ou les caractéristiques des modèles qui sont acceptables par le </w:t>
            </w:r>
            <w:r w:rsidRPr="00503A4E">
              <w:rPr>
                <w:rFonts w:ascii="Times New Roman" w:hAnsi="Times New Roman" w:cs="Times New Roman"/>
                <w:i/>
                <w:iCs/>
                <w:lang w:val="fr-CA"/>
              </w:rPr>
              <w:t xml:space="preserve">planificateur de réseau de transport </w:t>
            </w:r>
            <w:r w:rsidRPr="00503A4E">
              <w:rPr>
                <w:rFonts w:ascii="Times New Roman" w:hAnsi="Times New Roman" w:cs="Times New Roman"/>
                <w:lang w:val="fr-CA"/>
              </w:rPr>
              <w:t>; ou</w:t>
            </w:r>
          </w:p>
          <w:p w14:paraId="0FFC95BE" w14:textId="53930AF4" w:rsidR="00273663" w:rsidRPr="00273663" w:rsidRDefault="00273663" w:rsidP="00273663">
            <w:pPr>
              <w:pStyle w:val="Paragraphedeliste"/>
              <w:numPr>
                <w:ilvl w:val="0"/>
                <w:numId w:val="35"/>
              </w:numPr>
              <w:ind w:left="759"/>
              <w:jc w:val="both"/>
              <w:rPr>
                <w:rFonts w:ascii="Times New Roman" w:hAnsi="Times New Roman" w:cs="Times New Roman"/>
                <w:lang w:val="fr-CA"/>
              </w:rPr>
            </w:pPr>
            <w:r w:rsidRPr="00503A4E">
              <w:rPr>
                <w:rFonts w:ascii="Times New Roman" w:hAnsi="Times New Roman" w:cs="Times New Roman"/>
                <w:lang w:val="fr-CA"/>
              </w:rPr>
              <w:t xml:space="preserve">des données de modélisation de système de turbines et de régulateurs de vitesse pour l’asservissement en charge ou en fréquence-puissance spécifique à un groupe visé existant du </w:t>
            </w:r>
            <w:r w:rsidRPr="00503A4E">
              <w:rPr>
                <w:rFonts w:ascii="Times New Roman" w:hAnsi="Times New Roman" w:cs="Times New Roman"/>
                <w:i/>
                <w:iCs/>
                <w:lang w:val="fr-CA"/>
              </w:rPr>
              <w:t xml:space="preserve">propriétaire d’installation de production, </w:t>
            </w:r>
            <w:r w:rsidRPr="00503A4E">
              <w:rPr>
                <w:rFonts w:ascii="Times New Roman" w:hAnsi="Times New Roman" w:cs="Times New Roman"/>
                <w:lang w:val="fr-CA"/>
              </w:rPr>
              <w:t xml:space="preserve">pour tout système présent dans la base de données dynamique du </w:t>
            </w:r>
            <w:r w:rsidRPr="00503A4E">
              <w:rPr>
                <w:rFonts w:ascii="Times New Roman" w:hAnsi="Times New Roman" w:cs="Times New Roman"/>
                <w:i/>
                <w:iCs/>
                <w:lang w:val="fr-CA"/>
              </w:rPr>
              <w:t xml:space="preserve">planificateur de réseau de transport </w:t>
            </w:r>
            <w:r w:rsidRPr="00503A4E">
              <w:rPr>
                <w:rFonts w:ascii="Times New Roman" w:hAnsi="Times New Roman" w:cs="Times New Roman"/>
                <w:lang w:val="fr-CA"/>
              </w:rPr>
              <w:t>pour les modèles courants (en usage), incluant le MVA des groupes de production.</w:t>
            </w:r>
          </w:p>
        </w:tc>
      </w:tr>
      <w:tr w:rsidR="00273663" w:rsidRPr="00574858" w14:paraId="111D4DA7" w14:textId="77777777" w:rsidTr="00273663">
        <w:tc>
          <w:tcPr>
            <w:tcW w:w="376" w:type="dxa"/>
          </w:tcPr>
          <w:p w14:paraId="3D345D1C"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CE4D071" w14:textId="5D655CC1"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503A4E">
              <w:rPr>
                <w:rFonts w:ascii="Times New Roman" w:hAnsi="Times New Roman" w:cs="Times New Roman"/>
                <w:lang w:val="fr-CA"/>
              </w:rPr>
              <w:t>Passer en revue les réponses de l’entité aux demandes écrites.</w:t>
            </w:r>
          </w:p>
        </w:tc>
      </w:tr>
      <w:tr w:rsidR="00273663" w:rsidRPr="00574858" w14:paraId="392947AC" w14:textId="77777777" w:rsidTr="00273663">
        <w:tc>
          <w:tcPr>
            <w:tcW w:w="376" w:type="dxa"/>
          </w:tcPr>
          <w:p w14:paraId="77CEC94A"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30D1D48" w14:textId="14A44403"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503A4E">
              <w:rPr>
                <w:rFonts w:ascii="Times New Roman" w:hAnsi="Times New Roman" w:cs="Times New Roman"/>
                <w:lang w:val="fr-CA"/>
              </w:rPr>
              <w:t>Vérifier que la réponse a été fournie dans un délai de 90 jours civils.</w:t>
            </w:r>
          </w:p>
        </w:tc>
      </w:tr>
      <w:tr w:rsidR="00273663" w:rsidRPr="00574858" w14:paraId="0A4F313E" w14:textId="77777777" w:rsidTr="00273663">
        <w:tc>
          <w:tcPr>
            <w:tcW w:w="376" w:type="dxa"/>
          </w:tcPr>
          <w:p w14:paraId="5D4381F0"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1DCAFC1" w14:textId="7CD1F024"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503A4E">
              <w:rPr>
                <w:rFonts w:ascii="Times New Roman" w:hAnsi="Times New Roman" w:cs="Times New Roman"/>
                <w:lang w:val="fr-CA"/>
              </w:rPr>
              <w:t>Vérifier que la réponse a fourni les informations demandées</w:t>
            </w:r>
            <w:r>
              <w:rPr>
                <w:rFonts w:ascii="Times New Roman" w:hAnsi="Times New Roman" w:cs="Times New Roman"/>
                <w:lang w:val="fr-CA"/>
              </w:rPr>
              <w:t>,</w:t>
            </w:r>
            <w:r w:rsidRPr="00503A4E">
              <w:rPr>
                <w:rFonts w:ascii="Times New Roman" w:hAnsi="Times New Roman" w:cs="Times New Roman"/>
                <w:lang w:val="fr-CA"/>
              </w:rPr>
              <w:t xml:space="preserve"> telles qu’indiquées à l’exigence E1.</w:t>
            </w:r>
          </w:p>
        </w:tc>
      </w:tr>
      <w:tr w:rsidR="00273663" w:rsidRPr="00574858" w14:paraId="0AF235FA" w14:textId="77777777" w:rsidTr="00273663">
        <w:tc>
          <w:tcPr>
            <w:tcW w:w="10790" w:type="dxa"/>
            <w:gridSpan w:val="2"/>
            <w:tcBorders>
              <w:bottom w:val="single" w:sz="4" w:space="0" w:color="auto"/>
            </w:tcBorders>
            <w:shd w:val="clear" w:color="auto" w:fill="DCDCFF"/>
          </w:tcPr>
          <w:p w14:paraId="02F1A276" w14:textId="4D51ADD4" w:rsidR="00273663" w:rsidRPr="003366EB" w:rsidRDefault="00273663" w:rsidP="00273663">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503A4E">
              <w:rPr>
                <w:rFonts w:ascii="Times New Roman" w:hAnsi="Times New Roman" w:cs="Times New Roman"/>
                <w:bCs/>
                <w:lang w:val="fr-CA"/>
              </w:rPr>
              <w:t>Les systèmes de turbines et de régulateurs de vitesse pour l’asservissement en charge s’appliquent</w:t>
            </w:r>
            <w:r>
              <w:rPr>
                <w:rFonts w:ascii="Times New Roman" w:hAnsi="Times New Roman" w:cs="Times New Roman"/>
                <w:bCs/>
                <w:lang w:val="fr-CA"/>
              </w:rPr>
              <w:t xml:space="preserve"> aux générateurs </w:t>
            </w:r>
            <w:r w:rsidRPr="009F31C1">
              <w:rPr>
                <w:rFonts w:ascii="Times New Roman" w:hAnsi="Times New Roman" w:cs="Times New Roman"/>
                <w:bCs/>
                <w:lang w:val="fr-CA"/>
              </w:rPr>
              <w:t>synchrones conventionnels</w:t>
            </w:r>
            <w:r w:rsidRPr="00503A4E">
              <w:rPr>
                <w:rFonts w:ascii="Times New Roman" w:hAnsi="Times New Roman" w:cs="Times New Roman"/>
                <w:bCs/>
                <w:lang w:val="fr-CA"/>
              </w:rPr>
              <w:t>. Les systèmes de turbines et de régulateurs de vitesse pour l’asservissement en fréquence-puissance s’applique</w:t>
            </w:r>
            <w:r>
              <w:rPr>
                <w:rFonts w:ascii="Times New Roman" w:hAnsi="Times New Roman" w:cs="Times New Roman"/>
                <w:bCs/>
                <w:lang w:val="fr-CA"/>
              </w:rPr>
              <w:t>nt</w:t>
            </w:r>
            <w:r w:rsidRPr="00503A4E">
              <w:rPr>
                <w:rFonts w:ascii="Times New Roman" w:hAnsi="Times New Roman" w:cs="Times New Roman"/>
                <w:bCs/>
                <w:lang w:val="fr-CA"/>
              </w:rPr>
              <w:t xml:space="preserve"> à des groupes de production raccordés par onduleur souvent présents dans des </w:t>
            </w:r>
            <w:r>
              <w:rPr>
                <w:rFonts w:ascii="Times New Roman" w:hAnsi="Times New Roman" w:cs="Times New Roman"/>
                <w:bCs/>
                <w:lang w:val="fr-CA"/>
              </w:rPr>
              <w:t>installations</w:t>
            </w:r>
            <w:r w:rsidRPr="00503A4E">
              <w:rPr>
                <w:rFonts w:ascii="Times New Roman" w:hAnsi="Times New Roman" w:cs="Times New Roman"/>
                <w:bCs/>
                <w:lang w:val="fr-CA"/>
              </w:rPr>
              <w:t xml:space="preserve"> </w:t>
            </w:r>
            <w:r>
              <w:rPr>
                <w:rFonts w:ascii="Times New Roman" w:hAnsi="Times New Roman" w:cs="Times New Roman"/>
                <w:bCs/>
                <w:lang w:val="fr-CA"/>
              </w:rPr>
              <w:t>à</w:t>
            </w:r>
            <w:r w:rsidRPr="00503A4E">
              <w:rPr>
                <w:rFonts w:ascii="Times New Roman" w:hAnsi="Times New Roman" w:cs="Times New Roman"/>
                <w:bCs/>
                <w:lang w:val="fr-CA"/>
              </w:rPr>
              <w:t xml:space="preserve"> production variable</w:t>
            </w:r>
            <w:r>
              <w:rPr>
                <w:rFonts w:ascii="Times New Roman" w:hAnsi="Times New Roman" w:cs="Times New Roman"/>
                <w:bCs/>
                <w:lang w:val="fr-CA"/>
              </w:rPr>
              <w:t>,</w:t>
            </w:r>
            <w:r w:rsidRPr="00503A4E">
              <w:rPr>
                <w:rFonts w:ascii="Times New Roman" w:hAnsi="Times New Roman" w:cs="Times New Roman"/>
                <w:bCs/>
                <w:lang w:val="fr-CA"/>
              </w:rPr>
              <w:t xml:space="preserve"> telles que les parcs solaires et éoliens.</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ECC29C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96B94F3" w14:textId="5F3E306D" w:rsidR="003F1A40" w:rsidRDefault="003F1A4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D4B2FE" w14:textId="77777777" w:rsidR="003F1A40" w:rsidRPr="00922A4F" w:rsidRDefault="003F1A4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2E547639" w14:textId="77777777" w:rsidR="00273663" w:rsidRPr="001C7BEF" w:rsidRDefault="00273663" w:rsidP="00273663">
      <w:pPr>
        <w:pStyle w:val="Paragraphedeliste"/>
        <w:numPr>
          <w:ilvl w:val="0"/>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 xml:space="preserve">Chaque </w:t>
      </w:r>
      <w:r w:rsidRPr="001C7BEF">
        <w:rPr>
          <w:rFonts w:ascii="Times New Roman" w:hAnsi="Times New Roman" w:cs="Times New Roman"/>
          <w:i/>
          <w:iCs/>
          <w:sz w:val="24"/>
          <w:szCs w:val="24"/>
          <w:lang w:val="fr-CA"/>
        </w:rPr>
        <w:t xml:space="preserve">propriétaire d’installation de production </w:t>
      </w:r>
      <w:r w:rsidRPr="001C7BEF">
        <w:rPr>
          <w:rFonts w:ascii="Times New Roman" w:hAnsi="Times New Roman" w:cs="Times New Roman"/>
          <w:sz w:val="24"/>
          <w:szCs w:val="24"/>
          <w:lang w:val="fr-CA"/>
        </w:rPr>
        <w:t xml:space="preserve">doit fournir, pour chaque groupe visé, un modèle vérifié des systèmes de turbines et de régulateurs de vitesse pour l’asservissement en charge ou en fréquence-puissance, incluant la documentation et les données (telles que spécifiées à la partie 2.1) à son </w:t>
      </w:r>
      <w:r w:rsidRPr="001C7BEF">
        <w:rPr>
          <w:rFonts w:ascii="Times New Roman" w:hAnsi="Times New Roman" w:cs="Times New Roman"/>
          <w:i/>
          <w:iCs/>
          <w:sz w:val="24"/>
          <w:szCs w:val="24"/>
          <w:lang w:val="fr-CA"/>
        </w:rPr>
        <w:t>planificateur de réseau de transport</w:t>
      </w:r>
      <w:r w:rsidRPr="001C7BEF">
        <w:rPr>
          <w:rFonts w:ascii="Times New Roman" w:hAnsi="Times New Roman" w:cs="Times New Roman"/>
          <w:sz w:val="24"/>
          <w:szCs w:val="24"/>
          <w:lang w:val="fr-CA"/>
        </w:rPr>
        <w:t xml:space="preserve">, selon la périodicité spécifiée à l’annexe 1 de la norme MOD-027. </w:t>
      </w:r>
      <w:r w:rsidRPr="001C7BEF">
        <w:rPr>
          <w:rFonts w:ascii="Times New Roman" w:hAnsi="Times New Roman" w:cs="Times New Roman"/>
          <w:i/>
          <w:iCs/>
          <w:sz w:val="24"/>
          <w:szCs w:val="24"/>
          <w:lang w:val="fr-CA"/>
        </w:rPr>
        <w:t>[Facteur de risque de la non-conformité (VRF) : moyen] [Horizon de temps : planification à long terme]</w:t>
      </w:r>
    </w:p>
    <w:p w14:paraId="79483DF9" w14:textId="77777777" w:rsidR="00273663" w:rsidRPr="001C7BEF" w:rsidRDefault="00273663" w:rsidP="00273663">
      <w:pPr>
        <w:pStyle w:val="Paragraphedeliste"/>
        <w:numPr>
          <w:ilvl w:val="1"/>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 xml:space="preserve">Le modèle de chaque groupe visé doit être vérifié par le </w:t>
      </w:r>
      <w:r w:rsidRPr="001C7BEF">
        <w:rPr>
          <w:rFonts w:ascii="Times New Roman" w:hAnsi="Times New Roman" w:cs="Times New Roman"/>
          <w:i/>
          <w:iCs/>
          <w:sz w:val="24"/>
          <w:szCs w:val="24"/>
          <w:lang w:val="fr-CA"/>
        </w:rPr>
        <w:t xml:space="preserve">propriétaire d’installation de production </w:t>
      </w:r>
      <w:r w:rsidRPr="001C7BEF">
        <w:rPr>
          <w:rFonts w:ascii="Times New Roman" w:hAnsi="Times New Roman" w:cs="Times New Roman"/>
          <w:sz w:val="24"/>
          <w:szCs w:val="24"/>
          <w:lang w:val="fr-CA"/>
        </w:rPr>
        <w:t xml:space="preserve">au moyen d’un ou de plusieurs modèles jugés acceptables par le </w:t>
      </w:r>
      <w:r w:rsidRPr="001C7BEF">
        <w:rPr>
          <w:rFonts w:ascii="Times New Roman" w:hAnsi="Times New Roman" w:cs="Times New Roman"/>
          <w:i/>
          <w:iCs/>
          <w:sz w:val="24"/>
          <w:szCs w:val="24"/>
          <w:lang w:val="fr-CA"/>
        </w:rPr>
        <w:t>planificateur de réseau de transport</w:t>
      </w:r>
      <w:r w:rsidRPr="001C7BEF">
        <w:rPr>
          <w:rFonts w:ascii="Times New Roman" w:hAnsi="Times New Roman" w:cs="Times New Roman"/>
          <w:sz w:val="24"/>
          <w:szCs w:val="24"/>
          <w:lang w:val="fr-CA"/>
        </w:rPr>
        <w:t>. La vérification pour les groupes individuels de moins de 20 MVA (puissance nominale brute) d’une centrale de production (voir les alinéas 4.2.1.2, 4.2.2.2 ou 4.2.3.2) peut être effectuée avec un modèle des groupes individuels ou un modèle des groupes combinés, ou les deux. Pour chaque vérification, l’information fournie doit inclure les éléments suivants :</w:t>
      </w:r>
    </w:p>
    <w:p w14:paraId="637E6E6B" w14:textId="77777777" w:rsidR="00273663" w:rsidRPr="001C7BEF" w:rsidRDefault="00273663" w:rsidP="00273663">
      <w:pPr>
        <w:pStyle w:val="Paragraphedeliste"/>
        <w:numPr>
          <w:ilvl w:val="2"/>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une documentation qui compare la réponse en puissance (MW) du modèle du groupe visé à la réponse enregistrée pour :</w:t>
      </w:r>
    </w:p>
    <w:p w14:paraId="045EED8B" w14:textId="77777777" w:rsidR="00273663" w:rsidRPr="001C7BEF" w:rsidRDefault="00273663" w:rsidP="00273663">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une excursion en fréquence d’une perturbation sur le réseau qui répond à la note 1 de l’annexe 1 de MOD-027 avec le groupe visé en réseau; ou</w:t>
      </w:r>
    </w:p>
    <w:p w14:paraId="48CBABD6" w14:textId="77777777" w:rsidR="00273663" w:rsidRPr="001C7BEF" w:rsidRDefault="00273663" w:rsidP="00273663">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un changement de consigne du régulateur de vitess</w:t>
      </w:r>
      <w:r>
        <w:rPr>
          <w:rFonts w:ascii="Times New Roman" w:hAnsi="Times New Roman" w:cs="Times New Roman"/>
          <w:sz w:val="24"/>
          <w:szCs w:val="24"/>
          <w:lang w:val="fr-CA"/>
        </w:rPr>
        <w:t>e avec le groupe visé en réseau </w:t>
      </w:r>
      <w:r w:rsidRPr="001C7BEF">
        <w:rPr>
          <w:rFonts w:ascii="Times New Roman" w:hAnsi="Times New Roman" w:cs="Times New Roman"/>
          <w:sz w:val="24"/>
          <w:szCs w:val="24"/>
          <w:lang w:val="fr-CA"/>
        </w:rPr>
        <w:t>; ou</w:t>
      </w:r>
    </w:p>
    <w:p w14:paraId="488C0F60" w14:textId="77777777" w:rsidR="00273663" w:rsidRPr="00010EE4" w:rsidRDefault="00273663" w:rsidP="00273663">
      <w:pPr>
        <w:pStyle w:val="Paragraphedeliste"/>
        <w:numPr>
          <w:ilvl w:val="0"/>
          <w:numId w:val="36"/>
        </w:numPr>
        <w:autoSpaceDE/>
        <w:autoSpaceDN/>
        <w:adjustRightInd/>
        <w:spacing w:after="60"/>
        <w:jc w:val="both"/>
        <w:outlineLvl w:val="0"/>
        <w:rPr>
          <w:rFonts w:ascii="Times New Roman" w:hAnsi="Times New Roman" w:cs="Times New Roman"/>
          <w:sz w:val="24"/>
          <w:szCs w:val="24"/>
          <w:lang w:val="fr-CA"/>
        </w:rPr>
      </w:pPr>
      <w:r w:rsidRPr="00010EE4">
        <w:rPr>
          <w:rFonts w:ascii="Times New Roman" w:hAnsi="Times New Roman" w:cs="Times New Roman"/>
          <w:sz w:val="24"/>
          <w:szCs w:val="24"/>
          <w:lang w:val="fr-CA"/>
        </w:rPr>
        <w:t>un essai de délestage partiel de la charge</w:t>
      </w:r>
      <w:r w:rsidRPr="001C7BEF">
        <w:rPr>
          <w:rStyle w:val="Appelnotedebasdep"/>
          <w:sz w:val="24"/>
          <w:szCs w:val="24"/>
          <w:lang w:val="fr-CA"/>
        </w:rPr>
        <w:footnoteReference w:id="2"/>
      </w:r>
      <w:r w:rsidRPr="00010EE4">
        <w:rPr>
          <w:rFonts w:ascii="Times New Roman" w:hAnsi="Times New Roman" w:cs="Times New Roman"/>
          <w:sz w:val="24"/>
          <w:szCs w:val="24"/>
          <w:lang w:val="fr-CA"/>
        </w:rPr>
        <w:t>.</w:t>
      </w:r>
    </w:p>
    <w:p w14:paraId="4036BF86" w14:textId="77777777" w:rsidR="00273663" w:rsidRPr="001C7BEF" w:rsidRDefault="00273663" w:rsidP="00273663">
      <w:pPr>
        <w:pStyle w:val="Paragraphedeliste"/>
        <w:numPr>
          <w:ilvl w:val="2"/>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le type de système de turbines et de régulateurs de vitesse pour l’asservissement en charge ou en fréquence-puissance</w:t>
      </w:r>
      <w:r w:rsidRPr="001C7BEF">
        <w:rPr>
          <w:rStyle w:val="Appelnotedebasdep"/>
          <w:sz w:val="24"/>
          <w:szCs w:val="24"/>
          <w:lang w:val="fr-CA"/>
        </w:rPr>
        <w:footnoteReference w:id="3"/>
      </w:r>
      <w:r w:rsidRPr="001C7BEF">
        <w:rPr>
          <w:rFonts w:ascii="Times New Roman" w:hAnsi="Times New Roman" w:cs="Times New Roman"/>
          <w:sz w:val="24"/>
          <w:szCs w:val="24"/>
          <w:lang w:val="fr-CA"/>
        </w:rPr>
        <w:t xml:space="preserve"> ;</w:t>
      </w:r>
    </w:p>
    <w:p w14:paraId="0F5E55DE" w14:textId="77777777" w:rsidR="00273663" w:rsidRPr="001C7BEF" w:rsidRDefault="00273663" w:rsidP="00273663">
      <w:pPr>
        <w:pStyle w:val="Paragraphedeliste"/>
        <w:numPr>
          <w:ilvl w:val="2"/>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la description de la turbine (turbine hydraulique de type : Kaplan, Francis ou Pelton ; turbine à vapeur de type : chaudière à vapeur, combustible normal, turbine ; turbine à gaz</w:t>
      </w:r>
      <w:r>
        <w:rPr>
          <w:rFonts w:ascii="Times New Roman" w:hAnsi="Times New Roman" w:cs="Times New Roman"/>
          <w:sz w:val="24"/>
          <w:szCs w:val="24"/>
          <w:lang w:val="fr-CA"/>
        </w:rPr>
        <w:t> </w:t>
      </w:r>
      <w:r w:rsidRPr="001C7BEF">
        <w:rPr>
          <w:rFonts w:ascii="Times New Roman" w:hAnsi="Times New Roman" w:cs="Times New Roman"/>
          <w:sz w:val="24"/>
          <w:szCs w:val="24"/>
          <w:lang w:val="fr-CA"/>
        </w:rPr>
        <w:t>: type et fabricant ; turbine de centrale à production variable : type et fabricant) ;</w:t>
      </w:r>
    </w:p>
    <w:p w14:paraId="3110E57D" w14:textId="77777777" w:rsidR="00273663" w:rsidRPr="001C7BEF" w:rsidRDefault="00273663" w:rsidP="00273663">
      <w:pPr>
        <w:pStyle w:val="Paragraphedeliste"/>
        <w:numPr>
          <w:ilvl w:val="2"/>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la structure du modèle et les données pour les systèmes de turbines et de régulateurs de vitesse pour l’asservissement en charge ou en fréquence-puissance ; et</w:t>
      </w:r>
    </w:p>
    <w:p w14:paraId="6761F298" w14:textId="3E576F21" w:rsidR="007920F0" w:rsidRPr="00273663" w:rsidRDefault="00273663" w:rsidP="00273663">
      <w:pPr>
        <w:pStyle w:val="Paragraphedeliste"/>
        <w:numPr>
          <w:ilvl w:val="2"/>
          <w:numId w:val="27"/>
        </w:numPr>
        <w:autoSpaceDE/>
        <w:autoSpaceDN/>
        <w:adjustRightInd/>
        <w:spacing w:after="60"/>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 xml:space="preserve">la représentation des effets sur la réponse en puissance des boucles de contrôle externes (par exemple la valeur de consigne donnée par l’opérateur ou un contrôle de la charge à l’exclusion du </w:t>
      </w:r>
      <w:r w:rsidRPr="001C7BEF">
        <w:rPr>
          <w:rFonts w:ascii="Times New Roman" w:hAnsi="Times New Roman" w:cs="Times New Roman"/>
          <w:i/>
          <w:iCs/>
          <w:sz w:val="24"/>
          <w:szCs w:val="24"/>
          <w:lang w:val="fr-CA"/>
        </w:rPr>
        <w:t xml:space="preserve">réglage automatique de la production </w:t>
      </w:r>
      <w:r w:rsidRPr="001C7BEF">
        <w:rPr>
          <w:rFonts w:ascii="Times New Roman" w:hAnsi="Times New Roman" w:cs="Times New Roman"/>
          <w:sz w:val="24"/>
          <w:szCs w:val="24"/>
          <w:lang w:val="fr-CA"/>
        </w:rPr>
        <w:t xml:space="preserve">(AGC)) qui auraient préséance sur la réponse du régulateur de vitesse (incluant le cas d’un régulateur bloqué ou inopérant ou des modes de fonctionnement qui limitent la </w:t>
      </w:r>
      <w:r w:rsidRPr="001C7BEF">
        <w:rPr>
          <w:rFonts w:ascii="Times New Roman" w:hAnsi="Times New Roman" w:cs="Times New Roman"/>
          <w:i/>
          <w:iCs/>
          <w:sz w:val="24"/>
          <w:szCs w:val="24"/>
          <w:lang w:val="fr-CA"/>
        </w:rPr>
        <w:t>réponse en fréquence</w:t>
      </w:r>
      <w:r w:rsidRPr="001C7BEF">
        <w:rPr>
          <w:rFonts w:ascii="Times New Roman" w:hAnsi="Times New Roman" w:cs="Times New Roman"/>
          <w:sz w:val="24"/>
          <w:szCs w:val="24"/>
          <w:lang w:val="fr-CA"/>
        </w:rPr>
        <w:t>), si applicable.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C41C480" w14:textId="77777777" w:rsidR="00273663" w:rsidRPr="001C7BEF" w:rsidRDefault="00273663" w:rsidP="0027366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1C7BEF">
        <w:rPr>
          <w:rFonts w:ascii="Times New Roman" w:hAnsi="Times New Roman" w:cs="Times New Roman"/>
          <w:sz w:val="24"/>
          <w:szCs w:val="24"/>
          <w:lang w:val="fr-CA"/>
        </w:rPr>
        <w:t xml:space="preserve">Le </w:t>
      </w:r>
      <w:r w:rsidRPr="001C7BEF">
        <w:rPr>
          <w:rFonts w:ascii="Times New Roman" w:hAnsi="Times New Roman" w:cs="Times New Roman"/>
          <w:i/>
          <w:iCs/>
          <w:sz w:val="24"/>
          <w:szCs w:val="24"/>
          <w:lang w:val="fr-CA"/>
        </w:rPr>
        <w:t xml:space="preserve">propriétaire d’installation de production </w:t>
      </w:r>
      <w:r w:rsidRPr="001C7BEF">
        <w:rPr>
          <w:rFonts w:ascii="Times New Roman" w:hAnsi="Times New Roman" w:cs="Times New Roman"/>
          <w:sz w:val="24"/>
          <w:szCs w:val="24"/>
          <w:lang w:val="fr-CA"/>
        </w:rPr>
        <w:t xml:space="preserve">doit avoir et fournir une pièce justificative datée attestant qu’il a vérifié le modèle des systèmes de turbines et de régulateurs de vitesse pour l’asservissement en charge ou en fréquence-puissance en accord avec la partie 2.1 pour chaque groupe visé, ainsi qu’une pièce justificative datée de transmission (courriel, reçu postal, confirmation de télécopie, etc.) attestant qu’il a fourni le modèle, la documentation et les données à son </w:t>
      </w:r>
      <w:r w:rsidRPr="001C7BEF">
        <w:rPr>
          <w:rFonts w:ascii="Times New Roman" w:hAnsi="Times New Roman" w:cs="Times New Roman"/>
          <w:i/>
          <w:iCs/>
          <w:sz w:val="24"/>
          <w:szCs w:val="24"/>
          <w:lang w:val="fr-CA"/>
        </w:rPr>
        <w:t xml:space="preserve">planificateur de réseau de transport </w:t>
      </w:r>
      <w:r w:rsidRPr="001C7BEF">
        <w:rPr>
          <w:rFonts w:ascii="Times New Roman" w:hAnsi="Times New Roman" w:cs="Times New Roman"/>
          <w:sz w:val="24"/>
          <w:szCs w:val="24"/>
          <w:lang w:val="fr-CA"/>
        </w:rPr>
        <w:t>conformément à l’exigence E2.</w:t>
      </w:r>
    </w:p>
    <w:p w14:paraId="143ADDA8" w14:textId="0E02F483"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5B0872B" w14:textId="77777777" w:rsidR="00273663" w:rsidRDefault="000F59AC"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273663" w:rsidRPr="00273663">
        <w:rPr>
          <w:rFonts w:ascii="Times New Roman" w:hAnsi="Times New Roman" w:cs="Times New Roman"/>
          <w:color w:val="000000"/>
          <w:sz w:val="24"/>
          <w:szCs w:val="24"/>
          <w:lang w:val="fr-CA"/>
        </w:rPr>
        <w:t xml:space="preserve"> </w:t>
      </w:r>
      <w:r w:rsidR="00273663" w:rsidRPr="000934B1">
        <w:rPr>
          <w:rFonts w:ascii="Times New Roman" w:hAnsi="Times New Roman" w:cs="Times New Roman"/>
          <w:color w:val="000000"/>
          <w:sz w:val="24"/>
          <w:szCs w:val="24"/>
          <w:lang w:val="fr-CA"/>
        </w:rPr>
        <w:t>Est-ce que l’entité possède des groupes de production visés par la partie 4.2 de la section Applicabilité?</w:t>
      </w:r>
    </w:p>
    <w:p w14:paraId="5504098C" w14:textId="0952A578" w:rsidR="000F59AC" w:rsidRDefault="000F59AC"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32FAAF96" w14:textId="77777777" w:rsidR="00273663" w:rsidRPr="000934B1" w:rsidRDefault="00273663" w:rsidP="00273663">
      <w:pPr>
        <w:jc w:val="both"/>
        <w:rPr>
          <w:rFonts w:ascii="Times New Roman" w:hAnsi="Times New Roman" w:cs="Times New Roman"/>
          <w:sz w:val="24"/>
          <w:szCs w:val="24"/>
          <w:lang w:val="fr-CA"/>
        </w:rPr>
      </w:pPr>
      <w:r w:rsidRPr="000934B1">
        <w:rPr>
          <w:rFonts w:ascii="Times New Roman" w:hAnsi="Times New Roman" w:cs="Times New Roman"/>
          <w:sz w:val="24"/>
          <w:szCs w:val="24"/>
          <w:lang w:val="fr-CA"/>
        </w:rPr>
        <w:t>Si oui, veuillez fournir une liste de la puissance brute</w:t>
      </w:r>
      <w:r>
        <w:rPr>
          <w:rFonts w:ascii="Times New Roman" w:hAnsi="Times New Roman" w:cs="Times New Roman"/>
          <w:sz w:val="24"/>
          <w:szCs w:val="24"/>
          <w:lang w:val="fr-CA"/>
        </w:rPr>
        <w:t xml:space="preserve"> en MVA</w:t>
      </w:r>
      <w:r w:rsidRPr="000934B1">
        <w:rPr>
          <w:rFonts w:ascii="Times New Roman" w:hAnsi="Times New Roman" w:cs="Times New Roman"/>
          <w:sz w:val="24"/>
          <w:szCs w:val="24"/>
          <w:lang w:val="fr-CA"/>
        </w:rPr>
        <w:t xml:space="preserve"> des groupes visés pour chaque </w:t>
      </w:r>
      <w:r w:rsidRPr="0000093F">
        <w:rPr>
          <w:rFonts w:ascii="Times New Roman" w:hAnsi="Times New Roman" w:cs="Times New Roman"/>
          <w:i/>
          <w:sz w:val="24"/>
          <w:szCs w:val="24"/>
          <w:lang w:val="fr-CA"/>
        </w:rPr>
        <w:t>interconnexion</w:t>
      </w:r>
      <w:r w:rsidRPr="000934B1">
        <w:rPr>
          <w:rFonts w:ascii="Times New Roman" w:hAnsi="Times New Roman" w:cs="Times New Roman"/>
          <w:sz w:val="24"/>
          <w:szCs w:val="24"/>
          <w:lang w:val="fr-CA"/>
        </w:rPr>
        <w:t>.</w:t>
      </w:r>
    </w:p>
    <w:p w14:paraId="42A2A2EB" w14:textId="4A4764CF" w:rsidR="00273663" w:rsidRPr="00273663" w:rsidRDefault="00273663" w:rsidP="00F00C86">
      <w:pPr>
        <w:jc w:val="both"/>
        <w:rPr>
          <w:rFonts w:ascii="Times New Roman" w:hAnsi="Times New Roman" w:cs="Times New Roman"/>
          <w:sz w:val="24"/>
          <w:szCs w:val="24"/>
          <w:lang w:val="fr-CA"/>
        </w:rPr>
      </w:pPr>
      <w:r w:rsidRPr="000934B1">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la manière dont la détermination des groupes visés a été établie.</w:t>
      </w:r>
      <w:r w:rsidRPr="000934B1">
        <w:rPr>
          <w:rFonts w:ascii="Times New Roman" w:hAnsi="Times New Roman" w:cs="Times New Roman"/>
          <w:sz w:val="24"/>
          <w:szCs w:val="24"/>
          <w:lang w:val="fr-CA"/>
        </w:rPr>
        <w:t xml:space="preserve"> </w:t>
      </w:r>
    </w:p>
    <w:p w14:paraId="47A5FAF5" w14:textId="6FC99C32" w:rsidR="00957C27" w:rsidRPr="007732ED" w:rsidRDefault="00957C27"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482AD2">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1A45446F"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C71A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68F3550" w14:textId="77777777" w:rsidR="00273663" w:rsidRDefault="00273663" w:rsidP="00E209FC">
      <w:pPr>
        <w:keepNext/>
        <w:widowControl w:val="0"/>
        <w:spacing w:line="266" w:lineRule="exact"/>
        <w:jc w:val="both"/>
        <w:outlineLvl w:val="1"/>
        <w:rPr>
          <w:rFonts w:ascii="Times New Roman" w:hAnsi="Times New Roman" w:cs="Times New Roman"/>
          <w:b/>
          <w:color w:val="000000"/>
          <w:sz w:val="24"/>
          <w:szCs w:val="24"/>
          <w:lang w:val="fr-CA"/>
        </w:rPr>
      </w:pPr>
    </w:p>
    <w:p w14:paraId="13281A5E" w14:textId="26A7986C"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74858"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74858" w14:paraId="12C18D5C" w14:textId="77777777" w:rsidTr="00C91BCF">
        <w:tc>
          <w:tcPr>
            <w:tcW w:w="2275" w:type="dxa"/>
            <w:shd w:val="clear" w:color="auto" w:fill="DCDCFF"/>
            <w:vAlign w:val="bottom"/>
          </w:tcPr>
          <w:p w14:paraId="7140DCDA"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611B5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74858" w14:paraId="5F94F2F7" w14:textId="77777777" w:rsidTr="00C91BCF">
        <w:tc>
          <w:tcPr>
            <w:tcW w:w="2275" w:type="dxa"/>
            <w:shd w:val="clear" w:color="auto" w:fill="CDFFCD"/>
          </w:tcPr>
          <w:p w14:paraId="2658B96C"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r>
      <w:tr w:rsidR="00E209FC" w:rsidRPr="00574858" w14:paraId="53053B4E" w14:textId="77777777" w:rsidTr="00C91BCF">
        <w:tc>
          <w:tcPr>
            <w:tcW w:w="2275" w:type="dxa"/>
            <w:shd w:val="clear" w:color="auto" w:fill="CDFFCD"/>
          </w:tcPr>
          <w:p w14:paraId="7039D2A8"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611B55">
            <w:pPr>
              <w:keepNext/>
              <w:autoSpaceDE/>
              <w:autoSpaceDN/>
              <w:adjustRightInd/>
              <w:jc w:val="both"/>
              <w:rPr>
                <w:rFonts w:ascii="Times New Roman" w:hAnsi="Times New Roman" w:cs="Times New Roman"/>
                <w:sz w:val="22"/>
                <w:szCs w:val="22"/>
                <w:lang w:val="fr-CA"/>
              </w:rPr>
            </w:pPr>
          </w:p>
        </w:tc>
      </w:tr>
      <w:tr w:rsidR="00E209FC" w:rsidRPr="00574858"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611B5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611B5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611B5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611B5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611B55">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74858" w14:paraId="2FF57C8F" w14:textId="77777777" w:rsidTr="00C91BCF">
        <w:tc>
          <w:tcPr>
            <w:tcW w:w="10910" w:type="dxa"/>
            <w:shd w:val="clear" w:color="auto" w:fill="auto"/>
          </w:tcPr>
          <w:p w14:paraId="4EF1DE99" w14:textId="77777777" w:rsidR="00E209FC" w:rsidRPr="00922A4F" w:rsidRDefault="00E209FC" w:rsidP="00611B55">
            <w:pPr>
              <w:widowControl w:val="0"/>
              <w:jc w:val="both"/>
              <w:rPr>
                <w:rFonts w:ascii="Times New Roman" w:hAnsi="Times New Roman" w:cs="Times New Roman"/>
                <w:sz w:val="22"/>
                <w:szCs w:val="22"/>
                <w:lang w:val="fr-CA"/>
              </w:rPr>
            </w:pPr>
          </w:p>
        </w:tc>
      </w:tr>
      <w:tr w:rsidR="00E209FC" w:rsidRPr="00574858" w14:paraId="7273C095" w14:textId="77777777" w:rsidTr="00C91BCF">
        <w:tc>
          <w:tcPr>
            <w:tcW w:w="10910" w:type="dxa"/>
            <w:shd w:val="clear" w:color="auto" w:fill="auto"/>
          </w:tcPr>
          <w:p w14:paraId="77B83FC8" w14:textId="77777777" w:rsidR="00E209FC" w:rsidRPr="00922A4F" w:rsidRDefault="00E209FC" w:rsidP="00611B55">
            <w:pPr>
              <w:widowControl w:val="0"/>
              <w:jc w:val="both"/>
              <w:rPr>
                <w:rFonts w:ascii="Times New Roman" w:hAnsi="Times New Roman" w:cs="Times New Roman"/>
                <w:sz w:val="22"/>
                <w:szCs w:val="22"/>
                <w:lang w:val="fr-CA"/>
              </w:rPr>
            </w:pPr>
          </w:p>
        </w:tc>
      </w:tr>
      <w:tr w:rsidR="00E209FC" w:rsidRPr="00574858" w14:paraId="4525E85A" w14:textId="77777777" w:rsidTr="00C91BCF">
        <w:tc>
          <w:tcPr>
            <w:tcW w:w="10910" w:type="dxa"/>
            <w:shd w:val="clear" w:color="auto" w:fill="auto"/>
          </w:tcPr>
          <w:p w14:paraId="5DB007BE" w14:textId="77777777" w:rsidR="00E209FC" w:rsidRPr="00922A4F" w:rsidRDefault="00E209FC" w:rsidP="00611B55">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00C5B12E"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73663">
        <w:rPr>
          <w:rFonts w:ascii="Times New Roman" w:hAnsi="Times New Roman" w:cs="Times New Roman"/>
          <w:b/>
          <w:bCs/>
          <w:sz w:val="24"/>
          <w:szCs w:val="24"/>
          <w:lang w:val="fr-CA"/>
        </w:rPr>
        <w:t>MOD-027-1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273663" w:rsidRPr="00574858" w14:paraId="7E10F8AA" w14:textId="77777777" w:rsidTr="00C91BCF">
        <w:tc>
          <w:tcPr>
            <w:tcW w:w="376" w:type="dxa"/>
          </w:tcPr>
          <w:p w14:paraId="75FEABC4"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6106574" w14:textId="51EB1641"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7D0150">
              <w:rPr>
                <w:rFonts w:ascii="Times New Roman" w:hAnsi="Times New Roman" w:cs="Times New Roman"/>
                <w:color w:val="auto"/>
                <w:lang w:val="fr-CA"/>
              </w:rPr>
              <w:t xml:space="preserve">Évaluer si l’entité a fourni, pour chaque groupe visé, </w:t>
            </w:r>
            <w:r w:rsidRPr="007D0150">
              <w:rPr>
                <w:rFonts w:ascii="Times New Roman" w:hAnsi="Times New Roman" w:cs="Times New Roman"/>
                <w:lang w:val="fr-CA"/>
              </w:rPr>
              <w:t xml:space="preserve">un modèle vérifié des systèmes de turbines et de régulateurs de vitesse pour l’asservissement en charge ou en fréquence-puissance à son </w:t>
            </w:r>
            <w:r w:rsidRPr="007D0150">
              <w:rPr>
                <w:rFonts w:ascii="Times New Roman" w:hAnsi="Times New Roman" w:cs="Times New Roman"/>
                <w:i/>
                <w:lang w:val="fr-CA"/>
              </w:rPr>
              <w:t>planificateur de réseau de transport</w:t>
            </w:r>
            <w:r w:rsidRPr="007D0150">
              <w:rPr>
                <w:rFonts w:ascii="Times New Roman" w:hAnsi="Times New Roman" w:cs="Times New Roman"/>
                <w:lang w:val="fr-CA"/>
              </w:rPr>
              <w:t> :</w:t>
            </w:r>
          </w:p>
        </w:tc>
      </w:tr>
      <w:tr w:rsidR="00273663" w:rsidRPr="00574858" w14:paraId="54A4625A" w14:textId="77777777" w:rsidTr="00C91BCF">
        <w:tc>
          <w:tcPr>
            <w:tcW w:w="376" w:type="dxa"/>
          </w:tcPr>
          <w:p w14:paraId="38CFA7B1"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1611662" w14:textId="42C1A93C"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7D0150">
              <w:rPr>
                <w:rFonts w:ascii="Times New Roman" w:hAnsi="Times New Roman" w:cs="Times New Roman"/>
                <w:lang w:val="fr-CA"/>
              </w:rPr>
              <w:t xml:space="preserve">Vérifier que l’entité a fourni les modèles vérifiés pour l’asservissement, la documentation et les données au </w:t>
            </w:r>
            <w:r w:rsidRPr="007D0150">
              <w:rPr>
                <w:rFonts w:ascii="Times New Roman" w:hAnsi="Times New Roman" w:cs="Times New Roman"/>
                <w:i/>
                <w:lang w:val="fr-CA"/>
              </w:rPr>
              <w:t>planificateur de réseau de transport</w:t>
            </w:r>
            <w:r w:rsidRPr="007D0150">
              <w:rPr>
                <w:rFonts w:ascii="Times New Roman" w:hAnsi="Times New Roman" w:cs="Times New Roman"/>
                <w:lang w:val="fr-CA"/>
              </w:rPr>
              <w:t xml:space="preserve">, conformément à la périodicité indiquée à l’annexe 1 de la norme MOD-027-1. </w:t>
            </w:r>
          </w:p>
        </w:tc>
      </w:tr>
      <w:tr w:rsidR="00273663" w:rsidRPr="00574858" w14:paraId="6E30822B" w14:textId="77777777" w:rsidTr="00C91BCF">
        <w:tc>
          <w:tcPr>
            <w:tcW w:w="376" w:type="dxa"/>
          </w:tcPr>
          <w:p w14:paraId="2AF8B962"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2ECB6E0" w14:textId="1A8632AC" w:rsidR="00273663" w:rsidRPr="003366EB" w:rsidRDefault="00273663" w:rsidP="00273663">
            <w:pPr>
              <w:widowControl w:val="0"/>
              <w:tabs>
                <w:tab w:val="left" w:pos="0"/>
                <w:tab w:val="left" w:pos="900"/>
                <w:tab w:val="left" w:pos="6360"/>
              </w:tabs>
              <w:jc w:val="both"/>
              <w:rPr>
                <w:rFonts w:ascii="Times New Roman" w:hAnsi="Times New Roman" w:cs="Times New Roman"/>
                <w:highlight w:val="cyan"/>
                <w:lang w:val="fr-CA"/>
              </w:rPr>
            </w:pPr>
            <w:r w:rsidRPr="007D0150">
              <w:rPr>
                <w:rFonts w:ascii="Times New Roman" w:hAnsi="Times New Roman" w:cs="Times New Roman"/>
                <w:lang w:val="fr-CA"/>
              </w:rPr>
              <w:t xml:space="preserve">Valider que chaque modèle a été vérifié au moyen de modèles jugés acceptables par le </w:t>
            </w:r>
            <w:r w:rsidRPr="007D0150">
              <w:rPr>
                <w:rFonts w:ascii="Times New Roman" w:hAnsi="Times New Roman" w:cs="Times New Roman"/>
                <w:i/>
                <w:lang w:val="fr-CA"/>
              </w:rPr>
              <w:t>planificateur de réseau de transport</w:t>
            </w:r>
            <w:r w:rsidRPr="007D0150">
              <w:rPr>
                <w:rFonts w:ascii="Times New Roman" w:hAnsi="Times New Roman" w:cs="Times New Roman"/>
                <w:lang w:val="fr-CA"/>
              </w:rPr>
              <w:t xml:space="preserve"> (E2.1).</w:t>
            </w:r>
          </w:p>
        </w:tc>
      </w:tr>
      <w:tr w:rsidR="00273663" w:rsidRPr="00574858" w14:paraId="7DA3B97B" w14:textId="77777777" w:rsidTr="00C91BCF">
        <w:tc>
          <w:tcPr>
            <w:tcW w:w="376" w:type="dxa"/>
          </w:tcPr>
          <w:p w14:paraId="33F17E30"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952BC17" w14:textId="77777777" w:rsidR="00273663" w:rsidRPr="00273663" w:rsidRDefault="00273663" w:rsidP="00273663">
            <w:pPr>
              <w:widowControl w:val="0"/>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Confirmer que la vérification comportait :</w:t>
            </w:r>
          </w:p>
          <w:p w14:paraId="66067C65" w14:textId="77777777" w:rsidR="00273663" w:rsidRPr="00273663" w:rsidRDefault="00273663" w:rsidP="00273663">
            <w:pPr>
              <w:pStyle w:val="Paragraphedeliste"/>
              <w:numPr>
                <w:ilvl w:val="0"/>
                <w:numId w:val="38"/>
              </w:numPr>
              <w:autoSpaceDE/>
              <w:autoSpaceDN/>
              <w:adjustRightInd/>
              <w:spacing w:after="60"/>
              <w:jc w:val="both"/>
              <w:outlineLvl w:val="0"/>
              <w:rPr>
                <w:rFonts w:ascii="Times New Roman" w:hAnsi="Times New Roman" w:cs="Times New Roman"/>
                <w:lang w:val="fr-CA"/>
              </w:rPr>
            </w:pPr>
            <w:r w:rsidRPr="00273663">
              <w:rPr>
                <w:rFonts w:ascii="Times New Roman" w:hAnsi="Times New Roman" w:cs="Times New Roman"/>
                <w:lang w:val="fr-CA"/>
              </w:rPr>
              <w:t>une documentation qui compare la réponse en puissance (MW) du modèle du groupe visé à la réponse enregistrée pour (E2.1.1):</w:t>
            </w:r>
          </w:p>
          <w:p w14:paraId="21DF17D1" w14:textId="77777777" w:rsidR="00273663" w:rsidRPr="00273663" w:rsidRDefault="00273663" w:rsidP="00273663">
            <w:pPr>
              <w:pStyle w:val="Paragraphedeliste"/>
              <w:numPr>
                <w:ilvl w:val="1"/>
                <w:numId w:val="38"/>
              </w:numPr>
              <w:autoSpaceDE/>
              <w:autoSpaceDN/>
              <w:adjustRightInd/>
              <w:spacing w:after="60"/>
              <w:jc w:val="both"/>
              <w:outlineLvl w:val="0"/>
              <w:rPr>
                <w:rFonts w:ascii="Times New Roman" w:hAnsi="Times New Roman" w:cs="Times New Roman"/>
                <w:lang w:val="fr-CA"/>
              </w:rPr>
            </w:pPr>
            <w:r w:rsidRPr="00273663">
              <w:rPr>
                <w:rFonts w:ascii="Times New Roman" w:hAnsi="Times New Roman" w:cs="Times New Roman"/>
                <w:lang w:val="fr-CA"/>
              </w:rPr>
              <w:t>une excursion en fréquence d’une perturbation sur le réseau qui répond à la note 1 de l’annexe 1 de MOD-027 avec le groupe visé en réseau; ou</w:t>
            </w:r>
          </w:p>
          <w:p w14:paraId="06A180B3" w14:textId="2ED7B5B4" w:rsidR="00273663" w:rsidRPr="00273663" w:rsidRDefault="00273663" w:rsidP="00273663">
            <w:pPr>
              <w:pStyle w:val="Paragraphedeliste"/>
              <w:numPr>
                <w:ilvl w:val="1"/>
                <w:numId w:val="38"/>
              </w:numPr>
              <w:autoSpaceDE/>
              <w:autoSpaceDN/>
              <w:adjustRightInd/>
              <w:spacing w:after="60"/>
              <w:jc w:val="both"/>
              <w:outlineLvl w:val="0"/>
              <w:rPr>
                <w:rFonts w:ascii="Times New Roman" w:hAnsi="Times New Roman" w:cs="Times New Roman"/>
                <w:lang w:val="fr-CA"/>
              </w:rPr>
            </w:pPr>
            <w:r w:rsidRPr="00273663">
              <w:rPr>
                <w:rFonts w:ascii="Times New Roman" w:hAnsi="Times New Roman" w:cs="Times New Roman"/>
                <w:lang w:val="fr-CA"/>
              </w:rPr>
              <w:lastRenderedPageBreak/>
              <w:t>un changement de consigne du régulateur de vitesse avec le groupe visé en réseau ; ou</w:t>
            </w:r>
          </w:p>
          <w:p w14:paraId="5282C3F0" w14:textId="3BBBA28B" w:rsidR="00273663" w:rsidRPr="00273663" w:rsidRDefault="00273663" w:rsidP="00273663">
            <w:pPr>
              <w:pStyle w:val="Paragraphedeliste"/>
              <w:numPr>
                <w:ilvl w:val="1"/>
                <w:numId w:val="38"/>
              </w:numPr>
              <w:autoSpaceDE/>
              <w:autoSpaceDN/>
              <w:adjustRightInd/>
              <w:spacing w:after="60"/>
              <w:jc w:val="both"/>
              <w:outlineLvl w:val="0"/>
              <w:rPr>
                <w:rFonts w:ascii="Times New Roman" w:hAnsi="Times New Roman" w:cs="Times New Roman"/>
                <w:lang w:val="fr-CA"/>
              </w:rPr>
            </w:pPr>
            <w:r w:rsidRPr="00273663">
              <w:rPr>
                <w:rFonts w:ascii="Times New Roman" w:hAnsi="Times New Roman" w:cs="Times New Roman"/>
                <w:lang w:val="fr-CA"/>
              </w:rPr>
              <w:t>un essai de délestage partiel de la charge</w:t>
            </w:r>
            <w:r w:rsidRPr="00273663">
              <w:rPr>
                <w:rFonts w:ascii="Times New Roman" w:hAnsi="Times New Roman" w:cs="Times New Roman"/>
                <w:vertAlign w:val="superscript"/>
                <w:lang w:val="fr-CA"/>
              </w:rPr>
              <w:t>2</w:t>
            </w:r>
            <w:r w:rsidRPr="00273663">
              <w:rPr>
                <w:rFonts w:ascii="Times New Roman" w:hAnsi="Times New Roman" w:cs="Times New Roman"/>
                <w:lang w:val="fr-CA"/>
              </w:rPr>
              <w:t>.</w:t>
            </w:r>
          </w:p>
        </w:tc>
      </w:tr>
      <w:tr w:rsidR="00273663" w:rsidRPr="00574858" w14:paraId="4CCEF8A9" w14:textId="77777777" w:rsidTr="00C91BCF">
        <w:tc>
          <w:tcPr>
            <w:tcW w:w="376" w:type="dxa"/>
          </w:tcPr>
          <w:p w14:paraId="2B5CDEA6"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1A8F9F" w14:textId="77777777" w:rsidR="00273663" w:rsidRPr="00273663" w:rsidRDefault="00273663" w:rsidP="00273663">
            <w:pPr>
              <w:widowControl w:val="0"/>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Confirmer que la vérification comportait :</w:t>
            </w:r>
          </w:p>
          <w:p w14:paraId="24D65030" w14:textId="61049D01" w:rsidR="00273663" w:rsidRPr="00611B55" w:rsidRDefault="00273663" w:rsidP="00611B55">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611B55">
              <w:rPr>
                <w:rFonts w:ascii="Times New Roman" w:hAnsi="Times New Roman" w:cs="Times New Roman"/>
                <w:lang w:val="fr-CA"/>
              </w:rPr>
              <w:t>le type de système de turbines et de régulateurs de vitesse pour l’asservissement en charge ou en fréquence-puissance</w:t>
            </w:r>
            <w:r w:rsidRPr="00611B55">
              <w:rPr>
                <w:rFonts w:ascii="Times New Roman" w:hAnsi="Times New Roman" w:cs="Times New Roman"/>
                <w:vertAlign w:val="superscript"/>
                <w:lang w:val="fr-CA"/>
              </w:rPr>
              <w:t>3</w:t>
            </w:r>
            <w:r w:rsidRPr="00611B55">
              <w:rPr>
                <w:rFonts w:ascii="Times New Roman" w:hAnsi="Times New Roman" w:cs="Times New Roman"/>
                <w:lang w:val="fr-CA"/>
              </w:rPr>
              <w:t xml:space="preserve"> (E2.1.2).</w:t>
            </w:r>
          </w:p>
        </w:tc>
      </w:tr>
      <w:tr w:rsidR="00273663" w:rsidRPr="00574858" w14:paraId="4F217287" w14:textId="77777777" w:rsidTr="00C91BCF">
        <w:tc>
          <w:tcPr>
            <w:tcW w:w="376" w:type="dxa"/>
          </w:tcPr>
          <w:p w14:paraId="4191965D"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9080BD4" w14:textId="77777777" w:rsidR="00273663" w:rsidRPr="00273663" w:rsidRDefault="00273663" w:rsidP="00273663">
            <w:pPr>
              <w:widowControl w:val="0"/>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Confirmer que la vérification comportait :</w:t>
            </w:r>
          </w:p>
          <w:p w14:paraId="14BA7D0A" w14:textId="77777777" w:rsidR="00273663" w:rsidRPr="00273663" w:rsidRDefault="00273663" w:rsidP="00273663">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la description de la turbine (E2.1.3). Par exemple :</w:t>
            </w:r>
          </w:p>
          <w:p w14:paraId="515BA4E0" w14:textId="77777777"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 xml:space="preserve">turbine hydraulique de type : Kaplan, Francis ou Pelton </w:t>
            </w:r>
          </w:p>
          <w:p w14:paraId="43D100B6" w14:textId="77777777"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 xml:space="preserve">turbine à vapeur de type : chaudière à vapeur, combustible normal, turbine </w:t>
            </w:r>
          </w:p>
          <w:p w14:paraId="44153011" w14:textId="427E7A37"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turbine à gaz : type et fabricant</w:t>
            </w:r>
          </w:p>
          <w:p w14:paraId="09424A1A" w14:textId="4258CD4C"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turbine de centrale à production variable : type et fabricant</w:t>
            </w:r>
          </w:p>
        </w:tc>
      </w:tr>
      <w:tr w:rsidR="00273663" w:rsidRPr="00574858" w14:paraId="5FEED32C" w14:textId="77777777" w:rsidTr="00C91BCF">
        <w:tc>
          <w:tcPr>
            <w:tcW w:w="376" w:type="dxa"/>
          </w:tcPr>
          <w:p w14:paraId="53535829"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0F073BB" w14:textId="77777777" w:rsidR="00273663" w:rsidRPr="00273663" w:rsidRDefault="00273663" w:rsidP="00273663">
            <w:pPr>
              <w:widowControl w:val="0"/>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Confirmer que la vérification comportait :</w:t>
            </w:r>
          </w:p>
          <w:p w14:paraId="3F69FBD4" w14:textId="43949EFB" w:rsidR="00273663" w:rsidRPr="00273663" w:rsidRDefault="00273663" w:rsidP="00273663">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la structure du modèle et les données pour les systèmes de turbines et de régulateurs de vitesse pour l’asservissement en charge ou en fréquence-puissance (E2.1.4.)</w:t>
            </w:r>
          </w:p>
        </w:tc>
      </w:tr>
      <w:tr w:rsidR="00273663" w:rsidRPr="00574858" w14:paraId="5FF35873" w14:textId="77777777" w:rsidTr="00C91BCF">
        <w:tc>
          <w:tcPr>
            <w:tcW w:w="376" w:type="dxa"/>
          </w:tcPr>
          <w:p w14:paraId="529822C8" w14:textId="77777777" w:rsidR="00273663" w:rsidRPr="00922A4F" w:rsidRDefault="00273663" w:rsidP="00273663">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7A3D90D" w14:textId="77777777" w:rsidR="00273663" w:rsidRPr="00273663" w:rsidRDefault="00273663" w:rsidP="00273663">
            <w:pPr>
              <w:widowControl w:val="0"/>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Confirmer que la vérification comportait :</w:t>
            </w:r>
          </w:p>
          <w:p w14:paraId="23CAA7B5" w14:textId="77777777" w:rsidR="00273663" w:rsidRPr="00273663" w:rsidRDefault="00273663" w:rsidP="00273663">
            <w:pPr>
              <w:pStyle w:val="Paragraphedeliste"/>
              <w:widowControl w:val="0"/>
              <w:numPr>
                <w:ilvl w:val="0"/>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la représentation des effets sur la réponse en puissance des boucles de contrôle externes, si applicable. Par exemple :</w:t>
            </w:r>
          </w:p>
          <w:p w14:paraId="30909862" w14:textId="77777777"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la valeur de consigne donnée par l’opérateur</w:t>
            </w:r>
          </w:p>
          <w:p w14:paraId="3632A1F9" w14:textId="77777777"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 xml:space="preserve">un contrôle de la charge à l’exclusion du </w:t>
            </w:r>
            <w:r w:rsidRPr="00273663">
              <w:rPr>
                <w:rFonts w:ascii="Times New Roman" w:hAnsi="Times New Roman" w:cs="Times New Roman"/>
                <w:i/>
                <w:iCs/>
                <w:lang w:val="fr-CA"/>
              </w:rPr>
              <w:t xml:space="preserve">réglage automatique de la production </w:t>
            </w:r>
            <w:r w:rsidRPr="00273663">
              <w:rPr>
                <w:rFonts w:ascii="Times New Roman" w:hAnsi="Times New Roman" w:cs="Times New Roman"/>
                <w:lang w:val="fr-CA"/>
              </w:rPr>
              <w:t>(AGC)</w:t>
            </w:r>
          </w:p>
          <w:p w14:paraId="4F7C940A" w14:textId="2452EE01" w:rsid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 xml:space="preserve">un régulateur bloqué ou inopérant </w:t>
            </w:r>
          </w:p>
          <w:p w14:paraId="317B3D81" w14:textId="7707A025" w:rsidR="00273663" w:rsidRPr="00273663" w:rsidRDefault="00273663" w:rsidP="00273663">
            <w:pPr>
              <w:pStyle w:val="Paragraphedeliste"/>
              <w:widowControl w:val="0"/>
              <w:numPr>
                <w:ilvl w:val="1"/>
                <w:numId w:val="38"/>
              </w:numPr>
              <w:tabs>
                <w:tab w:val="left" w:pos="0"/>
                <w:tab w:val="left" w:pos="900"/>
                <w:tab w:val="left" w:pos="6360"/>
              </w:tabs>
              <w:jc w:val="both"/>
              <w:rPr>
                <w:rFonts w:ascii="Times New Roman" w:hAnsi="Times New Roman" w:cs="Times New Roman"/>
                <w:lang w:val="fr-CA"/>
              </w:rPr>
            </w:pPr>
            <w:r w:rsidRPr="00273663">
              <w:rPr>
                <w:rFonts w:ascii="Times New Roman" w:hAnsi="Times New Roman" w:cs="Times New Roman"/>
                <w:lang w:val="fr-CA"/>
              </w:rPr>
              <w:t xml:space="preserve">des modes de fonctionnement qui limitent la </w:t>
            </w:r>
            <w:r w:rsidRPr="00273663">
              <w:rPr>
                <w:rFonts w:ascii="Times New Roman" w:hAnsi="Times New Roman" w:cs="Times New Roman"/>
                <w:i/>
                <w:iCs/>
                <w:lang w:val="fr-CA"/>
              </w:rPr>
              <w:t>réponse en fréquence</w:t>
            </w:r>
          </w:p>
        </w:tc>
      </w:tr>
      <w:tr w:rsidR="00273663" w:rsidRPr="00574858" w14:paraId="15B0701D" w14:textId="77777777" w:rsidTr="00C91BCF">
        <w:tc>
          <w:tcPr>
            <w:tcW w:w="10910" w:type="dxa"/>
            <w:gridSpan w:val="2"/>
            <w:tcBorders>
              <w:bottom w:val="single" w:sz="4" w:space="0" w:color="auto"/>
            </w:tcBorders>
            <w:shd w:val="clear" w:color="auto" w:fill="DCDCFF"/>
          </w:tcPr>
          <w:p w14:paraId="3FDED5F1" w14:textId="77777777" w:rsidR="00273663" w:rsidRPr="007D0150" w:rsidRDefault="00273663" w:rsidP="00273663">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7D0150">
              <w:rPr>
                <w:rFonts w:ascii="Times New Roman" w:hAnsi="Times New Roman" w:cs="Times New Roman"/>
                <w:bCs/>
                <w:lang w:val="fr-CA"/>
              </w:rPr>
              <w:t>Les systèmes de turbines et de régulateurs de vitesse pour l’asservissement en charge s’appliquent</w:t>
            </w:r>
            <w:r>
              <w:rPr>
                <w:rFonts w:ascii="Times New Roman" w:hAnsi="Times New Roman" w:cs="Times New Roman"/>
                <w:bCs/>
                <w:lang w:val="fr-CA"/>
              </w:rPr>
              <w:t xml:space="preserve"> aux générateurs </w:t>
            </w:r>
            <w:r w:rsidRPr="009F31C1">
              <w:rPr>
                <w:rFonts w:ascii="Times New Roman" w:hAnsi="Times New Roman" w:cs="Times New Roman"/>
                <w:bCs/>
                <w:lang w:val="fr-CA"/>
              </w:rPr>
              <w:t>synchrones conventionnels</w:t>
            </w:r>
            <w:r w:rsidRPr="007D0150">
              <w:rPr>
                <w:rFonts w:ascii="Times New Roman" w:hAnsi="Times New Roman" w:cs="Times New Roman"/>
                <w:bCs/>
                <w:lang w:val="fr-CA"/>
              </w:rPr>
              <w:t xml:space="preserve">. Les systèmes de turbines et de régulateurs de vitesse pour l’asservissement en fréquence-puissance s’applique à des groupes de production raccordés par onduleur souvent présents dans des </w:t>
            </w:r>
            <w:r>
              <w:rPr>
                <w:rFonts w:ascii="Times New Roman" w:hAnsi="Times New Roman" w:cs="Times New Roman"/>
                <w:bCs/>
                <w:lang w:val="fr-CA"/>
              </w:rPr>
              <w:t>installations</w:t>
            </w:r>
            <w:r w:rsidRPr="007D0150">
              <w:rPr>
                <w:rFonts w:ascii="Times New Roman" w:hAnsi="Times New Roman" w:cs="Times New Roman"/>
                <w:bCs/>
                <w:lang w:val="fr-CA"/>
              </w:rPr>
              <w:t xml:space="preserve"> à production variable telles que les parcs solaires et éoliens.</w:t>
            </w:r>
          </w:p>
          <w:p w14:paraId="62C25551" w14:textId="77777777" w:rsidR="00273663" w:rsidRPr="007D0150" w:rsidRDefault="00273663" w:rsidP="00273663">
            <w:pPr>
              <w:widowControl w:val="0"/>
              <w:tabs>
                <w:tab w:val="left" w:pos="0"/>
                <w:tab w:val="left" w:pos="900"/>
                <w:tab w:val="left" w:pos="6360"/>
              </w:tabs>
              <w:jc w:val="both"/>
              <w:rPr>
                <w:rFonts w:ascii="Times New Roman" w:hAnsi="Times New Roman" w:cs="Times New Roman"/>
                <w:bCs/>
                <w:lang w:val="fr-CA"/>
              </w:rPr>
            </w:pPr>
          </w:p>
          <w:p w14:paraId="5450653F" w14:textId="77777777" w:rsidR="00273663" w:rsidRDefault="00273663" w:rsidP="00273663">
            <w:pPr>
              <w:jc w:val="both"/>
              <w:rPr>
                <w:rFonts w:ascii="Times New Roman" w:hAnsi="Times New Roman" w:cs="Times New Roman"/>
                <w:bCs/>
                <w:color w:val="auto"/>
                <w:lang w:val="fr-CA"/>
              </w:rPr>
            </w:pPr>
            <w:r w:rsidRPr="007D0150">
              <w:rPr>
                <w:rFonts w:ascii="Times New Roman" w:hAnsi="Times New Roman" w:cs="Times New Roman"/>
                <w:bCs/>
                <w:lang w:val="fr-CA"/>
              </w:rPr>
              <w:t>L’auditeur doit confirmer que les groupes de production visés par la vérification de modèle sont conforme</w:t>
            </w:r>
            <w:r>
              <w:rPr>
                <w:rFonts w:ascii="Times New Roman" w:hAnsi="Times New Roman" w:cs="Times New Roman"/>
                <w:bCs/>
                <w:lang w:val="fr-CA"/>
              </w:rPr>
              <w:t>s</w:t>
            </w:r>
            <w:r w:rsidRPr="007D0150">
              <w:rPr>
                <w:rFonts w:ascii="Times New Roman" w:hAnsi="Times New Roman" w:cs="Times New Roman"/>
                <w:bCs/>
                <w:lang w:val="fr-CA"/>
              </w:rPr>
              <w:t xml:space="preserve"> aux critères d’inclusion de la section Applicabilité. La mise en vigueur de l’exigence E2 repose sur </w:t>
            </w:r>
            <w:r>
              <w:rPr>
                <w:rFonts w:ascii="Times New Roman" w:hAnsi="Times New Roman" w:cs="Times New Roman"/>
                <w:bCs/>
                <w:lang w:val="fr-CA"/>
              </w:rPr>
              <w:t xml:space="preserve">la date d’entrée en vigueur à </w:t>
            </w:r>
            <w:r w:rsidRPr="007D0150">
              <w:rPr>
                <w:rFonts w:ascii="Times New Roman" w:hAnsi="Times New Roman" w:cs="Times New Roman"/>
                <w:bCs/>
                <w:lang w:val="fr-CA"/>
              </w:rPr>
              <w:t>l</w:t>
            </w:r>
            <w:r>
              <w:rPr>
                <w:rFonts w:ascii="Times New Roman" w:hAnsi="Times New Roman" w:cs="Times New Roman"/>
                <w:bCs/>
                <w:lang w:val="fr-CA"/>
              </w:rPr>
              <w:t>a</w:t>
            </w:r>
            <w:r w:rsidRPr="007D0150">
              <w:rPr>
                <w:rFonts w:ascii="Times New Roman" w:hAnsi="Times New Roman" w:cs="Times New Roman"/>
                <w:bCs/>
                <w:lang w:val="fr-CA"/>
              </w:rPr>
              <w:t xml:space="preserve"> section 5</w:t>
            </w:r>
            <w:r>
              <w:rPr>
                <w:rFonts w:ascii="Times New Roman" w:hAnsi="Times New Roman" w:cs="Times New Roman"/>
                <w:bCs/>
                <w:lang w:val="fr-CA"/>
              </w:rPr>
              <w:t xml:space="preserve"> de l’Annexe Québec</w:t>
            </w:r>
            <w:r w:rsidRPr="007D0150">
              <w:rPr>
                <w:rFonts w:ascii="Times New Roman" w:hAnsi="Times New Roman" w:cs="Times New Roman"/>
                <w:bCs/>
                <w:lang w:val="fr-CA"/>
              </w:rPr>
              <w:t>. L’entrée en vigueur de l’exigence E2 comprend une période graduelle d’entrée en vigueur sur une période de 7 ans pour les groupes de production visés. Plus précisément, 30% de la puissance brute en MVA des groupes de production</w:t>
            </w:r>
            <w:r>
              <w:rPr>
                <w:rFonts w:ascii="Times New Roman" w:hAnsi="Times New Roman" w:cs="Times New Roman"/>
                <w:bCs/>
                <w:lang w:val="fr-CA"/>
              </w:rPr>
              <w:t xml:space="preserve"> visés</w:t>
            </w:r>
            <w:r w:rsidRPr="007D0150">
              <w:rPr>
                <w:rFonts w:ascii="Times New Roman" w:hAnsi="Times New Roman" w:cs="Times New Roman"/>
                <w:bCs/>
                <w:lang w:val="fr-CA"/>
              </w:rPr>
              <w:t xml:space="preserve"> de l’entité devra être conforme avant le 1</w:t>
            </w:r>
            <w:r w:rsidRPr="007D0150">
              <w:rPr>
                <w:rFonts w:ascii="Times New Roman" w:hAnsi="Times New Roman" w:cs="Times New Roman"/>
                <w:bCs/>
                <w:vertAlign w:val="superscript"/>
                <w:lang w:val="fr-CA"/>
              </w:rPr>
              <w:t>er</w:t>
            </w:r>
            <w:r>
              <w:rPr>
                <w:rFonts w:ascii="Times New Roman" w:hAnsi="Times New Roman" w:cs="Times New Roman"/>
                <w:bCs/>
                <w:vertAlign w:val="superscript"/>
                <w:lang w:val="fr-CA"/>
              </w:rPr>
              <w:t> </w:t>
            </w:r>
            <w:r w:rsidRPr="007D0150">
              <w:rPr>
                <w:rFonts w:ascii="Times New Roman" w:hAnsi="Times New Roman" w:cs="Times New Roman"/>
                <w:bCs/>
                <w:lang w:val="fr-CA"/>
              </w:rPr>
              <w:t>octobre 2020, 50% avant le 1</w:t>
            </w:r>
            <w:r w:rsidRPr="007D0150">
              <w:rPr>
                <w:rFonts w:ascii="Times New Roman" w:hAnsi="Times New Roman" w:cs="Times New Roman"/>
                <w:bCs/>
                <w:vertAlign w:val="superscript"/>
                <w:lang w:val="fr-CA"/>
              </w:rPr>
              <w:t>er</w:t>
            </w:r>
            <w:r w:rsidRPr="007D0150">
              <w:rPr>
                <w:rFonts w:ascii="Times New Roman" w:hAnsi="Times New Roman" w:cs="Times New Roman"/>
                <w:bCs/>
                <w:lang w:val="fr-CA"/>
              </w:rPr>
              <w:t xml:space="preserve"> octobre 2022 et 100% avant le 1</w:t>
            </w:r>
            <w:r w:rsidRPr="009C7888">
              <w:rPr>
                <w:rFonts w:ascii="Times New Roman" w:hAnsi="Times New Roman" w:cs="Times New Roman"/>
                <w:bCs/>
                <w:vertAlign w:val="superscript"/>
                <w:lang w:val="fr-CA"/>
              </w:rPr>
              <w:t>er</w:t>
            </w:r>
            <w:r>
              <w:rPr>
                <w:rFonts w:ascii="Times New Roman" w:hAnsi="Times New Roman" w:cs="Times New Roman"/>
                <w:bCs/>
                <w:lang w:val="fr-CA"/>
              </w:rPr>
              <w:t xml:space="preserve"> </w:t>
            </w:r>
            <w:r w:rsidRPr="007D0150">
              <w:rPr>
                <w:rFonts w:ascii="Times New Roman" w:hAnsi="Times New Roman" w:cs="Times New Roman"/>
                <w:bCs/>
                <w:lang w:val="fr-CA"/>
              </w:rPr>
              <w:t xml:space="preserve">octobre 2025. Voir le tableau </w:t>
            </w:r>
            <w:r>
              <w:rPr>
                <w:rFonts w:ascii="Times New Roman" w:hAnsi="Times New Roman" w:cs="Times New Roman"/>
                <w:bCs/>
                <w:lang w:val="fr-CA"/>
              </w:rPr>
              <w:t>« </w:t>
            </w:r>
            <w:r w:rsidRPr="007D0150">
              <w:rPr>
                <w:rFonts w:ascii="Times New Roman" w:hAnsi="Times New Roman" w:cs="Times New Roman"/>
                <w:bCs/>
                <w:color w:val="auto"/>
                <w:lang w:val="fr-CA"/>
              </w:rPr>
              <w:t>Périodicité des vérifications de modèle</w:t>
            </w:r>
            <w:r>
              <w:rPr>
                <w:rFonts w:ascii="Times New Roman" w:hAnsi="Times New Roman" w:cs="Times New Roman"/>
                <w:bCs/>
                <w:color w:val="auto"/>
                <w:lang w:val="fr-CA"/>
              </w:rPr>
              <w:t> »</w:t>
            </w:r>
            <w:r w:rsidRPr="007D0150">
              <w:rPr>
                <w:rFonts w:ascii="Times New Roman" w:hAnsi="Times New Roman" w:cs="Times New Roman"/>
                <w:bCs/>
                <w:color w:val="auto"/>
                <w:lang w:val="fr-CA"/>
              </w:rPr>
              <w:t xml:space="preserve"> de l’</w:t>
            </w:r>
            <w:r>
              <w:rPr>
                <w:rFonts w:ascii="Times New Roman" w:hAnsi="Times New Roman" w:cs="Times New Roman"/>
                <w:bCs/>
                <w:color w:val="auto"/>
                <w:lang w:val="fr-CA"/>
              </w:rPr>
              <w:t>A</w:t>
            </w:r>
            <w:r w:rsidRPr="007D0150">
              <w:rPr>
                <w:rFonts w:ascii="Times New Roman" w:hAnsi="Times New Roman" w:cs="Times New Roman"/>
                <w:bCs/>
                <w:color w:val="auto"/>
                <w:lang w:val="fr-CA"/>
              </w:rPr>
              <w:t>nnexe 1 de la norme MOD-027-1.</w:t>
            </w:r>
          </w:p>
          <w:p w14:paraId="31989537" w14:textId="77777777" w:rsidR="00273663" w:rsidRDefault="00273663" w:rsidP="00273663">
            <w:pPr>
              <w:jc w:val="both"/>
              <w:rPr>
                <w:rFonts w:ascii="Times New Roman" w:hAnsi="Times New Roman" w:cs="Times New Roman"/>
                <w:bCs/>
                <w:color w:val="auto"/>
                <w:lang w:val="fr-CA"/>
              </w:rPr>
            </w:pPr>
          </w:p>
          <w:p w14:paraId="58D71A49" w14:textId="77777777" w:rsidR="00273663" w:rsidRDefault="00273663" w:rsidP="00273663">
            <w:pPr>
              <w:jc w:val="both"/>
              <w:rPr>
                <w:rFonts w:ascii="Times New Roman" w:hAnsi="Times New Roman" w:cs="Times New Roman"/>
                <w:bCs/>
                <w:color w:val="auto"/>
                <w:lang w:val="fr-CA"/>
              </w:rPr>
            </w:pPr>
            <w:r>
              <w:rPr>
                <w:rFonts w:ascii="Times New Roman" w:hAnsi="Times New Roman" w:cs="Times New Roman"/>
                <w:bCs/>
                <w:color w:val="auto"/>
                <w:lang w:val="fr-CA"/>
              </w:rPr>
              <w:t>L’</w:t>
            </w:r>
            <w:r w:rsidRPr="007D0150">
              <w:rPr>
                <w:rFonts w:ascii="Times New Roman" w:hAnsi="Times New Roman" w:cs="Times New Roman"/>
                <w:bCs/>
                <w:color w:val="auto"/>
                <w:lang w:val="fr-CA"/>
              </w:rPr>
              <w:t>Annexe 1</w:t>
            </w:r>
            <w:r>
              <w:rPr>
                <w:rFonts w:ascii="Times New Roman" w:hAnsi="Times New Roman" w:cs="Times New Roman"/>
                <w:bCs/>
                <w:color w:val="auto"/>
                <w:lang w:val="fr-CA"/>
              </w:rPr>
              <w:t xml:space="preserve"> de la MOD-027-1 :</w:t>
            </w:r>
            <w:r w:rsidRPr="007D0150">
              <w:rPr>
                <w:rFonts w:ascii="Times New Roman" w:hAnsi="Times New Roman" w:cs="Times New Roman"/>
                <w:bCs/>
                <w:color w:val="auto"/>
                <w:lang w:val="fr-CA"/>
              </w:rPr>
              <w:t xml:space="preserve"> </w:t>
            </w:r>
            <w:r w:rsidRPr="00165FEA">
              <w:rPr>
                <w:rFonts w:ascii="Times New Roman" w:hAnsi="Times New Roman" w:cs="Times New Roman"/>
                <w:bCs/>
                <w:lang w:val="fr-CA"/>
              </w:rPr>
              <w:t>Périodicité des vérifications de modèle des systèmes de régulation de vitesse et de puissance ou de régulation charge-fréquence</w:t>
            </w:r>
            <w:r w:rsidRPr="007D0150">
              <w:rPr>
                <w:rFonts w:ascii="Times New Roman" w:hAnsi="Times New Roman" w:cs="Times New Roman"/>
                <w:bCs/>
                <w:color w:val="auto"/>
                <w:lang w:val="fr-CA"/>
              </w:rPr>
              <w:t>,</w:t>
            </w:r>
            <w:r>
              <w:rPr>
                <w:rFonts w:ascii="Times New Roman" w:hAnsi="Times New Roman" w:cs="Times New Roman"/>
                <w:bCs/>
                <w:color w:val="auto"/>
                <w:lang w:val="fr-CA"/>
              </w:rPr>
              <w:t xml:space="preserve"> inclut la note suivante :</w:t>
            </w:r>
          </w:p>
          <w:p w14:paraId="4F1837DD" w14:textId="77777777" w:rsidR="00273663" w:rsidRPr="00A34D1F" w:rsidRDefault="00273663" w:rsidP="00273663">
            <w:pPr>
              <w:jc w:val="both"/>
              <w:rPr>
                <w:rFonts w:ascii="Times New Roman" w:hAnsi="Times New Roman" w:cs="Times New Roman"/>
                <w:bCs/>
                <w:color w:val="auto"/>
                <w:lang w:val="fr-CA"/>
              </w:rPr>
            </w:pPr>
            <w:r w:rsidRPr="00165FEA">
              <w:rPr>
                <w:rFonts w:ascii="Times New Roman" w:hAnsi="Times New Roman" w:cs="Times New Roman"/>
                <w:bCs/>
                <w:lang w:val="fr-CA"/>
              </w:rPr>
              <w:t>Note 3 :</w:t>
            </w:r>
            <w:r w:rsidRPr="00A34D1F">
              <w:rPr>
                <w:rFonts w:ascii="Times New Roman" w:hAnsi="Times New Roman" w:cs="Times New Roman"/>
                <w:lang w:val="fr-CA"/>
              </w:rPr>
              <w:t xml:space="preserve"> </w:t>
            </w:r>
            <w:r w:rsidRPr="00165FEA">
              <w:rPr>
                <w:rFonts w:ascii="Times New Roman" w:hAnsi="Times New Roman" w:cs="Times New Roman"/>
                <w:bCs/>
                <w:lang w:val="fr-CA"/>
              </w:rPr>
              <w:t>Prise en compte d’un état initial de conformité</w:t>
            </w:r>
          </w:p>
          <w:p w14:paraId="6F23EEDA" w14:textId="77777777" w:rsidR="00273663" w:rsidRPr="007D0150" w:rsidRDefault="00273663" w:rsidP="00273663">
            <w:pPr>
              <w:jc w:val="both"/>
              <w:rPr>
                <w:rFonts w:ascii="Times New Roman" w:hAnsi="Times New Roman" w:cs="Times New Roman"/>
                <w:lang w:val="fr-CA"/>
              </w:rPr>
            </w:pPr>
            <w:r w:rsidRPr="007D0150">
              <w:rPr>
                <w:rFonts w:ascii="Times New Roman" w:hAnsi="Times New Roman" w:cs="Times New Roman"/>
                <w:lang w:val="fr-CA"/>
              </w:rPr>
              <w:t>Une vérification existante de modèle de turbines et de régulateurs de vitesse pour l’asservissement en charge ou en fréquence-puissance est suffisante pour établir la conformité pour une période de dix ans à compter de la date de transmission effective, dans l’un ou l’autre des cas suivants :</w:t>
            </w:r>
          </w:p>
          <w:p w14:paraId="508F0BAB" w14:textId="77777777" w:rsidR="00273663" w:rsidRPr="007D0150" w:rsidRDefault="00273663" w:rsidP="00273663">
            <w:pPr>
              <w:pStyle w:val="Paragraphedeliste"/>
              <w:numPr>
                <w:ilvl w:val="0"/>
                <w:numId w:val="38"/>
              </w:numPr>
              <w:jc w:val="both"/>
              <w:rPr>
                <w:rFonts w:ascii="Times New Roman" w:hAnsi="Times New Roman" w:cs="Times New Roman"/>
                <w:lang w:val="fr-CA"/>
              </w:rPr>
            </w:pPr>
            <w:r w:rsidRPr="007D0150">
              <w:rPr>
                <w:rFonts w:ascii="Times New Roman" w:hAnsi="Times New Roman" w:cs="Times New Roman"/>
                <w:lang w:val="fr-CA"/>
              </w:rPr>
              <w:t xml:space="preserve">Le </w:t>
            </w:r>
            <w:r w:rsidRPr="007D0150">
              <w:rPr>
                <w:rFonts w:ascii="Times New Roman" w:hAnsi="Times New Roman" w:cs="Times New Roman"/>
                <w:i/>
                <w:iCs/>
                <w:lang w:val="fr-CA"/>
              </w:rPr>
              <w:t xml:space="preserve">propriétaire d’installation de production </w:t>
            </w:r>
            <w:r w:rsidRPr="007D0150">
              <w:rPr>
                <w:rFonts w:ascii="Times New Roman" w:hAnsi="Times New Roman" w:cs="Times New Roman"/>
                <w:lang w:val="fr-CA"/>
              </w:rPr>
              <w:t>dispose déjà d’un modèle vérifié qui est conforme aux politiques, consignes ou critères régionaux pertinents au moment de la vérification du modèle.</w:t>
            </w:r>
          </w:p>
          <w:p w14:paraId="1ABF7D4F" w14:textId="77777777" w:rsidR="00273663" w:rsidRPr="007D0150" w:rsidRDefault="00273663" w:rsidP="00273663">
            <w:pPr>
              <w:pStyle w:val="Paragraphedeliste"/>
              <w:numPr>
                <w:ilvl w:val="0"/>
                <w:numId w:val="38"/>
              </w:numPr>
              <w:jc w:val="both"/>
              <w:rPr>
                <w:rFonts w:ascii="Times New Roman" w:hAnsi="Times New Roman" w:cs="Times New Roman"/>
                <w:bCs/>
                <w:color w:val="auto"/>
                <w:lang w:val="fr-CA"/>
              </w:rPr>
            </w:pPr>
            <w:r w:rsidRPr="007D0150">
              <w:rPr>
                <w:rFonts w:ascii="Times New Roman" w:hAnsi="Times New Roman" w:cs="Times New Roman"/>
                <w:lang w:val="fr-CA"/>
              </w:rPr>
              <w:t xml:space="preserve">Le </w:t>
            </w:r>
            <w:r w:rsidRPr="007D0150">
              <w:rPr>
                <w:rFonts w:ascii="Times New Roman" w:hAnsi="Times New Roman" w:cs="Times New Roman"/>
                <w:i/>
                <w:iCs/>
                <w:lang w:val="fr-CA"/>
              </w:rPr>
              <w:t xml:space="preserve">propriétaire d’installation de production </w:t>
            </w:r>
            <w:r w:rsidRPr="007D0150">
              <w:rPr>
                <w:rFonts w:ascii="Times New Roman" w:hAnsi="Times New Roman" w:cs="Times New Roman"/>
                <w:lang w:val="fr-CA"/>
              </w:rPr>
              <w:t xml:space="preserve">dispose déjà d’un modèle vérifié qui est conforme aux exigences de </w:t>
            </w:r>
            <w:r>
              <w:rPr>
                <w:rFonts w:ascii="Times New Roman" w:hAnsi="Times New Roman" w:cs="Times New Roman"/>
                <w:lang w:val="fr-CA"/>
              </w:rPr>
              <w:t>la présente</w:t>
            </w:r>
            <w:r w:rsidRPr="007D0150">
              <w:rPr>
                <w:rFonts w:ascii="Times New Roman" w:hAnsi="Times New Roman" w:cs="Times New Roman"/>
                <w:lang w:val="fr-CA"/>
              </w:rPr>
              <w:t xml:space="preserve"> norme.</w:t>
            </w:r>
          </w:p>
          <w:p w14:paraId="3F36FF8A" w14:textId="77777777" w:rsidR="00273663" w:rsidRPr="007D0150" w:rsidRDefault="00273663" w:rsidP="00273663">
            <w:pPr>
              <w:jc w:val="both"/>
              <w:rPr>
                <w:rFonts w:ascii="Times New Roman" w:hAnsi="Times New Roman" w:cs="Times New Roman"/>
                <w:bCs/>
                <w:lang w:val="fr-CA"/>
              </w:rPr>
            </w:pPr>
          </w:p>
          <w:p w14:paraId="3BF621AE" w14:textId="77777777" w:rsidR="00273663" w:rsidRPr="007D0150" w:rsidRDefault="00273663" w:rsidP="00273663">
            <w:pPr>
              <w:jc w:val="both"/>
              <w:rPr>
                <w:rFonts w:ascii="Times New Roman" w:hAnsi="Times New Roman" w:cs="Times New Roman"/>
                <w:lang w:val="fr-CA"/>
              </w:rPr>
            </w:pPr>
            <w:r w:rsidRPr="007D0150">
              <w:rPr>
                <w:rFonts w:ascii="Times New Roman" w:hAnsi="Times New Roman" w:cs="Times New Roman"/>
                <w:lang w:val="fr-CA"/>
              </w:rPr>
              <w:t xml:space="preserve">La vérification pour les groupes individuels de moins de 20 MVA d’une centrale de production </w:t>
            </w:r>
            <w:r>
              <w:rPr>
                <w:rFonts w:ascii="Times New Roman" w:hAnsi="Times New Roman" w:cs="Times New Roman"/>
                <w:lang w:val="fr-CA"/>
              </w:rPr>
              <w:t xml:space="preserve">faisant partie du </w:t>
            </w:r>
            <w:r w:rsidRPr="00165FEA">
              <w:rPr>
                <w:rFonts w:ascii="Times New Roman" w:hAnsi="Times New Roman" w:cs="Times New Roman"/>
                <w:i/>
                <w:lang w:val="fr-CA"/>
              </w:rPr>
              <w:t>réseau de transport principal</w:t>
            </w:r>
            <w:r>
              <w:rPr>
                <w:rFonts w:ascii="Times New Roman" w:hAnsi="Times New Roman" w:cs="Times New Roman"/>
                <w:lang w:val="fr-CA"/>
              </w:rPr>
              <w:t xml:space="preserve"> (RTP)</w:t>
            </w:r>
            <w:r w:rsidRPr="007D0150">
              <w:rPr>
                <w:rFonts w:ascii="Times New Roman" w:hAnsi="Times New Roman" w:cs="Times New Roman"/>
                <w:lang w:val="fr-CA"/>
              </w:rPr>
              <w:t xml:space="preserve"> et ayant une production totale de plus de 100 MVA peut être effectuée </w:t>
            </w:r>
            <w:r>
              <w:rPr>
                <w:rFonts w:ascii="Times New Roman" w:hAnsi="Times New Roman" w:cs="Times New Roman"/>
                <w:lang w:val="fr-CA"/>
              </w:rPr>
              <w:t>au moyen d’un</w:t>
            </w:r>
            <w:r w:rsidRPr="007D0150">
              <w:rPr>
                <w:rFonts w:ascii="Times New Roman" w:hAnsi="Times New Roman" w:cs="Times New Roman"/>
                <w:lang w:val="fr-CA"/>
              </w:rPr>
              <w:t xml:space="preserve"> modèle des groupes individuels ou </w:t>
            </w:r>
            <w:r>
              <w:rPr>
                <w:rFonts w:ascii="Times New Roman" w:hAnsi="Times New Roman" w:cs="Times New Roman"/>
                <w:lang w:val="fr-CA"/>
              </w:rPr>
              <w:t>d’</w:t>
            </w:r>
            <w:r w:rsidRPr="007D0150">
              <w:rPr>
                <w:rFonts w:ascii="Times New Roman" w:hAnsi="Times New Roman" w:cs="Times New Roman"/>
                <w:lang w:val="fr-CA"/>
              </w:rPr>
              <w:t>un modèle des groupes combinés, ou les deux</w:t>
            </w:r>
            <w:r>
              <w:rPr>
                <w:rFonts w:ascii="Times New Roman" w:hAnsi="Times New Roman" w:cs="Times New Roman"/>
                <w:lang w:val="fr-CA"/>
              </w:rPr>
              <w:t xml:space="preserve"> selon l’exigence 2.1</w:t>
            </w:r>
            <w:r w:rsidRPr="007D0150">
              <w:rPr>
                <w:rFonts w:ascii="Times New Roman" w:hAnsi="Times New Roman" w:cs="Times New Roman"/>
                <w:lang w:val="fr-CA"/>
              </w:rPr>
              <w:t>.</w:t>
            </w:r>
          </w:p>
          <w:p w14:paraId="6C76F42A" w14:textId="77777777" w:rsidR="00273663" w:rsidRPr="007D0150" w:rsidRDefault="00273663" w:rsidP="00273663">
            <w:pPr>
              <w:jc w:val="both"/>
              <w:rPr>
                <w:rFonts w:ascii="Times New Roman" w:hAnsi="Times New Roman" w:cs="Times New Roman"/>
                <w:lang w:val="fr-CA"/>
              </w:rPr>
            </w:pPr>
          </w:p>
          <w:p w14:paraId="159524C6" w14:textId="2A81D4F0" w:rsidR="00273663" w:rsidRPr="00273663" w:rsidRDefault="00273663" w:rsidP="00273663">
            <w:pPr>
              <w:jc w:val="both"/>
              <w:rPr>
                <w:rFonts w:ascii="Times New Roman" w:hAnsi="Times New Roman" w:cs="Times New Roman"/>
                <w:bCs/>
                <w:color w:val="auto"/>
                <w:lang w:val="fr-CA"/>
              </w:rPr>
            </w:pPr>
            <w:r w:rsidRPr="007D0150">
              <w:rPr>
                <w:rFonts w:ascii="Times New Roman" w:hAnsi="Times New Roman" w:cs="Times New Roman"/>
                <w:lang w:val="fr-CA"/>
              </w:rPr>
              <w:t xml:space="preserve">La différence entre le modèle vérifié des systèmes et le modèle de simulation final est expliquée à la note de bas de page </w:t>
            </w:r>
            <w:r>
              <w:rPr>
                <w:rFonts w:ascii="Times New Roman" w:hAnsi="Times New Roman" w:cs="Times New Roman"/>
                <w:lang w:val="fr-CA"/>
              </w:rPr>
              <w:t>2</w:t>
            </w:r>
            <w:r w:rsidRPr="007D0150">
              <w:rPr>
                <w:rFonts w:ascii="Times New Roman" w:hAnsi="Times New Roman" w:cs="Times New Roman"/>
                <w:lang w:val="fr-CA"/>
              </w:rPr>
              <w:t>.</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5CC81C9" w14:textId="0984D705" w:rsidR="00273663" w:rsidRPr="00922A4F" w:rsidRDefault="00273663" w:rsidP="00273663">
      <w:pPr>
        <w:autoSpaceDE/>
        <w:autoSpaceDN/>
        <w:adjustRightInd/>
        <w:jc w:val="both"/>
        <w:outlineLvl w:val="0"/>
        <w:rPr>
          <w:rFonts w:ascii="Times New Roman" w:hAnsi="Times New Roman" w:cs="Times New Roman"/>
          <w:b/>
          <w:sz w:val="24"/>
          <w:szCs w:val="22"/>
          <w:u w:val="single"/>
          <w:lang w:val="fr-CA"/>
        </w:rPr>
      </w:pPr>
    </w:p>
    <w:p w14:paraId="719BDD46" w14:textId="77777777" w:rsidR="00273663" w:rsidRPr="002D521B" w:rsidRDefault="00273663" w:rsidP="00273663">
      <w:pPr>
        <w:pStyle w:val="Paragraphedeliste"/>
        <w:numPr>
          <w:ilvl w:val="0"/>
          <w:numId w:val="28"/>
        </w:numPr>
        <w:autoSpaceDE/>
        <w:autoSpaceDN/>
        <w:adjustRightInd/>
        <w:spacing w:after="60"/>
        <w:jc w:val="both"/>
        <w:outlineLvl w:val="0"/>
        <w:rPr>
          <w:rFonts w:ascii="Times New Roman" w:hAnsi="Times New Roman" w:cs="Times New Roman"/>
          <w:sz w:val="24"/>
          <w:szCs w:val="24"/>
          <w:lang w:val="fr-CA"/>
        </w:rPr>
      </w:pPr>
      <w:r w:rsidRPr="002D521B">
        <w:rPr>
          <w:rFonts w:ascii="Times New Roman" w:hAnsi="Times New Roman" w:cs="Times New Roman"/>
          <w:sz w:val="24"/>
          <w:szCs w:val="24"/>
          <w:lang w:val="fr-CA"/>
        </w:rPr>
        <w:t xml:space="preserve">Chaque </w:t>
      </w:r>
      <w:r w:rsidRPr="002D521B">
        <w:rPr>
          <w:rFonts w:ascii="Times New Roman" w:hAnsi="Times New Roman" w:cs="Times New Roman"/>
          <w:i/>
          <w:iCs/>
          <w:sz w:val="24"/>
          <w:szCs w:val="24"/>
          <w:lang w:val="fr-CA"/>
        </w:rPr>
        <w:t xml:space="preserve">propriétaire d’installation de production </w:t>
      </w:r>
      <w:r w:rsidRPr="002D521B">
        <w:rPr>
          <w:rFonts w:ascii="Times New Roman" w:hAnsi="Times New Roman" w:cs="Times New Roman"/>
          <w:sz w:val="24"/>
          <w:szCs w:val="24"/>
          <w:lang w:val="fr-CA"/>
        </w:rPr>
        <w:t xml:space="preserve">doit fournir une réponse écrite à son </w:t>
      </w:r>
      <w:r w:rsidRPr="002D521B">
        <w:rPr>
          <w:rFonts w:ascii="Times New Roman" w:hAnsi="Times New Roman" w:cs="Times New Roman"/>
          <w:i/>
          <w:iCs/>
          <w:sz w:val="24"/>
          <w:szCs w:val="24"/>
          <w:lang w:val="fr-CA"/>
        </w:rPr>
        <w:t xml:space="preserve">planificateur de réseau de transport </w:t>
      </w:r>
      <w:r w:rsidRPr="002D521B">
        <w:rPr>
          <w:rFonts w:ascii="Times New Roman" w:hAnsi="Times New Roman" w:cs="Times New Roman"/>
          <w:sz w:val="24"/>
          <w:szCs w:val="24"/>
          <w:lang w:val="fr-CA"/>
        </w:rPr>
        <w:t>dans un délai de 90 jours civils après avoir reçu l’une des communications suivantes pour un groupe visé :</w:t>
      </w:r>
    </w:p>
    <w:p w14:paraId="0384BDCB" w14:textId="77777777" w:rsidR="00273663" w:rsidRPr="002D521B" w:rsidRDefault="00273663" w:rsidP="00273663">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r w:rsidRPr="002D521B">
        <w:rPr>
          <w:rFonts w:ascii="Times New Roman" w:hAnsi="Times New Roman" w:cs="Times New Roman"/>
          <w:sz w:val="24"/>
          <w:szCs w:val="24"/>
          <w:lang w:val="fr-CA"/>
        </w:rPr>
        <w:t xml:space="preserve">un avis écrit de la part de son </w:t>
      </w:r>
      <w:r w:rsidRPr="002D521B">
        <w:rPr>
          <w:rFonts w:ascii="Times New Roman" w:hAnsi="Times New Roman" w:cs="Times New Roman"/>
          <w:i/>
          <w:iCs/>
          <w:sz w:val="24"/>
          <w:szCs w:val="24"/>
          <w:lang w:val="fr-CA"/>
        </w:rPr>
        <w:t xml:space="preserve">planificateur de réseau de transport </w:t>
      </w:r>
      <w:r w:rsidRPr="002D521B">
        <w:rPr>
          <w:rFonts w:ascii="Times New Roman" w:hAnsi="Times New Roman" w:cs="Times New Roman"/>
          <w:sz w:val="24"/>
          <w:szCs w:val="24"/>
          <w:lang w:val="fr-CA"/>
        </w:rPr>
        <w:t>(conformément à l’exigence E5) indiquant que le modèle du système de turbines et de régulateurs de vitesse pour l’asservissement en charge ou en fréquence-puissance n’est pas utilisable ;</w:t>
      </w:r>
    </w:p>
    <w:p w14:paraId="1671D5DD" w14:textId="77777777" w:rsidR="00273663" w:rsidRPr="002D521B" w:rsidRDefault="00273663" w:rsidP="00273663">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r w:rsidRPr="002D521B">
        <w:rPr>
          <w:rFonts w:ascii="Times New Roman" w:hAnsi="Times New Roman" w:cs="Times New Roman"/>
          <w:sz w:val="24"/>
          <w:szCs w:val="24"/>
          <w:lang w:val="fr-CA"/>
        </w:rPr>
        <w:t xml:space="preserve">des commentaires écrits de la part de son </w:t>
      </w:r>
      <w:r w:rsidRPr="002D521B">
        <w:rPr>
          <w:rFonts w:ascii="Times New Roman" w:hAnsi="Times New Roman" w:cs="Times New Roman"/>
          <w:i/>
          <w:iCs/>
          <w:sz w:val="24"/>
          <w:szCs w:val="24"/>
          <w:lang w:val="fr-CA"/>
        </w:rPr>
        <w:t xml:space="preserve">planificateur de réseau de transport </w:t>
      </w:r>
      <w:r w:rsidRPr="002D521B">
        <w:rPr>
          <w:rFonts w:ascii="Times New Roman" w:hAnsi="Times New Roman" w:cs="Times New Roman"/>
          <w:sz w:val="24"/>
          <w:szCs w:val="24"/>
          <w:lang w:val="fr-CA"/>
        </w:rPr>
        <w:t>identifiant des lacunes techniques dans la documentation de vérification du modèle du système de turbines et de régulateurs de vitesse pour l’asservissement en charge ou en fréquence-puissance ; ou</w:t>
      </w:r>
    </w:p>
    <w:p w14:paraId="28262CD8" w14:textId="77777777" w:rsidR="00273663" w:rsidRPr="002D521B" w:rsidRDefault="00273663" w:rsidP="00273663">
      <w:pPr>
        <w:pStyle w:val="Paragraphedeliste"/>
        <w:numPr>
          <w:ilvl w:val="0"/>
          <w:numId w:val="39"/>
        </w:numPr>
        <w:autoSpaceDE/>
        <w:autoSpaceDN/>
        <w:adjustRightInd/>
        <w:spacing w:after="60"/>
        <w:jc w:val="both"/>
        <w:outlineLvl w:val="0"/>
        <w:rPr>
          <w:rFonts w:ascii="Times New Roman" w:hAnsi="Times New Roman" w:cs="Times New Roman"/>
          <w:sz w:val="24"/>
          <w:szCs w:val="24"/>
          <w:lang w:val="fr-CA"/>
        </w:rPr>
      </w:pPr>
      <w:r w:rsidRPr="002D521B">
        <w:rPr>
          <w:rFonts w:ascii="Times New Roman" w:hAnsi="Times New Roman" w:cs="Times New Roman"/>
          <w:sz w:val="24"/>
          <w:szCs w:val="24"/>
          <w:lang w:val="fr-CA"/>
        </w:rPr>
        <w:t xml:space="preserve">des commentaires écrits avec pièces justificatives à l’appui de la part de son </w:t>
      </w:r>
      <w:r w:rsidRPr="002D521B">
        <w:rPr>
          <w:rFonts w:ascii="Times New Roman" w:hAnsi="Times New Roman" w:cs="Times New Roman"/>
          <w:i/>
          <w:iCs/>
          <w:sz w:val="24"/>
          <w:szCs w:val="24"/>
          <w:lang w:val="fr-CA"/>
        </w:rPr>
        <w:t xml:space="preserve">planificateur de réseau de transport </w:t>
      </w:r>
      <w:r w:rsidRPr="002D521B">
        <w:rPr>
          <w:rFonts w:ascii="Times New Roman" w:hAnsi="Times New Roman" w:cs="Times New Roman"/>
          <w:sz w:val="24"/>
          <w:szCs w:val="24"/>
          <w:lang w:val="fr-CA"/>
        </w:rPr>
        <w:t>indiquant que la réponse simulée du modèle du système de turbines et de régulateurs de vitesse pour l’asservissement en charge ou en fréquence-puissance ne se rapproche pas de la réponse enregistrée lors d'au moins trois événements sur le réseau de transport.</w:t>
      </w:r>
    </w:p>
    <w:p w14:paraId="674164EA" w14:textId="1896B462" w:rsidR="00FD51EC" w:rsidRPr="00273663" w:rsidRDefault="00273663" w:rsidP="00273663">
      <w:pPr>
        <w:pStyle w:val="Paragraphedeliste"/>
        <w:autoSpaceDE/>
        <w:autoSpaceDN/>
        <w:adjustRightInd/>
        <w:spacing w:after="60"/>
        <w:ind w:left="576"/>
        <w:jc w:val="both"/>
        <w:outlineLvl w:val="0"/>
        <w:rPr>
          <w:rFonts w:ascii="Times New Roman" w:hAnsi="Times New Roman" w:cs="Times New Roman"/>
          <w:sz w:val="24"/>
          <w:szCs w:val="24"/>
          <w:lang w:val="fr-CA"/>
        </w:rPr>
      </w:pPr>
      <w:r w:rsidRPr="002D521B">
        <w:rPr>
          <w:rFonts w:ascii="Times New Roman" w:hAnsi="Times New Roman" w:cs="Times New Roman"/>
          <w:sz w:val="24"/>
          <w:szCs w:val="24"/>
          <w:lang w:val="fr-CA"/>
        </w:rPr>
        <w:t>La réponse écrite doit contenir, soit la justification technique du maintien du modèle courant, soit les changements au modèle, soit un programme de vérification du modèle</w:t>
      </w:r>
      <w:r>
        <w:rPr>
          <w:rStyle w:val="Appelnotedebasdep"/>
          <w:lang w:val="fr-CA"/>
        </w:rPr>
        <w:footnoteReference w:id="4"/>
      </w:r>
      <w:r w:rsidRPr="002D521B">
        <w:rPr>
          <w:rFonts w:ascii="Times New Roman" w:hAnsi="Times New Roman" w:cs="Times New Roman"/>
          <w:sz w:val="24"/>
          <w:szCs w:val="24"/>
          <w:lang w:val="fr-CA"/>
        </w:rPr>
        <w:t xml:space="preserve"> (conformément à l’exigence E2). </w:t>
      </w:r>
      <w:r w:rsidRPr="002D521B">
        <w:rPr>
          <w:rFonts w:ascii="Times New Roman" w:hAnsi="Times New Roman" w:cs="Times New Roman"/>
          <w:i/>
          <w:iCs/>
          <w:sz w:val="24"/>
          <w:szCs w:val="24"/>
          <w:lang w:val="fr-CA"/>
        </w:rPr>
        <w:t>[Facteur de risque de la non-conformité (VRF) : faible] [Horizon de temps :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5ED44863" w:rsidR="00927C96" w:rsidRPr="00273663" w:rsidRDefault="00273663" w:rsidP="0027366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775889">
        <w:rPr>
          <w:rFonts w:ascii="Times New Roman" w:hAnsi="Times New Roman" w:cs="Times New Roman"/>
          <w:sz w:val="24"/>
          <w:szCs w:val="24"/>
          <w:lang w:val="fr-CA"/>
        </w:rPr>
        <w:t xml:space="preserve">Les pièces justificatives pour l’exigence E3 doivent comprendre la réponse écrite datée du </w:t>
      </w:r>
      <w:r w:rsidRPr="00775889">
        <w:rPr>
          <w:rFonts w:ascii="Times New Roman" w:hAnsi="Times New Roman" w:cs="Times New Roman"/>
          <w:i/>
          <w:iCs/>
          <w:sz w:val="24"/>
          <w:szCs w:val="24"/>
          <w:lang w:val="fr-CA"/>
        </w:rPr>
        <w:t xml:space="preserve">propriétaire d’installation de production </w:t>
      </w:r>
      <w:r w:rsidRPr="00775889">
        <w:rPr>
          <w:rFonts w:ascii="Times New Roman" w:hAnsi="Times New Roman" w:cs="Times New Roman"/>
          <w:sz w:val="24"/>
          <w:szCs w:val="24"/>
          <w:lang w:val="fr-CA"/>
        </w:rPr>
        <w:t>contenant l’information identifiée à l’exigence E3, ainsi qu’une pièce justificative datée de transmission (courriel, reçu postal, confirmation de télécopie, etc.) de cette réponse.</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02EFDBF" w14:textId="77777777" w:rsidR="00034570" w:rsidRDefault="00ED6764" w:rsidP="00F00C86">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034570" w:rsidRPr="00034570">
        <w:rPr>
          <w:rFonts w:ascii="Times New Roman" w:hAnsi="Times New Roman" w:cs="Times New Roman"/>
          <w:color w:val="000000"/>
          <w:sz w:val="24"/>
          <w:szCs w:val="24"/>
          <w:lang w:val="fr-CA"/>
        </w:rPr>
        <w:t xml:space="preserve"> </w:t>
      </w:r>
      <w:r w:rsidR="00034570" w:rsidRPr="00317B3E">
        <w:rPr>
          <w:rFonts w:ascii="Times New Roman" w:hAnsi="Times New Roman" w:cs="Times New Roman"/>
          <w:color w:val="000000"/>
          <w:sz w:val="24"/>
          <w:szCs w:val="24"/>
          <w:lang w:val="fr-CA"/>
        </w:rPr>
        <w:t xml:space="preserve">Est-ce que l’entité a reçu des avis ou commentaires écrits de son </w:t>
      </w:r>
      <w:r w:rsidR="00034570" w:rsidRPr="00317B3E">
        <w:rPr>
          <w:rFonts w:ascii="Times New Roman" w:hAnsi="Times New Roman" w:cs="Times New Roman"/>
          <w:i/>
          <w:color w:val="000000"/>
          <w:sz w:val="24"/>
          <w:szCs w:val="24"/>
          <w:lang w:val="fr-CA"/>
        </w:rPr>
        <w:t>planificateur de réseau de transport</w:t>
      </w:r>
      <w:r w:rsidR="00034570" w:rsidRPr="00317B3E">
        <w:rPr>
          <w:rFonts w:ascii="Times New Roman" w:hAnsi="Times New Roman" w:cs="Times New Roman"/>
          <w:color w:val="000000"/>
          <w:sz w:val="24"/>
          <w:szCs w:val="24"/>
          <w:lang w:val="fr-CA"/>
        </w:rPr>
        <w:t xml:space="preserve"> concernant des problèmes indiqués à l’exigence E3 pour un de ses groupes visés p</w:t>
      </w:r>
      <w:r w:rsidR="00034570">
        <w:rPr>
          <w:rFonts w:ascii="Times New Roman" w:hAnsi="Times New Roman" w:cs="Times New Roman"/>
          <w:color w:val="000000"/>
          <w:sz w:val="24"/>
          <w:szCs w:val="24"/>
          <w:lang w:val="fr-CA"/>
        </w:rPr>
        <w:t>endant la période de conformité </w:t>
      </w:r>
      <w:r w:rsidR="00034570" w:rsidRPr="00317B3E">
        <w:rPr>
          <w:rFonts w:ascii="Times New Roman" w:hAnsi="Times New Roman" w:cs="Times New Roman"/>
          <w:color w:val="000000"/>
          <w:sz w:val="24"/>
          <w:szCs w:val="24"/>
          <w:lang w:val="fr-CA"/>
        </w:rPr>
        <w:t>?</w:t>
      </w:r>
    </w:p>
    <w:p w14:paraId="15537FC2" w14:textId="44D98E0D" w:rsidR="00ED6764" w:rsidRDefault="00ED6764" w:rsidP="00F00C86">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5C9B2BBC" w14:textId="77777777" w:rsidR="00034570" w:rsidRPr="00317B3E" w:rsidRDefault="00034570" w:rsidP="00034570">
      <w:pPr>
        <w:jc w:val="both"/>
        <w:rPr>
          <w:rFonts w:ascii="Times New Roman" w:hAnsi="Times New Roman" w:cs="Times New Roman"/>
          <w:sz w:val="24"/>
          <w:szCs w:val="24"/>
          <w:lang w:val="fr-CA"/>
        </w:rPr>
      </w:pPr>
      <w:r w:rsidRPr="00317B3E">
        <w:rPr>
          <w:rFonts w:ascii="Times New Roman" w:hAnsi="Times New Roman" w:cs="Times New Roman"/>
          <w:sz w:val="24"/>
          <w:szCs w:val="24"/>
          <w:lang w:val="fr-CA"/>
        </w:rPr>
        <w:t xml:space="preserve">Si oui, veuillez fournir une liste de ces avis ou commentaires ainsi que des pièces justificatives </w:t>
      </w:r>
      <w:r>
        <w:rPr>
          <w:rFonts w:ascii="Times New Roman" w:hAnsi="Times New Roman" w:cs="Times New Roman"/>
          <w:sz w:val="24"/>
          <w:szCs w:val="24"/>
          <w:lang w:val="fr-CA"/>
        </w:rPr>
        <w:t>permettant d’assurer</w:t>
      </w:r>
      <w:r w:rsidRPr="00317B3E">
        <w:rPr>
          <w:rFonts w:ascii="Times New Roman" w:hAnsi="Times New Roman" w:cs="Times New Roman"/>
          <w:sz w:val="24"/>
          <w:szCs w:val="24"/>
          <w:lang w:val="fr-CA"/>
        </w:rPr>
        <w:t xml:space="preserve"> </w:t>
      </w:r>
      <w:r>
        <w:rPr>
          <w:rFonts w:ascii="Times New Roman" w:hAnsi="Times New Roman" w:cs="Times New Roman"/>
          <w:sz w:val="24"/>
          <w:szCs w:val="24"/>
          <w:lang w:val="fr-CA"/>
        </w:rPr>
        <w:t>la conformité.</w:t>
      </w:r>
    </w:p>
    <w:p w14:paraId="692B5DB0" w14:textId="5EDFE81D" w:rsidR="00034570" w:rsidRPr="00034570" w:rsidRDefault="00034570" w:rsidP="00F00C86">
      <w:pPr>
        <w:jc w:val="both"/>
        <w:rPr>
          <w:rFonts w:ascii="Times New Roman" w:hAnsi="Times New Roman" w:cs="Times New Roman"/>
          <w:sz w:val="24"/>
          <w:szCs w:val="24"/>
          <w:lang w:val="fr-CA"/>
        </w:rPr>
      </w:pPr>
      <w:r w:rsidRPr="00317B3E">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le processus utilisé afin de déterminer</w:t>
      </w:r>
      <w:r w:rsidRPr="00A50AE4">
        <w:rPr>
          <w:rFonts w:ascii="Times New Roman" w:hAnsi="Times New Roman" w:cs="Times New Roman"/>
          <w:sz w:val="24"/>
          <w:szCs w:val="24"/>
          <w:lang w:val="fr-CA"/>
        </w:rPr>
        <w:t xml:space="preserve"> </w:t>
      </w:r>
      <w:r w:rsidRPr="00317B3E">
        <w:rPr>
          <w:rFonts w:ascii="Times New Roman" w:hAnsi="Times New Roman" w:cs="Times New Roman"/>
          <w:sz w:val="24"/>
          <w:szCs w:val="24"/>
          <w:lang w:val="fr-CA"/>
        </w:rPr>
        <w:t>qu’aucun avis ou commentaire</w:t>
      </w:r>
      <w:r>
        <w:rPr>
          <w:rFonts w:ascii="Times New Roman" w:hAnsi="Times New Roman" w:cs="Times New Roman"/>
          <w:sz w:val="24"/>
          <w:szCs w:val="24"/>
          <w:lang w:val="fr-CA"/>
        </w:rPr>
        <w:t xml:space="preserve"> n’ait été reçu.</w:t>
      </w:r>
    </w:p>
    <w:p w14:paraId="3F590547" w14:textId="53E47C7F" w:rsidR="00ED6764" w:rsidRPr="007732ED" w:rsidRDefault="00ED6764"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sidR="00044961">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C02F59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C71A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74858" w14:paraId="0D2D3F50" w14:textId="77777777" w:rsidTr="00C30780">
        <w:tc>
          <w:tcPr>
            <w:tcW w:w="10892" w:type="dxa"/>
            <w:gridSpan w:val="6"/>
            <w:shd w:val="clear" w:color="auto" w:fill="DCDCFF"/>
            <w:vAlign w:val="bottom"/>
          </w:tcPr>
          <w:p w14:paraId="376DDFBE" w14:textId="1F007705" w:rsidR="00EA7114" w:rsidRPr="00922A4F" w:rsidRDefault="00EA7114" w:rsidP="00611B5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74858" w14:paraId="7E3919AD" w14:textId="77777777" w:rsidTr="00C30780">
        <w:tc>
          <w:tcPr>
            <w:tcW w:w="2275" w:type="dxa"/>
            <w:shd w:val="clear" w:color="auto" w:fill="DCDCFF"/>
            <w:vAlign w:val="bottom"/>
          </w:tcPr>
          <w:p w14:paraId="1BE297E3"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611B5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74858" w14:paraId="2AC77BB2" w14:textId="77777777" w:rsidTr="00C30780">
        <w:tc>
          <w:tcPr>
            <w:tcW w:w="2275" w:type="dxa"/>
            <w:shd w:val="clear" w:color="auto" w:fill="CDFFCD"/>
          </w:tcPr>
          <w:p w14:paraId="6F9B0B43"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r>
      <w:tr w:rsidR="00EA7114" w:rsidRPr="00574858" w14:paraId="703798FA" w14:textId="77777777" w:rsidTr="00C30780">
        <w:tc>
          <w:tcPr>
            <w:tcW w:w="2275" w:type="dxa"/>
            <w:shd w:val="clear" w:color="auto" w:fill="CDFFCD"/>
          </w:tcPr>
          <w:p w14:paraId="41E1343B"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611B55">
            <w:pPr>
              <w:keepNext/>
              <w:autoSpaceDE/>
              <w:autoSpaceDN/>
              <w:adjustRightInd/>
              <w:jc w:val="both"/>
              <w:rPr>
                <w:rFonts w:ascii="Times New Roman" w:hAnsi="Times New Roman" w:cs="Times New Roman"/>
                <w:sz w:val="22"/>
                <w:szCs w:val="22"/>
                <w:lang w:val="fr-CA"/>
              </w:rPr>
            </w:pPr>
          </w:p>
        </w:tc>
      </w:tr>
      <w:tr w:rsidR="00EA7114" w:rsidRPr="00574858"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611B5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611B5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611B5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611B5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611B55">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74858" w14:paraId="1506636A" w14:textId="77777777" w:rsidTr="00253C44">
        <w:tc>
          <w:tcPr>
            <w:tcW w:w="10910" w:type="dxa"/>
            <w:shd w:val="clear" w:color="auto" w:fill="auto"/>
          </w:tcPr>
          <w:p w14:paraId="3006EEDD" w14:textId="77777777" w:rsidR="00EA7114" w:rsidRPr="00922A4F" w:rsidRDefault="00EA7114" w:rsidP="00611B55">
            <w:pPr>
              <w:widowControl w:val="0"/>
              <w:jc w:val="both"/>
              <w:rPr>
                <w:rFonts w:ascii="Times New Roman" w:hAnsi="Times New Roman" w:cs="Times New Roman"/>
                <w:sz w:val="22"/>
                <w:szCs w:val="22"/>
                <w:lang w:val="fr-CA"/>
              </w:rPr>
            </w:pPr>
          </w:p>
        </w:tc>
      </w:tr>
      <w:tr w:rsidR="00EA7114" w:rsidRPr="00574858" w14:paraId="47B97DA2" w14:textId="77777777" w:rsidTr="00253C44">
        <w:tc>
          <w:tcPr>
            <w:tcW w:w="10910" w:type="dxa"/>
            <w:shd w:val="clear" w:color="auto" w:fill="auto"/>
          </w:tcPr>
          <w:p w14:paraId="312085CB" w14:textId="77777777" w:rsidR="00EA7114" w:rsidRPr="00922A4F" w:rsidRDefault="00EA7114" w:rsidP="00611B55">
            <w:pPr>
              <w:widowControl w:val="0"/>
              <w:jc w:val="both"/>
              <w:rPr>
                <w:rFonts w:ascii="Times New Roman" w:hAnsi="Times New Roman" w:cs="Times New Roman"/>
                <w:sz w:val="22"/>
                <w:szCs w:val="22"/>
                <w:lang w:val="fr-CA"/>
              </w:rPr>
            </w:pPr>
          </w:p>
        </w:tc>
      </w:tr>
      <w:tr w:rsidR="00EA7114" w:rsidRPr="00574858" w14:paraId="010AC910" w14:textId="77777777" w:rsidTr="00253C44">
        <w:tc>
          <w:tcPr>
            <w:tcW w:w="10910" w:type="dxa"/>
            <w:shd w:val="clear" w:color="auto" w:fill="auto"/>
          </w:tcPr>
          <w:p w14:paraId="3215953B" w14:textId="77777777" w:rsidR="00EA7114" w:rsidRPr="00922A4F" w:rsidRDefault="00EA7114" w:rsidP="00611B55">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679775C3"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034570">
        <w:rPr>
          <w:rFonts w:ascii="Times New Roman" w:hAnsi="Times New Roman" w:cs="Times New Roman"/>
          <w:b/>
          <w:bCs/>
          <w:sz w:val="24"/>
          <w:szCs w:val="24"/>
          <w:lang w:val="fr-CA"/>
        </w:rPr>
        <w:t>MOD-027-1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34570" w:rsidRPr="00574858" w14:paraId="65856A27" w14:textId="77777777" w:rsidTr="00253C44">
        <w:tc>
          <w:tcPr>
            <w:tcW w:w="376" w:type="dxa"/>
          </w:tcPr>
          <w:p w14:paraId="22F5E5A6" w14:textId="77777777" w:rsidR="00034570" w:rsidRPr="00922A4F" w:rsidRDefault="00034570" w:rsidP="0003457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66D7472B" w:rsidR="00034570" w:rsidRPr="003366EB" w:rsidRDefault="00034570" w:rsidP="00034570">
            <w:pPr>
              <w:widowControl w:val="0"/>
              <w:tabs>
                <w:tab w:val="left" w:pos="0"/>
                <w:tab w:val="left" w:pos="900"/>
                <w:tab w:val="left" w:pos="6360"/>
              </w:tabs>
              <w:jc w:val="both"/>
              <w:rPr>
                <w:rFonts w:ascii="Times New Roman" w:hAnsi="Times New Roman" w:cs="Times New Roman"/>
                <w:color w:val="auto"/>
                <w:highlight w:val="cyan"/>
                <w:lang w:val="fr-CA"/>
              </w:rPr>
            </w:pPr>
            <w:r w:rsidRPr="00383E06">
              <w:rPr>
                <w:rFonts w:ascii="Times New Roman" w:hAnsi="Times New Roman"/>
                <w:color w:val="auto"/>
                <w:lang w:val="fr-CA"/>
              </w:rPr>
              <w:t xml:space="preserve">Évaluer si l’entité a fourni une réponse écrite à son </w:t>
            </w:r>
            <w:r w:rsidRPr="00383E06">
              <w:rPr>
                <w:rFonts w:ascii="Times New Roman" w:hAnsi="Times New Roman"/>
                <w:i/>
                <w:color w:val="auto"/>
                <w:lang w:val="fr-CA"/>
              </w:rPr>
              <w:t>planificateur de réseau de transport </w:t>
            </w:r>
            <w:r w:rsidRPr="00383E06">
              <w:rPr>
                <w:rFonts w:ascii="Times New Roman" w:hAnsi="Times New Roman"/>
                <w:color w:val="auto"/>
                <w:lang w:val="fr-CA"/>
              </w:rPr>
              <w:t>:</w:t>
            </w:r>
          </w:p>
        </w:tc>
      </w:tr>
      <w:tr w:rsidR="00034570" w:rsidRPr="00574858" w14:paraId="445D0206" w14:textId="77777777" w:rsidTr="00253C44">
        <w:tc>
          <w:tcPr>
            <w:tcW w:w="376" w:type="dxa"/>
          </w:tcPr>
          <w:p w14:paraId="58AEA600" w14:textId="77777777" w:rsidR="00034570" w:rsidRPr="00922A4F" w:rsidRDefault="00034570" w:rsidP="0003457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BD222BF" w14:textId="77777777" w:rsidR="00034570" w:rsidRPr="00383E06" w:rsidRDefault="00034570" w:rsidP="00034570">
            <w:pPr>
              <w:pStyle w:val="Default"/>
              <w:jc w:val="both"/>
              <w:rPr>
                <w:rFonts w:ascii="Times New Roman" w:hAnsi="Times New Roman"/>
                <w:color w:val="auto"/>
                <w:lang w:val="fr-CA"/>
              </w:rPr>
            </w:pPr>
            <w:r w:rsidRPr="00383E06">
              <w:rPr>
                <w:rFonts w:ascii="Times New Roman" w:hAnsi="Times New Roman"/>
                <w:color w:val="auto"/>
                <w:lang w:val="fr-CA"/>
              </w:rPr>
              <w:t xml:space="preserve">Passer en revue la liste des avis ou commentaires que l’entité a reçu </w:t>
            </w:r>
            <w:r>
              <w:rPr>
                <w:rFonts w:ascii="Times New Roman" w:hAnsi="Times New Roman"/>
                <w:color w:val="auto"/>
                <w:lang w:val="fr-CA"/>
              </w:rPr>
              <w:t>pour l’une des situations suivantes</w:t>
            </w:r>
            <w:r w:rsidRPr="00383E06">
              <w:rPr>
                <w:rFonts w:ascii="Times New Roman" w:hAnsi="Times New Roman"/>
                <w:color w:val="auto"/>
                <w:lang w:val="fr-CA"/>
              </w:rPr>
              <w:t> :</w:t>
            </w:r>
          </w:p>
          <w:p w14:paraId="778BE954" w14:textId="77777777" w:rsidR="00034570" w:rsidRPr="00383E06" w:rsidRDefault="00034570" w:rsidP="00034570">
            <w:pPr>
              <w:pStyle w:val="Default"/>
              <w:numPr>
                <w:ilvl w:val="0"/>
                <w:numId w:val="40"/>
              </w:numPr>
              <w:jc w:val="both"/>
              <w:rPr>
                <w:rFonts w:ascii="Times New Roman" w:hAnsi="Times New Roman"/>
                <w:color w:val="auto"/>
                <w:lang w:val="fr-CA"/>
              </w:rPr>
            </w:pPr>
            <w:r>
              <w:rPr>
                <w:rFonts w:ascii="Times New Roman" w:hAnsi="Times New Roman"/>
                <w:color w:val="auto"/>
                <w:lang w:val="fr-CA"/>
              </w:rPr>
              <w:t>un</w:t>
            </w:r>
            <w:r w:rsidRPr="00383E06">
              <w:rPr>
                <w:rFonts w:ascii="Times New Roman" w:hAnsi="Times New Roman"/>
                <w:color w:val="auto"/>
                <w:lang w:val="fr-CA"/>
              </w:rPr>
              <w:t xml:space="preserve"> avis indiquant que le modèle n’était pas « utilisable »</w:t>
            </w:r>
          </w:p>
          <w:p w14:paraId="4D8323BE" w14:textId="5378F8E5" w:rsidR="00034570" w:rsidRDefault="00034570" w:rsidP="00034570">
            <w:pPr>
              <w:pStyle w:val="Default"/>
              <w:numPr>
                <w:ilvl w:val="0"/>
                <w:numId w:val="40"/>
              </w:numPr>
              <w:jc w:val="both"/>
              <w:rPr>
                <w:rFonts w:ascii="Times New Roman" w:hAnsi="Times New Roman"/>
                <w:color w:val="auto"/>
                <w:lang w:val="fr-CA"/>
              </w:rPr>
            </w:pPr>
            <w:r>
              <w:rPr>
                <w:rFonts w:ascii="Times New Roman" w:hAnsi="Times New Roman"/>
                <w:color w:val="auto"/>
                <w:lang w:val="fr-CA"/>
              </w:rPr>
              <w:t>d</w:t>
            </w:r>
            <w:r w:rsidRPr="00383E06">
              <w:rPr>
                <w:rFonts w:ascii="Times New Roman" w:hAnsi="Times New Roman"/>
                <w:color w:val="auto"/>
                <w:lang w:val="fr-CA"/>
              </w:rPr>
              <w:t>es commentaires identifiant des lacunes techniques dans la documentation de vérification du modèle</w:t>
            </w:r>
          </w:p>
          <w:p w14:paraId="3F2332B4" w14:textId="5E0FA913" w:rsidR="00034570" w:rsidRPr="00034570" w:rsidRDefault="00034570" w:rsidP="00034570">
            <w:pPr>
              <w:pStyle w:val="Default"/>
              <w:numPr>
                <w:ilvl w:val="0"/>
                <w:numId w:val="40"/>
              </w:numPr>
              <w:jc w:val="both"/>
              <w:rPr>
                <w:rFonts w:ascii="Times New Roman" w:hAnsi="Times New Roman"/>
                <w:color w:val="auto"/>
                <w:lang w:val="fr-CA"/>
              </w:rPr>
            </w:pPr>
            <w:r>
              <w:rPr>
                <w:rFonts w:ascii="Times New Roman" w:hAnsi="Times New Roman"/>
                <w:color w:val="auto"/>
                <w:lang w:val="fr-CA"/>
              </w:rPr>
              <w:t>d</w:t>
            </w:r>
            <w:r w:rsidRPr="00383E06">
              <w:rPr>
                <w:rFonts w:ascii="Times New Roman" w:hAnsi="Times New Roman"/>
                <w:color w:val="auto"/>
                <w:lang w:val="fr-CA"/>
              </w:rPr>
              <w:t>es commentaires avec pièces justificatives à l’appui indiquant que la réponse simulée du modèle du système ne se rapproche pas de la réponse enregistrée lors d'au moins trois événements sur le réseau de transport</w:t>
            </w:r>
          </w:p>
        </w:tc>
      </w:tr>
      <w:tr w:rsidR="00034570" w:rsidRPr="00574858" w14:paraId="55984026" w14:textId="77777777" w:rsidTr="00253C44">
        <w:tc>
          <w:tcPr>
            <w:tcW w:w="376" w:type="dxa"/>
          </w:tcPr>
          <w:p w14:paraId="68D0E7FA" w14:textId="77777777" w:rsidR="00034570" w:rsidRPr="00922A4F" w:rsidRDefault="00034570" w:rsidP="0003457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604733" w14:textId="633BCB33" w:rsidR="00034570" w:rsidRPr="003366EB" w:rsidRDefault="00034570" w:rsidP="00034570">
            <w:pPr>
              <w:widowControl w:val="0"/>
              <w:tabs>
                <w:tab w:val="left" w:pos="0"/>
                <w:tab w:val="left" w:pos="900"/>
                <w:tab w:val="left" w:pos="6360"/>
              </w:tabs>
              <w:jc w:val="both"/>
              <w:rPr>
                <w:rFonts w:ascii="Times New Roman" w:hAnsi="Times New Roman" w:cs="Times New Roman"/>
                <w:highlight w:val="cyan"/>
                <w:lang w:val="fr-CA"/>
              </w:rPr>
            </w:pPr>
            <w:r w:rsidRPr="00383E06">
              <w:rPr>
                <w:rFonts w:ascii="Times New Roman" w:hAnsi="Times New Roman"/>
                <w:color w:val="auto"/>
                <w:lang w:val="fr-CA"/>
              </w:rPr>
              <w:t>Passer en revue les réponses écrites de l’entité aux avis ou commentaires reçus.</w:t>
            </w:r>
          </w:p>
        </w:tc>
      </w:tr>
      <w:tr w:rsidR="00034570" w:rsidRPr="00574858" w14:paraId="7A27DA7E" w14:textId="77777777" w:rsidTr="00253C44">
        <w:tc>
          <w:tcPr>
            <w:tcW w:w="376" w:type="dxa"/>
          </w:tcPr>
          <w:p w14:paraId="59DB5163" w14:textId="77777777" w:rsidR="00034570" w:rsidRPr="00922A4F" w:rsidRDefault="00034570" w:rsidP="0003457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DCE3082" w14:textId="07EF4F34" w:rsidR="00034570" w:rsidRPr="003366EB" w:rsidRDefault="00034570" w:rsidP="00034570">
            <w:pPr>
              <w:widowControl w:val="0"/>
              <w:tabs>
                <w:tab w:val="left" w:pos="0"/>
                <w:tab w:val="left" w:pos="900"/>
                <w:tab w:val="left" w:pos="6360"/>
              </w:tabs>
              <w:jc w:val="both"/>
              <w:rPr>
                <w:rFonts w:ascii="Times New Roman" w:hAnsi="Times New Roman" w:cs="Times New Roman"/>
                <w:highlight w:val="cyan"/>
                <w:lang w:val="fr-CA"/>
              </w:rPr>
            </w:pPr>
            <w:r w:rsidRPr="00383E06">
              <w:rPr>
                <w:rFonts w:ascii="Times New Roman" w:hAnsi="Times New Roman"/>
                <w:color w:val="auto"/>
                <w:lang w:val="fr-CA"/>
              </w:rPr>
              <w:t>Vérifier que la réponse a été fournie dans un délai de 90 jours civils.</w:t>
            </w:r>
          </w:p>
        </w:tc>
      </w:tr>
      <w:tr w:rsidR="00034570" w:rsidRPr="00574858" w14:paraId="6F0433C0" w14:textId="77777777" w:rsidTr="00253C44">
        <w:tc>
          <w:tcPr>
            <w:tcW w:w="376" w:type="dxa"/>
          </w:tcPr>
          <w:p w14:paraId="4745A469" w14:textId="77777777" w:rsidR="00034570" w:rsidRPr="00922A4F" w:rsidRDefault="00034570" w:rsidP="0003457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2BE320B" w14:textId="77777777" w:rsidR="00034570" w:rsidRPr="00383E06" w:rsidRDefault="00034570" w:rsidP="00034570">
            <w:pPr>
              <w:pStyle w:val="Default"/>
              <w:jc w:val="both"/>
              <w:rPr>
                <w:rFonts w:ascii="Times New Roman" w:hAnsi="Times New Roman"/>
                <w:color w:val="auto"/>
                <w:lang w:val="fr-CA"/>
              </w:rPr>
            </w:pPr>
            <w:r w:rsidRPr="00383E06">
              <w:rPr>
                <w:rFonts w:ascii="Times New Roman" w:hAnsi="Times New Roman"/>
                <w:color w:val="auto"/>
                <w:lang w:val="fr-CA"/>
              </w:rPr>
              <w:t>Vérifier que la réponse a remédié aux notifications ou commentaires et qu’elle comportait au moins un des éléments suivants :</w:t>
            </w:r>
          </w:p>
          <w:p w14:paraId="559293A8" w14:textId="77777777" w:rsidR="00034570" w:rsidRPr="00383E06" w:rsidRDefault="00034570" w:rsidP="00034570">
            <w:pPr>
              <w:pStyle w:val="Default"/>
              <w:numPr>
                <w:ilvl w:val="0"/>
                <w:numId w:val="41"/>
              </w:numPr>
              <w:jc w:val="both"/>
              <w:rPr>
                <w:rFonts w:ascii="Times New Roman" w:hAnsi="Times New Roman"/>
                <w:color w:val="auto"/>
                <w:lang w:val="fr-CA"/>
              </w:rPr>
            </w:pPr>
            <w:r w:rsidRPr="00383E06">
              <w:rPr>
                <w:rFonts w:ascii="Times New Roman" w:hAnsi="Times New Roman"/>
                <w:color w:val="auto"/>
                <w:lang w:val="fr-CA"/>
              </w:rPr>
              <w:t>Une justification technique du maintien du modèle courant</w:t>
            </w:r>
          </w:p>
          <w:p w14:paraId="73376EB2" w14:textId="0C482604" w:rsidR="00034570" w:rsidRDefault="00034570" w:rsidP="00034570">
            <w:pPr>
              <w:pStyle w:val="Default"/>
              <w:numPr>
                <w:ilvl w:val="0"/>
                <w:numId w:val="41"/>
              </w:numPr>
              <w:jc w:val="both"/>
              <w:rPr>
                <w:rFonts w:ascii="Times New Roman" w:hAnsi="Times New Roman"/>
                <w:color w:val="auto"/>
                <w:lang w:val="fr-CA"/>
              </w:rPr>
            </w:pPr>
            <w:r w:rsidRPr="00383E06">
              <w:rPr>
                <w:rFonts w:ascii="Times New Roman" w:hAnsi="Times New Roman"/>
                <w:color w:val="auto"/>
                <w:lang w:val="fr-CA"/>
              </w:rPr>
              <w:t>Les changements apportés au modèle</w:t>
            </w:r>
          </w:p>
          <w:p w14:paraId="55C12DBB" w14:textId="32B32D95" w:rsidR="00034570" w:rsidRPr="00034570" w:rsidRDefault="00034570" w:rsidP="00034570">
            <w:pPr>
              <w:pStyle w:val="Default"/>
              <w:numPr>
                <w:ilvl w:val="0"/>
                <w:numId w:val="41"/>
              </w:numPr>
              <w:jc w:val="both"/>
              <w:rPr>
                <w:rFonts w:ascii="Times New Roman" w:hAnsi="Times New Roman"/>
                <w:color w:val="auto"/>
                <w:lang w:val="fr-CA"/>
              </w:rPr>
            </w:pPr>
            <w:r w:rsidRPr="00383E06">
              <w:rPr>
                <w:rFonts w:ascii="Times New Roman" w:hAnsi="Times New Roman"/>
                <w:color w:val="auto"/>
                <w:lang w:val="fr-CA"/>
              </w:rPr>
              <w:t>Un programme de vérification du modèle, conformément à l’exigence E2</w:t>
            </w:r>
            <w:r>
              <w:rPr>
                <w:rFonts w:ascii="Times New Roman" w:hAnsi="Times New Roman"/>
                <w:color w:val="auto"/>
                <w:vertAlign w:val="superscript"/>
                <w:lang w:val="fr-CA"/>
              </w:rPr>
              <w:t>4</w:t>
            </w:r>
            <w:r>
              <w:rPr>
                <w:rFonts w:ascii="Times New Roman" w:hAnsi="Times New Roman"/>
                <w:color w:val="auto"/>
                <w:lang w:val="fr-CA"/>
              </w:rPr>
              <w:t>.</w:t>
            </w:r>
          </w:p>
        </w:tc>
      </w:tr>
      <w:tr w:rsidR="00034570" w:rsidRPr="00574858" w14:paraId="03993324" w14:textId="77777777" w:rsidTr="00253C44">
        <w:tc>
          <w:tcPr>
            <w:tcW w:w="10910" w:type="dxa"/>
            <w:gridSpan w:val="2"/>
            <w:tcBorders>
              <w:bottom w:val="single" w:sz="4" w:space="0" w:color="auto"/>
            </w:tcBorders>
            <w:shd w:val="clear" w:color="auto" w:fill="DCDCFF"/>
          </w:tcPr>
          <w:p w14:paraId="72C52A3C" w14:textId="77777777" w:rsidR="00611B55" w:rsidRPr="00383E06" w:rsidRDefault="00034570" w:rsidP="00611B55">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00611B55" w:rsidRPr="00383E06">
              <w:rPr>
                <w:rFonts w:ascii="Times New Roman" w:hAnsi="Times New Roman" w:cs="Times New Roman"/>
                <w:bCs/>
                <w:lang w:val="fr-CA"/>
              </w:rPr>
              <w:t>Les systèmes de turbines et de régulateurs de vitesse pour l’asservissement en charge s’appliquent</w:t>
            </w:r>
            <w:r w:rsidR="00611B55">
              <w:rPr>
                <w:rFonts w:ascii="Times New Roman" w:hAnsi="Times New Roman" w:cs="Times New Roman"/>
                <w:bCs/>
                <w:lang w:val="fr-CA"/>
              </w:rPr>
              <w:t xml:space="preserve"> aux générateurs </w:t>
            </w:r>
            <w:r w:rsidR="00611B55" w:rsidRPr="009F31C1">
              <w:rPr>
                <w:rFonts w:ascii="Times New Roman" w:hAnsi="Times New Roman" w:cs="Times New Roman"/>
                <w:bCs/>
                <w:lang w:val="fr-CA"/>
              </w:rPr>
              <w:t>synchrones conventionnels</w:t>
            </w:r>
            <w:r w:rsidR="00611B55" w:rsidRPr="00383E06">
              <w:rPr>
                <w:rFonts w:ascii="Times New Roman" w:hAnsi="Times New Roman" w:cs="Times New Roman"/>
                <w:bCs/>
                <w:lang w:val="fr-CA"/>
              </w:rPr>
              <w:t xml:space="preserve">. Les systèmes de turbines et de régulateurs de vitesse pour l’asservissement en fréquence-puissance s’applique à des groupes de production raccordés par onduleur souvent présents dans des </w:t>
            </w:r>
            <w:r w:rsidR="00611B55">
              <w:rPr>
                <w:rFonts w:ascii="Times New Roman" w:hAnsi="Times New Roman" w:cs="Times New Roman"/>
                <w:bCs/>
                <w:lang w:val="fr-CA"/>
              </w:rPr>
              <w:t>installations</w:t>
            </w:r>
            <w:r w:rsidR="00611B55" w:rsidRPr="00383E06">
              <w:rPr>
                <w:rFonts w:ascii="Times New Roman" w:hAnsi="Times New Roman" w:cs="Times New Roman"/>
                <w:bCs/>
                <w:lang w:val="fr-CA"/>
              </w:rPr>
              <w:t xml:space="preserve"> à production variable telles que les parcs solaires et éoliens.</w:t>
            </w:r>
          </w:p>
          <w:p w14:paraId="10F22B06" w14:textId="77777777" w:rsidR="00611B55" w:rsidRPr="00383E06" w:rsidRDefault="00611B55" w:rsidP="00611B55">
            <w:pPr>
              <w:widowControl w:val="0"/>
              <w:tabs>
                <w:tab w:val="left" w:pos="0"/>
                <w:tab w:val="left" w:pos="900"/>
                <w:tab w:val="left" w:pos="6360"/>
              </w:tabs>
              <w:jc w:val="both"/>
              <w:rPr>
                <w:rFonts w:ascii="Times New Roman" w:hAnsi="Times New Roman" w:cs="Times New Roman"/>
                <w:bCs/>
                <w:lang w:val="fr-CA"/>
              </w:rPr>
            </w:pPr>
          </w:p>
          <w:p w14:paraId="356935F5" w14:textId="77777777" w:rsidR="00611B55" w:rsidRDefault="00611B55" w:rsidP="00611B55">
            <w:pPr>
              <w:widowControl w:val="0"/>
              <w:tabs>
                <w:tab w:val="left" w:pos="0"/>
                <w:tab w:val="left" w:pos="900"/>
                <w:tab w:val="left" w:pos="6360"/>
              </w:tabs>
              <w:jc w:val="both"/>
              <w:rPr>
                <w:rFonts w:ascii="Times New Roman" w:hAnsi="Times New Roman" w:cs="Times New Roman"/>
                <w:bCs/>
                <w:lang w:val="fr-CA"/>
              </w:rPr>
            </w:pPr>
            <w:r>
              <w:rPr>
                <w:rFonts w:ascii="Times New Roman" w:hAnsi="Times New Roman" w:cs="Times New Roman"/>
                <w:bCs/>
                <w:lang w:val="fr-CA"/>
              </w:rPr>
              <w:t>L’exigence E3 s’applique seulement aux avis ou commentaires reçus relatifs à un des trois sujets énumérés. Les avis ou notifications reçus sur des sujets autres que ceux indiqués à l’exigence E3 ne sont pas visés par l’exigence E3.</w:t>
            </w:r>
          </w:p>
          <w:p w14:paraId="2047DB5C" w14:textId="77777777" w:rsidR="00611B55" w:rsidRPr="00383E06" w:rsidRDefault="00611B55" w:rsidP="00611B55">
            <w:pPr>
              <w:widowControl w:val="0"/>
              <w:tabs>
                <w:tab w:val="left" w:pos="0"/>
                <w:tab w:val="left" w:pos="900"/>
                <w:tab w:val="left" w:pos="6360"/>
              </w:tabs>
              <w:jc w:val="both"/>
              <w:rPr>
                <w:rFonts w:ascii="Times New Roman" w:hAnsi="Times New Roman" w:cs="Times New Roman"/>
                <w:bCs/>
                <w:lang w:val="fr-CA"/>
              </w:rPr>
            </w:pPr>
          </w:p>
          <w:p w14:paraId="7FB72CB6" w14:textId="77777777" w:rsidR="00611B55" w:rsidRPr="00383E06" w:rsidRDefault="00611B55" w:rsidP="00611B55">
            <w:pPr>
              <w:widowControl w:val="0"/>
              <w:tabs>
                <w:tab w:val="left" w:pos="0"/>
                <w:tab w:val="left" w:pos="900"/>
                <w:tab w:val="left" w:pos="6360"/>
              </w:tabs>
              <w:jc w:val="both"/>
              <w:rPr>
                <w:rFonts w:ascii="Times New Roman" w:hAnsi="Times New Roman" w:cs="Times New Roman"/>
                <w:bCs/>
                <w:lang w:val="fr-CA"/>
              </w:rPr>
            </w:pPr>
            <w:r w:rsidRPr="00383E06">
              <w:rPr>
                <w:rFonts w:ascii="Times New Roman" w:hAnsi="Times New Roman" w:cs="Times New Roman"/>
                <w:bCs/>
                <w:lang w:val="fr-CA"/>
              </w:rPr>
              <w:t xml:space="preserve">Veuillez consulter la note de bas de page </w:t>
            </w:r>
            <w:r>
              <w:rPr>
                <w:rFonts w:ascii="Times New Roman" w:hAnsi="Times New Roman" w:cs="Times New Roman"/>
                <w:bCs/>
                <w:lang w:val="fr-CA"/>
              </w:rPr>
              <w:t>4</w:t>
            </w:r>
            <w:r w:rsidRPr="00383E06">
              <w:rPr>
                <w:rFonts w:ascii="Times New Roman" w:hAnsi="Times New Roman" w:cs="Times New Roman"/>
                <w:bCs/>
                <w:lang w:val="fr-CA"/>
              </w:rPr>
              <w:t> :</w:t>
            </w:r>
          </w:p>
          <w:p w14:paraId="4A463CD9" w14:textId="313B4F95" w:rsidR="00034570" w:rsidRPr="003366EB" w:rsidRDefault="00611B55" w:rsidP="00611B55">
            <w:pPr>
              <w:widowControl w:val="0"/>
              <w:tabs>
                <w:tab w:val="left" w:pos="0"/>
                <w:tab w:val="left" w:pos="900"/>
                <w:tab w:val="left" w:pos="6360"/>
              </w:tabs>
              <w:jc w:val="both"/>
              <w:rPr>
                <w:rFonts w:ascii="Times New Roman" w:hAnsi="Times New Roman" w:cs="Times New Roman"/>
                <w:bCs/>
                <w:highlight w:val="cyan"/>
                <w:lang w:val="fr-CA"/>
              </w:rPr>
            </w:pPr>
            <w:r w:rsidRPr="00383E06">
              <w:rPr>
                <w:rFonts w:ascii="Times New Roman" w:hAnsi="Times New Roman" w:cs="Times New Roman"/>
                <w:bCs/>
                <w:lang w:val="fr-CA"/>
              </w:rPr>
              <w:t>Si une vérification est effectuée, la période de dix ans spécifiée à l’annexe 1 de la norme MOD-027 recommence.</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534A4DC8"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496C101" w14:textId="06772AEB" w:rsidR="00E227A3" w:rsidRDefault="00E227A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B62DE6" w14:textId="77777777" w:rsidR="00E227A3" w:rsidRPr="00922A4F" w:rsidRDefault="00E227A3"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5751CAB" w14:textId="66F73928" w:rsidR="00611B55" w:rsidRPr="00922A4F" w:rsidRDefault="00611B55" w:rsidP="00611B5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8D9B060" w14:textId="77777777" w:rsidR="00611B55" w:rsidRPr="00922A4F" w:rsidRDefault="00611B55" w:rsidP="00611B55">
      <w:pPr>
        <w:autoSpaceDE/>
        <w:autoSpaceDN/>
        <w:adjustRightInd/>
        <w:jc w:val="both"/>
        <w:outlineLvl w:val="0"/>
        <w:rPr>
          <w:rFonts w:ascii="Times New Roman" w:hAnsi="Times New Roman" w:cs="Times New Roman"/>
          <w:b/>
          <w:sz w:val="24"/>
          <w:szCs w:val="22"/>
          <w:u w:val="single"/>
          <w:lang w:val="fr-CA"/>
        </w:rPr>
      </w:pPr>
    </w:p>
    <w:p w14:paraId="04B5B5F7" w14:textId="77777777" w:rsidR="00611B55" w:rsidRPr="000A59C3" w:rsidRDefault="00611B55" w:rsidP="00611B55">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0A59C3">
        <w:rPr>
          <w:rFonts w:ascii="Times New Roman" w:hAnsi="Times New Roman" w:cs="Times New Roman"/>
          <w:sz w:val="24"/>
          <w:szCs w:val="24"/>
          <w:lang w:val="fr-CA"/>
        </w:rPr>
        <w:t xml:space="preserve">Chaque </w:t>
      </w:r>
      <w:r w:rsidRPr="000A59C3">
        <w:rPr>
          <w:rFonts w:ascii="Times New Roman" w:hAnsi="Times New Roman" w:cs="Times New Roman"/>
          <w:i/>
          <w:iCs/>
          <w:sz w:val="24"/>
          <w:szCs w:val="24"/>
          <w:lang w:val="fr-CA"/>
        </w:rPr>
        <w:t xml:space="preserve">propriétaire d’installation de production </w:t>
      </w:r>
      <w:r w:rsidRPr="000A59C3">
        <w:rPr>
          <w:rFonts w:ascii="Times New Roman" w:hAnsi="Times New Roman" w:cs="Times New Roman"/>
          <w:sz w:val="24"/>
          <w:szCs w:val="24"/>
          <w:lang w:val="fr-CA"/>
        </w:rPr>
        <w:t>doit fournir des données révisées de modèle ou un programme de vérification du modèle</w:t>
      </w:r>
      <w:r>
        <w:rPr>
          <w:rStyle w:val="Appelnotedebasdep"/>
          <w:lang w:val="fr-CA"/>
        </w:rPr>
        <w:footnoteReference w:id="5"/>
      </w:r>
      <w:r w:rsidRPr="000A59C3">
        <w:rPr>
          <w:rFonts w:ascii="Times New Roman" w:hAnsi="Times New Roman" w:cs="Times New Roman"/>
          <w:sz w:val="24"/>
          <w:szCs w:val="24"/>
          <w:lang w:val="fr-CA"/>
        </w:rPr>
        <w:t xml:space="preserve"> (conformément à l’exigence E2) pour un groupe visé à son </w:t>
      </w:r>
      <w:r w:rsidRPr="000A59C3">
        <w:rPr>
          <w:rFonts w:ascii="Times New Roman" w:hAnsi="Times New Roman" w:cs="Times New Roman"/>
          <w:i/>
          <w:iCs/>
          <w:sz w:val="24"/>
          <w:szCs w:val="24"/>
          <w:lang w:val="fr-CA"/>
        </w:rPr>
        <w:t xml:space="preserve">planificateur de réseau de transport </w:t>
      </w:r>
      <w:r w:rsidRPr="000A59C3">
        <w:rPr>
          <w:rFonts w:ascii="Times New Roman" w:hAnsi="Times New Roman" w:cs="Times New Roman"/>
          <w:sz w:val="24"/>
          <w:szCs w:val="24"/>
          <w:lang w:val="fr-CA"/>
        </w:rPr>
        <w:t>dans un délai de 180 jours civils après avoir apporté des changements au système de turbines et de régulateurs de vitesse pour l’asservissement en charge ou en fréquence-puissance, qui modifient la réponse caractéristique de l’équipement</w:t>
      </w:r>
      <w:r>
        <w:rPr>
          <w:rStyle w:val="Appelnotedebasdep"/>
          <w:lang w:val="fr-CA"/>
        </w:rPr>
        <w:footnoteReference w:id="6"/>
      </w:r>
      <w:r w:rsidRPr="000A59C3">
        <w:rPr>
          <w:rFonts w:ascii="Times New Roman" w:hAnsi="Times New Roman" w:cs="Times New Roman"/>
          <w:sz w:val="24"/>
          <w:szCs w:val="24"/>
          <w:lang w:val="fr-CA"/>
        </w:rPr>
        <w:t xml:space="preserve">. </w:t>
      </w:r>
      <w:r w:rsidRPr="000A59C3">
        <w:rPr>
          <w:rFonts w:ascii="Times New Roman" w:hAnsi="Times New Roman" w:cs="Times New Roman"/>
          <w:i/>
          <w:iCs/>
          <w:sz w:val="24"/>
          <w:szCs w:val="24"/>
          <w:lang w:val="fr-CA"/>
        </w:rPr>
        <w:t>[Facteur de risque de la non-conformité (VRF) : faible] [Horizon de temps : planification de l’exploitation]</w:t>
      </w:r>
    </w:p>
    <w:p w14:paraId="25CAF8A1" w14:textId="4C0FAA67" w:rsidR="00611B55" w:rsidRPr="00611B55" w:rsidRDefault="00611B55" w:rsidP="00611B55">
      <w:pPr>
        <w:autoSpaceDE/>
        <w:autoSpaceDN/>
        <w:adjustRightInd/>
        <w:spacing w:after="60"/>
        <w:jc w:val="both"/>
        <w:outlineLvl w:val="0"/>
        <w:rPr>
          <w:rFonts w:ascii="Times New Roman" w:hAnsi="Times New Roman" w:cs="Times New Roman"/>
          <w:sz w:val="24"/>
          <w:szCs w:val="22"/>
          <w:lang w:val="fr-CA"/>
        </w:rPr>
      </w:pPr>
    </w:p>
    <w:p w14:paraId="4489C46C" w14:textId="77777777" w:rsidR="00611B55" w:rsidRPr="009B10F4" w:rsidRDefault="00611B55" w:rsidP="00611B55">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B10F4">
        <w:rPr>
          <w:rFonts w:ascii="Times New Roman" w:hAnsi="Times New Roman" w:cs="Times New Roman"/>
          <w:sz w:val="24"/>
          <w:szCs w:val="24"/>
          <w:lang w:val="fr-CA"/>
        </w:rPr>
        <w:t xml:space="preserve">Les pièces justificatives pour l’exigence E4 doivent comprendre, pour chacun des groupes visés du </w:t>
      </w:r>
      <w:r w:rsidRPr="009B10F4">
        <w:rPr>
          <w:rFonts w:ascii="Times New Roman" w:hAnsi="Times New Roman" w:cs="Times New Roman"/>
          <w:i/>
          <w:iCs/>
          <w:sz w:val="24"/>
          <w:szCs w:val="24"/>
          <w:lang w:val="fr-CA"/>
        </w:rPr>
        <w:t xml:space="preserve">propriétaire d’installation de production </w:t>
      </w:r>
      <w:r w:rsidRPr="009B10F4">
        <w:rPr>
          <w:rFonts w:ascii="Times New Roman" w:hAnsi="Times New Roman" w:cs="Times New Roman"/>
          <w:sz w:val="24"/>
          <w:szCs w:val="24"/>
          <w:lang w:val="fr-CA"/>
        </w:rPr>
        <w:t>pour lesquels des changements du système spécifiés à l’exigence E4 ont été effectués, une copie datée des données révisées des modèles ou du programme de vérification du modèle ainsi qu’une pièce justificative datée (courriel, reçu postal, confirmation de télécopie, etc.) attestant qu’il a fourni le modèle et les données révisées ou les programmes dans un délai de 180 jours civils après avoir effectué les changements.</w:t>
      </w:r>
    </w:p>
    <w:p w14:paraId="7E503DC4" w14:textId="5BE27FAD" w:rsidR="00611B55" w:rsidRPr="00611B55" w:rsidRDefault="00611B55" w:rsidP="00611B55">
      <w:pPr>
        <w:autoSpaceDE/>
        <w:autoSpaceDN/>
        <w:adjustRightInd/>
        <w:jc w:val="both"/>
        <w:outlineLvl w:val="0"/>
        <w:rPr>
          <w:rFonts w:ascii="Times New Roman" w:hAnsi="Times New Roman" w:cs="Times New Roman"/>
          <w:color w:val="000000"/>
          <w:sz w:val="24"/>
          <w:szCs w:val="24"/>
          <w:lang w:val="fr-CA"/>
        </w:rPr>
      </w:pPr>
    </w:p>
    <w:p w14:paraId="675E8FBF" w14:textId="77777777" w:rsidR="00611B55" w:rsidRPr="00922A4F" w:rsidRDefault="00611B55" w:rsidP="00611B5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1BD82DB" w14:textId="3F0F1DA5" w:rsidR="00611B55" w:rsidRDefault="00611B55" w:rsidP="00611B5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034570">
        <w:rPr>
          <w:rFonts w:ascii="Times New Roman" w:hAnsi="Times New Roman" w:cs="Times New Roman"/>
          <w:color w:val="000000"/>
          <w:sz w:val="24"/>
          <w:szCs w:val="24"/>
          <w:lang w:val="fr-CA"/>
        </w:rPr>
        <w:t xml:space="preserve"> </w:t>
      </w:r>
      <w:r w:rsidRPr="009228B6">
        <w:rPr>
          <w:rFonts w:ascii="Times New Roman" w:hAnsi="Times New Roman" w:cs="Times New Roman"/>
          <w:color w:val="000000"/>
          <w:sz w:val="24"/>
          <w:szCs w:val="24"/>
          <w:lang w:val="fr-CA"/>
        </w:rPr>
        <w:t>Est-ce que l’entité a apporté des changements au système de turbines et de régulateurs de vitesse pour l’asservissement en charge ou en fréquence-puissance ayant modifié la réponse caractéristique de l’équipement pendant la période de surveillance de la conformité?</w:t>
      </w:r>
    </w:p>
    <w:p w14:paraId="4E51D7AF" w14:textId="77777777" w:rsidR="00611B55" w:rsidRDefault="00611B55" w:rsidP="00611B55">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040358726"/>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02694070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2C60EDBB" w14:textId="77777777" w:rsidR="00611B55" w:rsidRPr="009228B6" w:rsidRDefault="00611B55" w:rsidP="00611B55">
      <w:pPr>
        <w:jc w:val="both"/>
        <w:rPr>
          <w:rFonts w:ascii="Times New Roman" w:hAnsi="Times New Roman" w:cs="Times New Roman"/>
          <w:sz w:val="24"/>
          <w:szCs w:val="24"/>
          <w:lang w:val="fr-CA"/>
        </w:rPr>
      </w:pPr>
      <w:r w:rsidRPr="009228B6">
        <w:rPr>
          <w:rFonts w:ascii="Times New Roman" w:hAnsi="Times New Roman" w:cs="Times New Roman"/>
          <w:sz w:val="24"/>
          <w:szCs w:val="24"/>
          <w:lang w:val="fr-CA"/>
        </w:rPr>
        <w:t xml:space="preserve">Si oui, veuillez fournir une liste des changements </w:t>
      </w:r>
      <w:r>
        <w:rPr>
          <w:rFonts w:ascii="Times New Roman" w:hAnsi="Times New Roman" w:cs="Times New Roman"/>
          <w:sz w:val="24"/>
          <w:szCs w:val="24"/>
          <w:lang w:val="fr-CA"/>
        </w:rPr>
        <w:t xml:space="preserve">ainsi que </w:t>
      </w:r>
      <w:r w:rsidRPr="009228B6">
        <w:rPr>
          <w:rFonts w:ascii="Times New Roman" w:hAnsi="Times New Roman" w:cs="Times New Roman"/>
          <w:sz w:val="24"/>
          <w:szCs w:val="24"/>
          <w:lang w:val="fr-CA"/>
        </w:rPr>
        <w:t xml:space="preserve">des pièces justificatives </w:t>
      </w:r>
      <w:r>
        <w:rPr>
          <w:rFonts w:ascii="Times New Roman" w:hAnsi="Times New Roman" w:cs="Times New Roman"/>
          <w:sz w:val="24"/>
          <w:szCs w:val="24"/>
          <w:lang w:val="fr-CA"/>
        </w:rPr>
        <w:t xml:space="preserve">permettant d’assurer </w:t>
      </w:r>
      <w:r w:rsidRPr="009228B6">
        <w:rPr>
          <w:rFonts w:ascii="Times New Roman" w:hAnsi="Times New Roman" w:cs="Times New Roman"/>
          <w:sz w:val="24"/>
          <w:szCs w:val="24"/>
          <w:lang w:val="fr-CA"/>
        </w:rPr>
        <w:t>la conformité.</w:t>
      </w:r>
    </w:p>
    <w:p w14:paraId="1B4245F9" w14:textId="6206DB2A" w:rsidR="00611B55" w:rsidRPr="00034570" w:rsidRDefault="00611B55" w:rsidP="00611B55">
      <w:pPr>
        <w:jc w:val="both"/>
        <w:rPr>
          <w:rFonts w:ascii="Times New Roman" w:hAnsi="Times New Roman" w:cs="Times New Roman"/>
          <w:sz w:val="24"/>
          <w:szCs w:val="24"/>
          <w:lang w:val="fr-CA"/>
        </w:rPr>
      </w:pPr>
      <w:r w:rsidRPr="009228B6">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 xml:space="preserve">le processus utilisé afin de déterminer </w:t>
      </w:r>
      <w:r w:rsidRPr="009228B6">
        <w:rPr>
          <w:rFonts w:ascii="Times New Roman" w:hAnsi="Times New Roman" w:cs="Times New Roman"/>
          <w:sz w:val="24"/>
          <w:szCs w:val="24"/>
          <w:lang w:val="fr-CA"/>
        </w:rPr>
        <w:t>qu</w:t>
      </w:r>
      <w:r>
        <w:rPr>
          <w:rFonts w:ascii="Times New Roman" w:hAnsi="Times New Roman" w:cs="Times New Roman"/>
          <w:sz w:val="24"/>
          <w:szCs w:val="24"/>
          <w:lang w:val="fr-CA"/>
        </w:rPr>
        <w:t>’</w:t>
      </w:r>
      <w:r w:rsidRPr="009228B6">
        <w:rPr>
          <w:rFonts w:ascii="Times New Roman" w:hAnsi="Times New Roman" w:cs="Times New Roman"/>
          <w:sz w:val="24"/>
          <w:szCs w:val="24"/>
          <w:lang w:val="fr-CA"/>
        </w:rPr>
        <w:t xml:space="preserve">aucun changement </w:t>
      </w:r>
      <w:r>
        <w:rPr>
          <w:rFonts w:ascii="Times New Roman" w:hAnsi="Times New Roman" w:cs="Times New Roman"/>
          <w:sz w:val="24"/>
          <w:szCs w:val="24"/>
          <w:lang w:val="fr-CA"/>
        </w:rPr>
        <w:t xml:space="preserve">n’ait </w:t>
      </w:r>
      <w:r w:rsidRPr="009228B6">
        <w:rPr>
          <w:rFonts w:ascii="Times New Roman" w:hAnsi="Times New Roman" w:cs="Times New Roman"/>
          <w:sz w:val="24"/>
          <w:szCs w:val="24"/>
          <w:lang w:val="fr-CA"/>
        </w:rPr>
        <w:t>été apporté.</w:t>
      </w:r>
    </w:p>
    <w:p w14:paraId="5883117C" w14:textId="77777777" w:rsidR="00611B55" w:rsidRPr="007732ED" w:rsidRDefault="00611B55" w:rsidP="00611B55">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3742AC72"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13DE688F"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565DF2F1" w14:textId="77777777" w:rsidR="00611B55" w:rsidRPr="00922A4F" w:rsidRDefault="00611B55" w:rsidP="00611B55">
      <w:pPr>
        <w:jc w:val="both"/>
        <w:rPr>
          <w:rFonts w:ascii="Times New Roman" w:hAnsi="Times New Roman" w:cs="Times New Roman"/>
          <w:color w:val="000000"/>
          <w:sz w:val="24"/>
          <w:szCs w:val="24"/>
          <w:lang w:val="fr-CA"/>
        </w:rPr>
      </w:pPr>
    </w:p>
    <w:p w14:paraId="6D3DDBD8" w14:textId="77777777" w:rsidR="00611B55" w:rsidRPr="00922A4F" w:rsidRDefault="00611B55" w:rsidP="00611B5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927D491" w14:textId="77777777" w:rsidR="00611B55" w:rsidRPr="00922A4F" w:rsidRDefault="00611B55" w:rsidP="00611B5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812BC7C" w14:textId="34DA5A65" w:rsidR="00611B55" w:rsidRPr="00922A4F" w:rsidRDefault="00611B55" w:rsidP="00611B5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C71A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1D5939F"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098D2BE8"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07DA2167" w14:textId="77777777" w:rsidR="00611B55" w:rsidRPr="00922A4F" w:rsidRDefault="00611B55" w:rsidP="00611B55">
      <w:pPr>
        <w:pStyle w:val="RqtSection"/>
        <w:jc w:val="both"/>
        <w:rPr>
          <w:rFonts w:ascii="Times New Roman" w:hAnsi="Times New Roman"/>
          <w:lang w:val="fr-CA"/>
        </w:rPr>
      </w:pPr>
    </w:p>
    <w:p w14:paraId="56400FC8" w14:textId="77777777" w:rsidR="00611B55" w:rsidRPr="00922A4F" w:rsidRDefault="00611B55" w:rsidP="00611B55">
      <w:pPr>
        <w:widowControl w:val="0"/>
        <w:spacing w:line="266" w:lineRule="exact"/>
        <w:jc w:val="both"/>
        <w:rPr>
          <w:rFonts w:ascii="Times New Roman" w:hAnsi="Times New Roman" w:cs="Times New Roman"/>
          <w:b/>
          <w:bCs/>
          <w:color w:val="000000"/>
          <w:sz w:val="24"/>
          <w:szCs w:val="24"/>
          <w:lang w:val="fr-CA"/>
        </w:rPr>
      </w:pPr>
    </w:p>
    <w:p w14:paraId="72AA61AA" w14:textId="77777777" w:rsidR="00611B55" w:rsidRPr="00922A4F" w:rsidRDefault="00611B55" w:rsidP="00611B5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11B55" w:rsidRPr="00574858" w14:paraId="5F0067A0" w14:textId="77777777" w:rsidTr="00611B55">
        <w:tc>
          <w:tcPr>
            <w:tcW w:w="10892" w:type="dxa"/>
            <w:gridSpan w:val="6"/>
            <w:shd w:val="clear" w:color="auto" w:fill="DCDCFF"/>
            <w:vAlign w:val="bottom"/>
          </w:tcPr>
          <w:p w14:paraId="0D71BA2F" w14:textId="77777777" w:rsidR="00611B55" w:rsidRPr="00922A4F" w:rsidRDefault="00611B55" w:rsidP="00611B5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11B55" w:rsidRPr="00574858" w14:paraId="682E5849" w14:textId="77777777" w:rsidTr="00611B55">
        <w:tc>
          <w:tcPr>
            <w:tcW w:w="2275" w:type="dxa"/>
            <w:shd w:val="clear" w:color="auto" w:fill="DCDCFF"/>
            <w:vAlign w:val="bottom"/>
          </w:tcPr>
          <w:p w14:paraId="2D945B10"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F764AE8"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82474CE"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9A1EA76"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3AC92BA"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7E85A596"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11B55" w:rsidRPr="00574858" w14:paraId="231EFDED" w14:textId="77777777" w:rsidTr="00611B55">
        <w:tc>
          <w:tcPr>
            <w:tcW w:w="2275" w:type="dxa"/>
            <w:shd w:val="clear" w:color="auto" w:fill="CDFFCD"/>
          </w:tcPr>
          <w:p w14:paraId="54FDDED5"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5A63F4"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8B9418F"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614F473"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CF2B007"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557C49F"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r>
      <w:tr w:rsidR="00611B55" w:rsidRPr="00574858" w14:paraId="15E04137" w14:textId="77777777" w:rsidTr="00611B55">
        <w:tc>
          <w:tcPr>
            <w:tcW w:w="2275" w:type="dxa"/>
            <w:shd w:val="clear" w:color="auto" w:fill="CDFFCD"/>
          </w:tcPr>
          <w:p w14:paraId="770031BB"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D80BB75"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EA46054"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31054C6"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4911D19"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E163AF2"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r>
      <w:tr w:rsidR="00611B55" w:rsidRPr="00574858" w14:paraId="6ED50A52" w14:textId="77777777" w:rsidTr="00611B55">
        <w:tc>
          <w:tcPr>
            <w:tcW w:w="2275" w:type="dxa"/>
            <w:shd w:val="clear" w:color="auto" w:fill="CDFFCD"/>
          </w:tcPr>
          <w:p w14:paraId="573292A7"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A30E8EF"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164F19D"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895F73E"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C3ACBE2"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6AC6616"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r>
    </w:tbl>
    <w:p w14:paraId="7DF9CBB2" w14:textId="77777777" w:rsidR="00611B55" w:rsidRPr="00922A4F" w:rsidRDefault="00611B55" w:rsidP="00611B55">
      <w:pPr>
        <w:widowControl w:val="0"/>
        <w:jc w:val="both"/>
        <w:rPr>
          <w:rFonts w:ascii="Times New Roman" w:hAnsi="Times New Roman" w:cs="Times New Roman"/>
          <w:color w:val="000000"/>
          <w:sz w:val="24"/>
          <w:szCs w:val="24"/>
          <w:lang w:val="fr-CA"/>
        </w:rPr>
      </w:pPr>
    </w:p>
    <w:p w14:paraId="730858AF"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11B55" w:rsidRPr="00574858" w14:paraId="694F201D" w14:textId="77777777" w:rsidTr="00611B55">
        <w:tc>
          <w:tcPr>
            <w:tcW w:w="10910" w:type="dxa"/>
            <w:shd w:val="clear" w:color="auto" w:fill="auto"/>
          </w:tcPr>
          <w:p w14:paraId="223F1681" w14:textId="77777777" w:rsidR="00611B55" w:rsidRPr="00922A4F" w:rsidRDefault="00611B55" w:rsidP="00611B55">
            <w:pPr>
              <w:widowControl w:val="0"/>
              <w:jc w:val="both"/>
              <w:rPr>
                <w:rFonts w:ascii="Times New Roman" w:hAnsi="Times New Roman" w:cs="Times New Roman"/>
                <w:sz w:val="22"/>
                <w:szCs w:val="22"/>
                <w:lang w:val="fr-CA"/>
              </w:rPr>
            </w:pPr>
          </w:p>
        </w:tc>
      </w:tr>
      <w:tr w:rsidR="00611B55" w:rsidRPr="00574858" w14:paraId="79160C91" w14:textId="77777777" w:rsidTr="00611B55">
        <w:tc>
          <w:tcPr>
            <w:tcW w:w="10910" w:type="dxa"/>
            <w:shd w:val="clear" w:color="auto" w:fill="auto"/>
          </w:tcPr>
          <w:p w14:paraId="1B8FDCCB" w14:textId="77777777" w:rsidR="00611B55" w:rsidRPr="00922A4F" w:rsidRDefault="00611B55" w:rsidP="00611B55">
            <w:pPr>
              <w:widowControl w:val="0"/>
              <w:jc w:val="both"/>
              <w:rPr>
                <w:rFonts w:ascii="Times New Roman" w:hAnsi="Times New Roman" w:cs="Times New Roman"/>
                <w:sz w:val="22"/>
                <w:szCs w:val="22"/>
                <w:lang w:val="fr-CA"/>
              </w:rPr>
            </w:pPr>
          </w:p>
        </w:tc>
      </w:tr>
      <w:tr w:rsidR="00611B55" w:rsidRPr="00574858" w14:paraId="6BE6E3A8" w14:textId="77777777" w:rsidTr="00611B55">
        <w:tc>
          <w:tcPr>
            <w:tcW w:w="10910" w:type="dxa"/>
            <w:shd w:val="clear" w:color="auto" w:fill="auto"/>
          </w:tcPr>
          <w:p w14:paraId="5DED190D" w14:textId="77777777" w:rsidR="00611B55" w:rsidRPr="00922A4F" w:rsidRDefault="00611B55" w:rsidP="00611B55">
            <w:pPr>
              <w:widowControl w:val="0"/>
              <w:jc w:val="both"/>
              <w:rPr>
                <w:rFonts w:ascii="Times New Roman" w:hAnsi="Times New Roman" w:cs="Times New Roman"/>
                <w:sz w:val="22"/>
                <w:szCs w:val="22"/>
                <w:lang w:val="fr-CA"/>
              </w:rPr>
            </w:pPr>
          </w:p>
        </w:tc>
      </w:tr>
    </w:tbl>
    <w:p w14:paraId="13B89F5E"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p>
    <w:p w14:paraId="2CC68C07" w14:textId="02BB1231"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MOD-027-1, E4</w:t>
      </w:r>
    </w:p>
    <w:p w14:paraId="57F6A8D5" w14:textId="77777777" w:rsidR="00611B55" w:rsidRPr="00922A4F" w:rsidRDefault="00611B55" w:rsidP="00611B5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11B55" w:rsidRPr="00574858" w14:paraId="3FFAC25F" w14:textId="77777777" w:rsidTr="00611B55">
        <w:tc>
          <w:tcPr>
            <w:tcW w:w="376" w:type="dxa"/>
          </w:tcPr>
          <w:p w14:paraId="2CB7C760"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168791B" w14:textId="69C35057" w:rsidR="00611B55" w:rsidRPr="003366EB" w:rsidRDefault="00611B55" w:rsidP="00611B55">
            <w:pPr>
              <w:widowControl w:val="0"/>
              <w:tabs>
                <w:tab w:val="left" w:pos="0"/>
                <w:tab w:val="left" w:pos="900"/>
                <w:tab w:val="left" w:pos="6360"/>
              </w:tabs>
              <w:jc w:val="both"/>
              <w:rPr>
                <w:rFonts w:ascii="Times New Roman" w:hAnsi="Times New Roman" w:cs="Times New Roman"/>
                <w:color w:val="auto"/>
                <w:highlight w:val="cyan"/>
                <w:lang w:val="fr-CA"/>
              </w:rPr>
            </w:pPr>
            <w:r w:rsidRPr="009228B6">
              <w:rPr>
                <w:rFonts w:ascii="Times New Roman" w:hAnsi="Times New Roman"/>
                <w:color w:val="auto"/>
                <w:lang w:val="fr-CA"/>
              </w:rPr>
              <w:t xml:space="preserve">Évaluer si l’entité a fourni à son </w:t>
            </w:r>
            <w:r w:rsidRPr="009228B6">
              <w:rPr>
                <w:rFonts w:ascii="Times New Roman" w:hAnsi="Times New Roman"/>
                <w:i/>
                <w:color w:val="auto"/>
                <w:lang w:val="fr-CA"/>
              </w:rPr>
              <w:t>planificateur de réseau de transport</w:t>
            </w:r>
            <w:r w:rsidRPr="009228B6">
              <w:rPr>
                <w:rFonts w:ascii="Times New Roman" w:hAnsi="Times New Roman"/>
                <w:color w:val="auto"/>
                <w:lang w:val="fr-CA"/>
              </w:rPr>
              <w:t xml:space="preserve"> des données révisées de modèle ou un programme de vérification du modèle</w:t>
            </w:r>
            <w:r w:rsidRPr="00073AF1">
              <w:rPr>
                <w:rFonts w:ascii="Times New Roman" w:hAnsi="Times New Roman"/>
                <w:color w:val="auto"/>
                <w:vertAlign w:val="superscript"/>
                <w:lang w:val="fr-CA"/>
              </w:rPr>
              <w:t>5</w:t>
            </w:r>
            <w:r w:rsidRPr="009228B6">
              <w:rPr>
                <w:rFonts w:ascii="Times New Roman" w:hAnsi="Times New Roman"/>
                <w:color w:val="auto"/>
                <w:lang w:val="fr-CA"/>
              </w:rPr>
              <w:t>:</w:t>
            </w:r>
          </w:p>
        </w:tc>
      </w:tr>
      <w:tr w:rsidR="00611B55" w:rsidRPr="00574858" w14:paraId="56F41069" w14:textId="77777777" w:rsidTr="00611B55">
        <w:tc>
          <w:tcPr>
            <w:tcW w:w="376" w:type="dxa"/>
          </w:tcPr>
          <w:p w14:paraId="11FF8DE2"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2919AFF" w14:textId="39B2164A" w:rsidR="00611B55" w:rsidRPr="00034570" w:rsidRDefault="00611B55" w:rsidP="00611B55">
            <w:pPr>
              <w:pStyle w:val="Default"/>
              <w:jc w:val="both"/>
              <w:rPr>
                <w:rFonts w:ascii="Times New Roman" w:hAnsi="Times New Roman"/>
                <w:color w:val="auto"/>
                <w:lang w:val="fr-CA"/>
              </w:rPr>
            </w:pPr>
            <w:r w:rsidRPr="009228B6">
              <w:rPr>
                <w:rFonts w:ascii="Times New Roman" w:hAnsi="Times New Roman"/>
                <w:color w:val="auto"/>
                <w:lang w:val="fr-CA"/>
              </w:rPr>
              <w:t>Passer en revue la liste des données de modèle révisées ou les programmes de vérification du modèle pour chaque installation de production visée et vérifier qu’elle comprend les changements apportés au système pour l’asservissement</w:t>
            </w:r>
            <w:r>
              <w:rPr>
                <w:rFonts w:ascii="Times New Roman" w:hAnsi="Times New Roman"/>
                <w:color w:val="auto"/>
                <w:lang w:val="fr-CA"/>
              </w:rPr>
              <w:t xml:space="preserve"> causant la modification de</w:t>
            </w:r>
            <w:r w:rsidRPr="009228B6">
              <w:rPr>
                <w:rFonts w:ascii="Times New Roman" w:hAnsi="Times New Roman"/>
                <w:color w:val="auto"/>
                <w:lang w:val="fr-CA"/>
              </w:rPr>
              <w:t xml:space="preserve"> la réponse caractéristique de l’équipement</w:t>
            </w:r>
            <w:r w:rsidRPr="00073AF1">
              <w:rPr>
                <w:rFonts w:ascii="Times New Roman" w:hAnsi="Times New Roman"/>
                <w:color w:val="auto"/>
                <w:vertAlign w:val="superscript"/>
                <w:lang w:val="fr-CA"/>
              </w:rPr>
              <w:t>6</w:t>
            </w:r>
            <w:r>
              <w:rPr>
                <w:rFonts w:ascii="Times New Roman" w:hAnsi="Times New Roman"/>
                <w:color w:val="auto"/>
                <w:lang w:val="fr-CA"/>
              </w:rPr>
              <w:t>.</w:t>
            </w:r>
          </w:p>
        </w:tc>
      </w:tr>
      <w:tr w:rsidR="00611B55" w:rsidRPr="00574858" w14:paraId="41274797" w14:textId="77777777" w:rsidTr="00611B55">
        <w:tc>
          <w:tcPr>
            <w:tcW w:w="376" w:type="dxa"/>
          </w:tcPr>
          <w:p w14:paraId="6C267C03"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B706033" w14:textId="32D3B223" w:rsidR="00611B55" w:rsidRPr="003366EB" w:rsidRDefault="00611B55" w:rsidP="00611B55">
            <w:pPr>
              <w:widowControl w:val="0"/>
              <w:tabs>
                <w:tab w:val="left" w:pos="0"/>
                <w:tab w:val="left" w:pos="900"/>
                <w:tab w:val="left" w:pos="6360"/>
              </w:tabs>
              <w:jc w:val="both"/>
              <w:rPr>
                <w:rFonts w:ascii="Times New Roman" w:hAnsi="Times New Roman" w:cs="Times New Roman"/>
                <w:highlight w:val="cyan"/>
                <w:lang w:val="fr-CA"/>
              </w:rPr>
            </w:pPr>
            <w:r w:rsidRPr="009228B6">
              <w:rPr>
                <w:rFonts w:ascii="Times New Roman" w:hAnsi="Times New Roman"/>
                <w:color w:val="auto"/>
                <w:lang w:val="fr-CA"/>
              </w:rPr>
              <w:t>Vérifier que les données révisées de modèle ou les programmes de vérification du modèle ont été fournis dans un délai de 180 jours civils après avoir apporté les changements.</w:t>
            </w:r>
          </w:p>
        </w:tc>
      </w:tr>
      <w:tr w:rsidR="00611B55" w:rsidRPr="00574858" w14:paraId="0286E61F" w14:textId="77777777" w:rsidTr="00611B55">
        <w:tc>
          <w:tcPr>
            <w:tcW w:w="10910" w:type="dxa"/>
            <w:gridSpan w:val="2"/>
            <w:tcBorders>
              <w:bottom w:val="single" w:sz="4" w:space="0" w:color="auto"/>
            </w:tcBorders>
            <w:shd w:val="clear" w:color="auto" w:fill="DCDCFF"/>
          </w:tcPr>
          <w:p w14:paraId="3E408653" w14:textId="77777777" w:rsidR="00611B55" w:rsidRPr="009228B6" w:rsidRDefault="00611B55" w:rsidP="00611B55">
            <w:pPr>
              <w:widowControl w:val="0"/>
              <w:tabs>
                <w:tab w:val="left" w:pos="0"/>
                <w:tab w:val="left" w:pos="900"/>
                <w:tab w:val="left" w:pos="6360"/>
              </w:tabs>
              <w:jc w:val="both"/>
              <w:rPr>
                <w:rFonts w:ascii="Times New Roman" w:hAnsi="Times New Roman" w:cs="Times New Roman"/>
                <w:bCs/>
                <w:lang w:val="fr-CA"/>
              </w:rPr>
            </w:pPr>
            <w:r w:rsidRPr="00F807AB">
              <w:rPr>
                <w:rFonts w:ascii="Times New Roman" w:hAnsi="Times New Roman" w:cs="Times New Roman"/>
                <w:b/>
                <w:bCs/>
                <w:lang w:val="fr-CA"/>
              </w:rPr>
              <w:t xml:space="preserve">Notes pour l’auditeur: </w:t>
            </w:r>
            <w:r w:rsidRPr="009228B6">
              <w:rPr>
                <w:rFonts w:ascii="Times New Roman" w:hAnsi="Times New Roman" w:cs="Times New Roman"/>
                <w:bCs/>
                <w:lang w:val="fr-CA"/>
              </w:rPr>
              <w:t xml:space="preserve">Les systèmes de turbines et de régulateurs de vitesse pour l’asservissement en charge s’appliquent </w:t>
            </w:r>
            <w:r>
              <w:rPr>
                <w:rFonts w:ascii="Times New Roman" w:hAnsi="Times New Roman" w:cs="Times New Roman"/>
                <w:bCs/>
                <w:lang w:val="fr-CA"/>
              </w:rPr>
              <w:t xml:space="preserve">aux générateurs </w:t>
            </w:r>
            <w:r w:rsidRPr="009F31C1">
              <w:rPr>
                <w:rFonts w:ascii="Times New Roman" w:hAnsi="Times New Roman" w:cs="Times New Roman"/>
                <w:bCs/>
                <w:lang w:val="fr-CA"/>
              </w:rPr>
              <w:t>synchrones conventionnels</w:t>
            </w:r>
            <w:r w:rsidRPr="009228B6">
              <w:rPr>
                <w:rFonts w:ascii="Times New Roman" w:hAnsi="Times New Roman" w:cs="Times New Roman"/>
                <w:bCs/>
                <w:lang w:val="fr-CA"/>
              </w:rPr>
              <w:t xml:space="preserve">. Les systèmes de turbines et de régulateurs de vitesse pour l’asservissement en fréquence-puissance s’applique à des groupes de production raccordés par onduleur souvent présents dans des </w:t>
            </w:r>
            <w:r>
              <w:rPr>
                <w:rFonts w:ascii="Times New Roman" w:hAnsi="Times New Roman" w:cs="Times New Roman"/>
                <w:bCs/>
                <w:lang w:val="fr-CA"/>
              </w:rPr>
              <w:t>installations</w:t>
            </w:r>
            <w:r w:rsidRPr="007D0150">
              <w:rPr>
                <w:rFonts w:ascii="Times New Roman" w:hAnsi="Times New Roman" w:cs="Times New Roman"/>
                <w:bCs/>
                <w:lang w:val="fr-CA"/>
              </w:rPr>
              <w:t xml:space="preserve"> </w:t>
            </w:r>
            <w:r w:rsidRPr="009228B6">
              <w:rPr>
                <w:rFonts w:ascii="Times New Roman" w:hAnsi="Times New Roman" w:cs="Times New Roman"/>
                <w:bCs/>
                <w:lang w:val="fr-CA"/>
              </w:rPr>
              <w:t>à production variable telles que les parcs solaires et éoliens.</w:t>
            </w:r>
          </w:p>
          <w:p w14:paraId="4C6DFF69" w14:textId="77777777" w:rsidR="00611B55" w:rsidRPr="009228B6" w:rsidRDefault="00611B55" w:rsidP="00611B55">
            <w:pPr>
              <w:widowControl w:val="0"/>
              <w:tabs>
                <w:tab w:val="left" w:pos="0"/>
                <w:tab w:val="left" w:pos="900"/>
                <w:tab w:val="left" w:pos="6360"/>
              </w:tabs>
              <w:jc w:val="both"/>
              <w:rPr>
                <w:rFonts w:ascii="Times New Roman" w:hAnsi="Times New Roman" w:cs="Times New Roman"/>
                <w:bCs/>
                <w:lang w:val="fr-CA"/>
              </w:rPr>
            </w:pPr>
          </w:p>
          <w:p w14:paraId="32EC3025" w14:textId="77777777" w:rsidR="00611B55" w:rsidRPr="009228B6" w:rsidRDefault="00611B55" w:rsidP="00611B55">
            <w:pPr>
              <w:widowControl w:val="0"/>
              <w:tabs>
                <w:tab w:val="left" w:pos="0"/>
                <w:tab w:val="left" w:pos="900"/>
                <w:tab w:val="left" w:pos="6360"/>
              </w:tabs>
              <w:jc w:val="both"/>
              <w:rPr>
                <w:rFonts w:ascii="Times New Roman" w:hAnsi="Times New Roman" w:cs="Times New Roman"/>
                <w:bCs/>
                <w:lang w:val="fr-CA"/>
              </w:rPr>
            </w:pPr>
            <w:r w:rsidRPr="009228B6">
              <w:rPr>
                <w:rFonts w:ascii="Times New Roman" w:hAnsi="Times New Roman" w:cs="Times New Roman"/>
                <w:bCs/>
                <w:lang w:val="fr-CA"/>
              </w:rPr>
              <w:t>Veuillez consulter la note de bas de page 4 :</w:t>
            </w:r>
          </w:p>
          <w:p w14:paraId="29FFBC7B" w14:textId="77777777" w:rsidR="00611B55" w:rsidRPr="009228B6" w:rsidRDefault="00611B55" w:rsidP="00611B55">
            <w:pPr>
              <w:widowControl w:val="0"/>
              <w:tabs>
                <w:tab w:val="left" w:pos="0"/>
                <w:tab w:val="left" w:pos="900"/>
                <w:tab w:val="left" w:pos="6360"/>
              </w:tabs>
              <w:jc w:val="both"/>
              <w:rPr>
                <w:rFonts w:ascii="Times New Roman" w:hAnsi="Times New Roman" w:cs="Times New Roman"/>
                <w:bCs/>
                <w:lang w:val="fr-CA"/>
              </w:rPr>
            </w:pPr>
            <w:r w:rsidRPr="009228B6">
              <w:rPr>
                <w:rFonts w:ascii="Times New Roman" w:hAnsi="Times New Roman" w:cs="Times New Roman"/>
                <w:bCs/>
                <w:lang w:val="fr-CA"/>
              </w:rPr>
              <w:t>Si une vérification est effectuée, la période de dix ans spécifiée à l’annexe 1 de la norme MOD-027 recommence.</w:t>
            </w:r>
          </w:p>
          <w:p w14:paraId="52EE87A2" w14:textId="77777777" w:rsidR="00611B55" w:rsidRPr="009228B6" w:rsidRDefault="00611B55" w:rsidP="00611B55">
            <w:pPr>
              <w:widowControl w:val="0"/>
              <w:tabs>
                <w:tab w:val="left" w:pos="0"/>
                <w:tab w:val="left" w:pos="900"/>
                <w:tab w:val="left" w:pos="6360"/>
              </w:tabs>
              <w:jc w:val="both"/>
              <w:rPr>
                <w:rFonts w:ascii="Times New Roman" w:hAnsi="Times New Roman" w:cs="Times New Roman"/>
                <w:bCs/>
                <w:lang w:val="fr-CA"/>
              </w:rPr>
            </w:pPr>
          </w:p>
          <w:p w14:paraId="0DBF64B3" w14:textId="23D64099" w:rsidR="00611B55" w:rsidRPr="003366EB" w:rsidRDefault="00611B55" w:rsidP="00611B55">
            <w:pPr>
              <w:widowControl w:val="0"/>
              <w:tabs>
                <w:tab w:val="left" w:pos="0"/>
                <w:tab w:val="left" w:pos="900"/>
                <w:tab w:val="left" w:pos="6360"/>
              </w:tabs>
              <w:jc w:val="both"/>
              <w:rPr>
                <w:rFonts w:ascii="Times New Roman" w:hAnsi="Times New Roman" w:cs="Times New Roman"/>
                <w:bCs/>
                <w:highlight w:val="cyan"/>
                <w:lang w:val="fr-CA"/>
              </w:rPr>
            </w:pPr>
            <w:r w:rsidRPr="009228B6">
              <w:rPr>
                <w:rFonts w:ascii="Times New Roman" w:hAnsi="Times New Roman" w:cs="Times New Roman"/>
                <w:bCs/>
                <w:lang w:val="fr-CA"/>
              </w:rPr>
              <w:t xml:space="preserve">Veuillez consulter la note de bas de page </w:t>
            </w:r>
            <w:r>
              <w:rPr>
                <w:rFonts w:ascii="Times New Roman" w:hAnsi="Times New Roman" w:cs="Times New Roman"/>
                <w:bCs/>
                <w:lang w:val="fr-CA"/>
              </w:rPr>
              <w:t>6</w:t>
            </w:r>
            <w:r w:rsidRPr="009228B6">
              <w:rPr>
                <w:rFonts w:ascii="Times New Roman" w:hAnsi="Times New Roman" w:cs="Times New Roman"/>
                <w:bCs/>
                <w:lang w:val="fr-CA"/>
              </w:rPr>
              <w:t xml:space="preserve"> pour des exemples de changements pouvant modifier la réponse caractéristique de l’équipement.</w:t>
            </w:r>
          </w:p>
        </w:tc>
      </w:tr>
    </w:tbl>
    <w:p w14:paraId="0C36E47E"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p>
    <w:p w14:paraId="30E87637" w14:textId="77777777" w:rsidR="00611B55" w:rsidRPr="00922A4F" w:rsidRDefault="00611B55" w:rsidP="00611B5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10BEE8A" w14:textId="74E56E3B" w:rsidR="00611B55" w:rsidRDefault="00611B55"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C2B85C" w14:textId="69275CB0" w:rsidR="00E227A3" w:rsidRDefault="00E227A3"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1BBFC7" w14:textId="77777777" w:rsidR="00E227A3" w:rsidRPr="00922A4F" w:rsidRDefault="00E227A3"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1CB1B89" w14:textId="77777777" w:rsidR="00611B55" w:rsidRPr="00922A4F" w:rsidRDefault="00611B55"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11D6712" w14:textId="77777777" w:rsidR="00611B55" w:rsidRPr="00611B55" w:rsidRDefault="00611B55">
      <w:pPr>
        <w:autoSpaceDE/>
        <w:autoSpaceDN/>
        <w:adjustRightInd/>
        <w:rPr>
          <w:rFonts w:ascii="Times New Roman" w:hAnsi="Times New Roman" w:cs="Times New Roman"/>
          <w:b/>
          <w:sz w:val="24"/>
          <w:szCs w:val="22"/>
          <w:lang w:val="fr-CA"/>
        </w:rPr>
      </w:pPr>
      <w:r w:rsidRPr="00611B55">
        <w:rPr>
          <w:rFonts w:ascii="Times New Roman" w:hAnsi="Times New Roman" w:cs="Times New Roman"/>
          <w:b/>
          <w:sz w:val="24"/>
          <w:szCs w:val="22"/>
          <w:lang w:val="fr-CA"/>
        </w:rPr>
        <w:br w:type="page"/>
      </w:r>
    </w:p>
    <w:p w14:paraId="31ED4C2B" w14:textId="50606ABF" w:rsidR="00611B55" w:rsidRPr="00922A4F" w:rsidRDefault="00611B55" w:rsidP="00611B55">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78FDB9E" w14:textId="77777777" w:rsidR="00611B55" w:rsidRPr="00922A4F" w:rsidRDefault="00611B55" w:rsidP="00611B55">
      <w:pPr>
        <w:autoSpaceDE/>
        <w:autoSpaceDN/>
        <w:adjustRightInd/>
        <w:jc w:val="both"/>
        <w:outlineLvl w:val="0"/>
        <w:rPr>
          <w:rFonts w:ascii="Times New Roman" w:hAnsi="Times New Roman" w:cs="Times New Roman"/>
          <w:b/>
          <w:sz w:val="24"/>
          <w:szCs w:val="22"/>
          <w:u w:val="single"/>
          <w:lang w:val="fr-CA"/>
        </w:rPr>
      </w:pPr>
    </w:p>
    <w:p w14:paraId="146557C4" w14:textId="77777777" w:rsidR="00611B55" w:rsidRPr="00E16626" w:rsidRDefault="00611B55" w:rsidP="00611B55">
      <w:pPr>
        <w:pStyle w:val="Paragraphedeliste"/>
        <w:numPr>
          <w:ilvl w:val="0"/>
          <w:numId w:val="28"/>
        </w:numPr>
        <w:autoSpaceDE/>
        <w:autoSpaceDN/>
        <w:adjustRightInd/>
        <w:spacing w:after="60"/>
        <w:jc w:val="both"/>
        <w:outlineLvl w:val="0"/>
        <w:rPr>
          <w:rFonts w:ascii="Times New Roman" w:hAnsi="Times New Roman" w:cs="Times New Roman"/>
          <w:sz w:val="24"/>
          <w:szCs w:val="24"/>
          <w:lang w:val="fr-CA"/>
        </w:rPr>
      </w:pPr>
      <w:r w:rsidRPr="00E16626">
        <w:rPr>
          <w:rFonts w:ascii="Times New Roman" w:hAnsi="Times New Roman" w:cs="Times New Roman"/>
          <w:sz w:val="24"/>
          <w:szCs w:val="24"/>
          <w:lang w:val="fr-CA"/>
        </w:rPr>
        <w:t xml:space="preserve">Chaque </w:t>
      </w:r>
      <w:r w:rsidRPr="00E16626">
        <w:rPr>
          <w:rFonts w:ascii="Times New Roman" w:hAnsi="Times New Roman" w:cs="Times New Roman"/>
          <w:i/>
          <w:iCs/>
          <w:sz w:val="24"/>
          <w:szCs w:val="24"/>
          <w:lang w:val="fr-CA"/>
        </w:rPr>
        <w:t xml:space="preserve">planificateur de réseau de transport </w:t>
      </w:r>
      <w:r w:rsidRPr="00E16626">
        <w:rPr>
          <w:rFonts w:ascii="Times New Roman" w:hAnsi="Times New Roman" w:cs="Times New Roman"/>
          <w:sz w:val="24"/>
          <w:szCs w:val="24"/>
          <w:lang w:val="fr-CA"/>
        </w:rPr>
        <w:t xml:space="preserve">doit fournir une réponse écrite au </w:t>
      </w:r>
      <w:r w:rsidRPr="00E16626">
        <w:rPr>
          <w:rFonts w:ascii="Times New Roman" w:hAnsi="Times New Roman" w:cs="Times New Roman"/>
          <w:i/>
          <w:iCs/>
          <w:sz w:val="24"/>
          <w:szCs w:val="24"/>
          <w:lang w:val="fr-CA"/>
        </w:rPr>
        <w:t xml:space="preserve">propriétaire d’installation de production </w:t>
      </w:r>
      <w:r w:rsidRPr="00E16626">
        <w:rPr>
          <w:rFonts w:ascii="Times New Roman" w:hAnsi="Times New Roman" w:cs="Times New Roman"/>
          <w:sz w:val="24"/>
          <w:szCs w:val="24"/>
          <w:lang w:val="fr-CA"/>
        </w:rPr>
        <w:t xml:space="preserve">dans un délai de 90 jours civils de la réception de l’information sur la vérification de modèle des systèmes de turbines et de régulateurs de vitesse pour l’asservissement en charge ou en fréquence-puissance, conformément à l’exigence E2, indiquant que le modèle est utilisable (satisfait les critères spécifiés aux parties 5.1 à 5.3) ou n'est pas utilisable. </w:t>
      </w:r>
    </w:p>
    <w:p w14:paraId="0EE4AE0F" w14:textId="77777777" w:rsidR="00611B55" w:rsidRPr="00E16626" w:rsidRDefault="00611B55" w:rsidP="00611B55">
      <w:pPr>
        <w:pStyle w:val="Paragraphedeliste"/>
        <w:numPr>
          <w:ilvl w:val="1"/>
          <w:numId w:val="28"/>
        </w:numPr>
        <w:autoSpaceDE/>
        <w:autoSpaceDN/>
        <w:adjustRightInd/>
        <w:spacing w:after="60"/>
        <w:jc w:val="both"/>
        <w:outlineLvl w:val="0"/>
        <w:rPr>
          <w:rFonts w:ascii="Times New Roman" w:hAnsi="Times New Roman" w:cs="Times New Roman"/>
          <w:sz w:val="24"/>
          <w:szCs w:val="24"/>
          <w:lang w:val="fr-CA"/>
        </w:rPr>
      </w:pPr>
      <w:r w:rsidRPr="00E16626">
        <w:rPr>
          <w:rFonts w:ascii="Times New Roman" w:hAnsi="Times New Roman" w:cs="Times New Roman"/>
          <w:sz w:val="24"/>
          <w:szCs w:val="24"/>
          <w:lang w:val="fr-CA"/>
        </w:rPr>
        <w:t>le modèle des systèmes de turbines et de régulateurs de vitesse pour l’asservissement en charge ou en fréquence-puissance permet l’initialisation sans erreur ;</w:t>
      </w:r>
    </w:p>
    <w:p w14:paraId="75F61D3C" w14:textId="77777777" w:rsidR="00611B55" w:rsidRPr="00E16626" w:rsidRDefault="00611B55" w:rsidP="00611B55">
      <w:pPr>
        <w:pStyle w:val="Paragraphedeliste"/>
        <w:numPr>
          <w:ilvl w:val="1"/>
          <w:numId w:val="28"/>
        </w:numPr>
        <w:autoSpaceDE/>
        <w:autoSpaceDN/>
        <w:adjustRightInd/>
        <w:spacing w:after="60"/>
        <w:jc w:val="both"/>
        <w:outlineLvl w:val="0"/>
        <w:rPr>
          <w:rFonts w:ascii="Times New Roman" w:hAnsi="Times New Roman" w:cs="Times New Roman"/>
          <w:sz w:val="24"/>
          <w:szCs w:val="24"/>
          <w:lang w:val="fr-CA"/>
        </w:rPr>
      </w:pPr>
      <w:r w:rsidRPr="00E16626">
        <w:rPr>
          <w:rFonts w:ascii="Times New Roman" w:hAnsi="Times New Roman" w:cs="Times New Roman"/>
          <w:sz w:val="24"/>
          <w:szCs w:val="24"/>
          <w:lang w:val="fr-CA"/>
        </w:rPr>
        <w:t>une simulation sans perturbation produit des transitoires négligeables ; et</w:t>
      </w:r>
    </w:p>
    <w:p w14:paraId="7DCC71F1" w14:textId="77777777" w:rsidR="00611B55" w:rsidRPr="00E16626" w:rsidRDefault="00611B55" w:rsidP="00611B55">
      <w:pPr>
        <w:pStyle w:val="Paragraphedeliste"/>
        <w:numPr>
          <w:ilvl w:val="1"/>
          <w:numId w:val="28"/>
        </w:numPr>
        <w:autoSpaceDE/>
        <w:autoSpaceDN/>
        <w:adjustRightInd/>
        <w:spacing w:after="60"/>
        <w:jc w:val="both"/>
        <w:outlineLvl w:val="0"/>
        <w:rPr>
          <w:rFonts w:ascii="Times New Roman" w:hAnsi="Times New Roman" w:cs="Times New Roman"/>
          <w:sz w:val="24"/>
          <w:szCs w:val="24"/>
          <w:lang w:val="fr-CA"/>
        </w:rPr>
      </w:pPr>
      <w:r w:rsidRPr="00E16626">
        <w:rPr>
          <w:rFonts w:ascii="Times New Roman" w:hAnsi="Times New Roman" w:cs="Times New Roman"/>
          <w:sz w:val="24"/>
          <w:szCs w:val="24"/>
          <w:lang w:val="fr-CA"/>
        </w:rPr>
        <w:t>dans le cas d’une simulation par ailleurs stable, une simulation de perturbation donne lieu à un amortissement positif par le modèle des systèmes de turbines et de régulateurs de vitesse pour l’asservissement en charge ou en fréquence-puissance.</w:t>
      </w:r>
    </w:p>
    <w:p w14:paraId="273C212A" w14:textId="77777777" w:rsidR="00611B55" w:rsidRPr="00E16626" w:rsidRDefault="00611B55" w:rsidP="00611B55">
      <w:pPr>
        <w:pStyle w:val="Paragraphedeliste"/>
        <w:autoSpaceDE/>
        <w:autoSpaceDN/>
        <w:adjustRightInd/>
        <w:spacing w:after="60"/>
        <w:ind w:left="576"/>
        <w:jc w:val="both"/>
        <w:outlineLvl w:val="0"/>
        <w:rPr>
          <w:rFonts w:ascii="Times New Roman" w:hAnsi="Times New Roman" w:cs="Times New Roman"/>
          <w:sz w:val="24"/>
          <w:szCs w:val="24"/>
          <w:lang w:val="fr-CA"/>
        </w:rPr>
      </w:pPr>
      <w:r w:rsidRPr="00E16626">
        <w:rPr>
          <w:rFonts w:ascii="Times New Roman" w:hAnsi="Times New Roman" w:cs="Times New Roman"/>
          <w:sz w:val="24"/>
          <w:szCs w:val="24"/>
          <w:lang w:val="fr-CA"/>
        </w:rPr>
        <w:t xml:space="preserve">Si le modèle n’est pas utilisable, le </w:t>
      </w:r>
      <w:r w:rsidRPr="00E16626">
        <w:rPr>
          <w:rFonts w:ascii="Times New Roman" w:hAnsi="Times New Roman" w:cs="Times New Roman"/>
          <w:i/>
          <w:iCs/>
          <w:sz w:val="24"/>
          <w:szCs w:val="24"/>
          <w:lang w:val="fr-CA"/>
        </w:rPr>
        <w:t xml:space="preserve">planificateur de réseau de transport </w:t>
      </w:r>
      <w:r w:rsidRPr="00E16626">
        <w:rPr>
          <w:rFonts w:ascii="Times New Roman" w:hAnsi="Times New Roman" w:cs="Times New Roman"/>
          <w:sz w:val="24"/>
          <w:szCs w:val="24"/>
          <w:lang w:val="fr-CA"/>
        </w:rPr>
        <w:t xml:space="preserve">doit fournir une justification de sa décision en fournissant une description technique du pourquoi le modèle n'est pas utilisable. </w:t>
      </w:r>
      <w:r w:rsidRPr="00E16626">
        <w:rPr>
          <w:rFonts w:ascii="Times New Roman" w:hAnsi="Times New Roman" w:cs="Times New Roman"/>
          <w:i/>
          <w:iCs/>
          <w:sz w:val="24"/>
          <w:szCs w:val="24"/>
          <w:lang w:val="fr-CA"/>
        </w:rPr>
        <w:t>[Facteur de risque de la non-conformité (VRF) : moyen] [Horizon de temps : planification de l’exploitation]</w:t>
      </w:r>
    </w:p>
    <w:p w14:paraId="63480BCC" w14:textId="2A75624B" w:rsidR="00611B55" w:rsidRPr="00611B55" w:rsidRDefault="00611B55" w:rsidP="00611B55">
      <w:pPr>
        <w:autoSpaceDE/>
        <w:autoSpaceDN/>
        <w:adjustRightInd/>
        <w:spacing w:after="60"/>
        <w:jc w:val="both"/>
        <w:outlineLvl w:val="0"/>
        <w:rPr>
          <w:rFonts w:ascii="Times New Roman" w:hAnsi="Times New Roman" w:cs="Times New Roman"/>
          <w:sz w:val="24"/>
          <w:szCs w:val="22"/>
          <w:lang w:val="fr-CA"/>
        </w:rPr>
      </w:pPr>
    </w:p>
    <w:p w14:paraId="28A07533" w14:textId="77777777" w:rsidR="00611B55" w:rsidRPr="00BD76DC" w:rsidRDefault="00611B55" w:rsidP="00611B55">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BD76DC">
        <w:rPr>
          <w:rFonts w:ascii="Times New Roman" w:hAnsi="Times New Roman" w:cs="Times New Roman"/>
          <w:sz w:val="24"/>
          <w:szCs w:val="24"/>
          <w:lang w:val="fr-CA"/>
        </w:rPr>
        <w:t xml:space="preserve">Les pièces justificatives pour l’exigence E5 doivent comprendre, pour chaque modèle reçu, la réponse datée indiquant que le modèle était utilisable ou non selon les critères des parties 5.1 à 5.3, et dans le cas d’un modèle non utilisable, une description technique ; ainsi qu’une pièce justificative datée de transmission (courriel, reçu postal, confirmation de télécopie, etc.) attestant que le </w:t>
      </w:r>
      <w:r w:rsidRPr="00BD76DC">
        <w:rPr>
          <w:rFonts w:ascii="Times New Roman" w:hAnsi="Times New Roman" w:cs="Times New Roman"/>
          <w:i/>
          <w:iCs/>
          <w:sz w:val="24"/>
          <w:szCs w:val="24"/>
          <w:lang w:val="fr-CA"/>
        </w:rPr>
        <w:t xml:space="preserve">propriétaire d’installation de production </w:t>
      </w:r>
      <w:r w:rsidRPr="00BD76DC">
        <w:rPr>
          <w:rFonts w:ascii="Times New Roman" w:hAnsi="Times New Roman" w:cs="Times New Roman"/>
          <w:sz w:val="24"/>
          <w:szCs w:val="24"/>
          <w:lang w:val="fr-CA"/>
        </w:rPr>
        <w:t>a été avisé dans un délai de 90 jours civils, suivant la réception de l’information sur le modèle conformément à l’exigence E5.</w:t>
      </w:r>
    </w:p>
    <w:p w14:paraId="456BD3BC" w14:textId="1C285927" w:rsidR="00611B55" w:rsidRPr="00611B55" w:rsidRDefault="00611B55" w:rsidP="00611B55">
      <w:pPr>
        <w:autoSpaceDE/>
        <w:autoSpaceDN/>
        <w:adjustRightInd/>
        <w:jc w:val="both"/>
        <w:outlineLvl w:val="0"/>
        <w:rPr>
          <w:rFonts w:ascii="Times New Roman" w:hAnsi="Times New Roman" w:cs="Times New Roman"/>
          <w:color w:val="000000"/>
          <w:sz w:val="24"/>
          <w:szCs w:val="24"/>
          <w:lang w:val="fr-CA"/>
        </w:rPr>
      </w:pPr>
    </w:p>
    <w:p w14:paraId="54A69A07" w14:textId="77777777" w:rsidR="00611B55" w:rsidRPr="00922A4F" w:rsidRDefault="00611B55" w:rsidP="00611B5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66FEA5E" w14:textId="60AF96DA" w:rsidR="00611B55" w:rsidRDefault="00611B55" w:rsidP="00611B55">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034570">
        <w:rPr>
          <w:rFonts w:ascii="Times New Roman" w:hAnsi="Times New Roman" w:cs="Times New Roman"/>
          <w:color w:val="000000"/>
          <w:sz w:val="24"/>
          <w:szCs w:val="24"/>
          <w:lang w:val="fr-CA"/>
        </w:rPr>
        <w:t xml:space="preserve"> </w:t>
      </w:r>
      <w:r w:rsidRPr="009228B6">
        <w:rPr>
          <w:rFonts w:ascii="Times New Roman" w:hAnsi="Times New Roman" w:cs="Times New Roman"/>
          <w:color w:val="000000"/>
          <w:sz w:val="24"/>
          <w:szCs w:val="24"/>
          <w:lang w:val="fr-CA"/>
        </w:rPr>
        <w:t xml:space="preserve">Est-ce que l’entité a reçu des </w:t>
      </w:r>
      <w:r w:rsidRPr="009228B6">
        <w:rPr>
          <w:rFonts w:ascii="Times New Roman" w:hAnsi="Times New Roman" w:cs="Times New Roman"/>
          <w:sz w:val="24"/>
          <w:szCs w:val="24"/>
          <w:lang w:val="fr-CA"/>
        </w:rPr>
        <w:t xml:space="preserve">informations sur la vérification de modèle provenant d’un </w:t>
      </w:r>
      <w:r w:rsidRPr="009228B6">
        <w:rPr>
          <w:rFonts w:ascii="Times New Roman" w:hAnsi="Times New Roman" w:cs="Times New Roman"/>
          <w:i/>
          <w:sz w:val="24"/>
          <w:szCs w:val="24"/>
          <w:lang w:val="fr-CA"/>
        </w:rPr>
        <w:t>propriétaire d’installation de production</w:t>
      </w:r>
      <w:r w:rsidRPr="009228B6">
        <w:rPr>
          <w:rFonts w:ascii="Times New Roman" w:hAnsi="Times New Roman" w:cs="Times New Roman"/>
          <w:sz w:val="24"/>
          <w:szCs w:val="24"/>
          <w:lang w:val="fr-CA"/>
        </w:rPr>
        <w:t xml:space="preserve"> conformément à l’exigence E2 pendant la période de surveillance de la conformité?</w:t>
      </w:r>
    </w:p>
    <w:p w14:paraId="5E7EDA3C" w14:textId="77777777" w:rsidR="00611B55" w:rsidRDefault="00611B55" w:rsidP="00611B55">
      <w:pPr>
        <w:jc w:val="both"/>
        <w:rPr>
          <w:rFonts w:ascii="Times New Roman" w:hAnsi="Times New Roman" w:cs="Times New Roman"/>
          <w:sz w:val="24"/>
          <w:szCs w:val="24"/>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41275371"/>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828894567"/>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3A30C32B" w14:textId="77777777" w:rsidR="00611B55" w:rsidRPr="009228B6" w:rsidRDefault="00611B55" w:rsidP="00611B55">
      <w:pPr>
        <w:jc w:val="both"/>
        <w:rPr>
          <w:rFonts w:ascii="Times New Roman" w:hAnsi="Times New Roman" w:cs="Times New Roman"/>
          <w:sz w:val="24"/>
          <w:szCs w:val="24"/>
          <w:lang w:val="fr-CA"/>
        </w:rPr>
      </w:pPr>
      <w:r w:rsidRPr="009228B6">
        <w:rPr>
          <w:rFonts w:ascii="Times New Roman" w:hAnsi="Times New Roman" w:cs="Times New Roman"/>
          <w:sz w:val="24"/>
          <w:szCs w:val="24"/>
          <w:lang w:val="fr-CA"/>
        </w:rPr>
        <w:t xml:space="preserve">Si oui, veuillez fournir une liste des informations sur la vérification de modèle reçues et </w:t>
      </w:r>
      <w:r>
        <w:rPr>
          <w:rFonts w:ascii="Times New Roman" w:hAnsi="Times New Roman" w:cs="Times New Roman"/>
          <w:sz w:val="24"/>
          <w:szCs w:val="24"/>
          <w:lang w:val="fr-CA"/>
        </w:rPr>
        <w:t>d</w:t>
      </w:r>
      <w:r w:rsidRPr="009228B6">
        <w:rPr>
          <w:rFonts w:ascii="Times New Roman" w:hAnsi="Times New Roman" w:cs="Times New Roman"/>
          <w:sz w:val="24"/>
          <w:szCs w:val="24"/>
          <w:lang w:val="fr-CA"/>
        </w:rPr>
        <w:t xml:space="preserve">es pièces justificatives </w:t>
      </w:r>
      <w:r>
        <w:rPr>
          <w:rFonts w:ascii="Times New Roman" w:hAnsi="Times New Roman" w:cs="Times New Roman"/>
          <w:sz w:val="24"/>
          <w:szCs w:val="24"/>
          <w:lang w:val="fr-CA"/>
        </w:rPr>
        <w:t xml:space="preserve">permettant d’assurer </w:t>
      </w:r>
      <w:r w:rsidRPr="009228B6">
        <w:rPr>
          <w:rFonts w:ascii="Times New Roman" w:hAnsi="Times New Roman" w:cs="Times New Roman"/>
          <w:sz w:val="24"/>
          <w:szCs w:val="24"/>
          <w:lang w:val="fr-CA"/>
        </w:rPr>
        <w:t>la</w:t>
      </w:r>
      <w:r>
        <w:rPr>
          <w:rFonts w:ascii="Times New Roman" w:hAnsi="Times New Roman" w:cs="Times New Roman"/>
          <w:sz w:val="24"/>
          <w:szCs w:val="24"/>
          <w:lang w:val="fr-CA"/>
        </w:rPr>
        <w:t xml:space="preserve"> </w:t>
      </w:r>
      <w:r w:rsidRPr="009228B6">
        <w:rPr>
          <w:rFonts w:ascii="Times New Roman" w:hAnsi="Times New Roman" w:cs="Times New Roman"/>
          <w:sz w:val="24"/>
          <w:szCs w:val="24"/>
          <w:lang w:val="fr-CA"/>
        </w:rPr>
        <w:t>conformité.</w:t>
      </w:r>
    </w:p>
    <w:p w14:paraId="7BBC27C7" w14:textId="77777777" w:rsidR="00611B55" w:rsidRPr="009228B6" w:rsidRDefault="00611B55" w:rsidP="00611B55">
      <w:pPr>
        <w:jc w:val="both"/>
        <w:rPr>
          <w:rFonts w:ascii="Times New Roman" w:hAnsi="Times New Roman" w:cs="Times New Roman"/>
          <w:sz w:val="24"/>
          <w:szCs w:val="24"/>
          <w:lang w:val="fr-CA"/>
        </w:rPr>
      </w:pPr>
      <w:r w:rsidRPr="009228B6">
        <w:rPr>
          <w:rFonts w:ascii="Times New Roman" w:hAnsi="Times New Roman" w:cs="Times New Roman"/>
          <w:sz w:val="24"/>
          <w:szCs w:val="24"/>
          <w:lang w:val="fr-CA"/>
        </w:rPr>
        <w:t xml:space="preserve">Sinon, veuillez décrire </w:t>
      </w:r>
      <w:r>
        <w:rPr>
          <w:rFonts w:ascii="Times New Roman" w:hAnsi="Times New Roman" w:cs="Times New Roman"/>
          <w:sz w:val="24"/>
          <w:szCs w:val="24"/>
          <w:lang w:val="fr-CA"/>
        </w:rPr>
        <w:t>processus utilisé afin de déterminer</w:t>
      </w:r>
      <w:r w:rsidRPr="009228B6">
        <w:rPr>
          <w:rFonts w:ascii="Times New Roman" w:hAnsi="Times New Roman" w:cs="Times New Roman"/>
          <w:sz w:val="24"/>
          <w:szCs w:val="24"/>
          <w:lang w:val="fr-CA"/>
        </w:rPr>
        <w:t xml:space="preserve"> qu’aucune information sur la vérification de modèle n’a</w:t>
      </w:r>
      <w:r>
        <w:rPr>
          <w:rFonts w:ascii="Times New Roman" w:hAnsi="Times New Roman" w:cs="Times New Roman"/>
          <w:sz w:val="24"/>
          <w:szCs w:val="24"/>
          <w:lang w:val="fr-CA"/>
        </w:rPr>
        <w:t>it</w:t>
      </w:r>
      <w:r w:rsidRPr="009228B6">
        <w:rPr>
          <w:rFonts w:ascii="Times New Roman" w:hAnsi="Times New Roman" w:cs="Times New Roman"/>
          <w:sz w:val="24"/>
          <w:szCs w:val="24"/>
          <w:lang w:val="fr-CA"/>
        </w:rPr>
        <w:t xml:space="preserve"> été reçue.</w:t>
      </w:r>
    </w:p>
    <w:p w14:paraId="15BD4D44" w14:textId="7C4EF15B" w:rsidR="00611B55" w:rsidRPr="007732ED" w:rsidRDefault="00611B55" w:rsidP="00611B55">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 [Note : </w:t>
      </w:r>
      <w:r>
        <w:rPr>
          <w:rFonts w:ascii="Times New Roman" w:hAnsi="Times New Roman" w:cs="Times New Roman"/>
          <w:sz w:val="24"/>
          <w:szCs w:val="24"/>
          <w:lang w:val="fr-CA"/>
        </w:rPr>
        <w:t>Au besoin,</w:t>
      </w:r>
      <w:r w:rsidRPr="00457242">
        <w:rPr>
          <w:rFonts w:ascii="Times New Roman" w:hAnsi="Times New Roman" w:cs="Times New Roman"/>
          <w:sz w:val="24"/>
          <w:szCs w:val="24"/>
          <w:lang w:val="fr-CA"/>
        </w:rPr>
        <w:t xml:space="preserve"> 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1A49F948"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22ECEEE3"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769548FD" w14:textId="77777777" w:rsidR="00611B55" w:rsidRPr="00922A4F" w:rsidRDefault="00611B55" w:rsidP="00611B55">
      <w:pPr>
        <w:jc w:val="both"/>
        <w:rPr>
          <w:rFonts w:ascii="Times New Roman" w:hAnsi="Times New Roman" w:cs="Times New Roman"/>
          <w:color w:val="000000"/>
          <w:sz w:val="24"/>
          <w:szCs w:val="24"/>
          <w:lang w:val="fr-CA"/>
        </w:rPr>
      </w:pPr>
    </w:p>
    <w:p w14:paraId="581DF989" w14:textId="77777777" w:rsidR="00611B55" w:rsidRPr="00922A4F" w:rsidRDefault="00611B55" w:rsidP="00611B55">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0FADEB4" w14:textId="77777777" w:rsidR="00611B55" w:rsidRPr="00922A4F" w:rsidRDefault="00611B55" w:rsidP="00611B55">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33E6261" w14:textId="7B1A06F4" w:rsidR="00611B55" w:rsidRPr="00922A4F" w:rsidRDefault="00611B55" w:rsidP="00611B55">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4C71AE">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B50E58E"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3983228D" w14:textId="77777777" w:rsidR="00611B55" w:rsidRPr="00922A4F" w:rsidRDefault="00611B55" w:rsidP="00611B55">
      <w:pPr>
        <w:widowControl w:val="0"/>
        <w:shd w:val="clear" w:color="auto" w:fill="CDFFCD"/>
        <w:jc w:val="both"/>
        <w:rPr>
          <w:rFonts w:ascii="Times New Roman" w:hAnsi="Times New Roman" w:cs="Times New Roman"/>
          <w:bCs/>
          <w:sz w:val="22"/>
          <w:szCs w:val="22"/>
          <w:lang w:val="fr-CA"/>
        </w:rPr>
      </w:pPr>
    </w:p>
    <w:p w14:paraId="76D13AE6" w14:textId="77777777" w:rsidR="00611B55" w:rsidRPr="00922A4F" w:rsidRDefault="00611B55" w:rsidP="00611B55">
      <w:pPr>
        <w:pStyle w:val="RqtSection"/>
        <w:jc w:val="both"/>
        <w:rPr>
          <w:rFonts w:ascii="Times New Roman" w:hAnsi="Times New Roman"/>
          <w:lang w:val="fr-CA"/>
        </w:rPr>
      </w:pPr>
    </w:p>
    <w:p w14:paraId="53CD899B" w14:textId="77777777" w:rsidR="00611B55" w:rsidRPr="00922A4F" w:rsidRDefault="00611B55" w:rsidP="00611B55">
      <w:pPr>
        <w:widowControl w:val="0"/>
        <w:spacing w:line="266" w:lineRule="exact"/>
        <w:jc w:val="both"/>
        <w:rPr>
          <w:rFonts w:ascii="Times New Roman" w:hAnsi="Times New Roman" w:cs="Times New Roman"/>
          <w:b/>
          <w:bCs/>
          <w:color w:val="000000"/>
          <w:sz w:val="24"/>
          <w:szCs w:val="24"/>
          <w:lang w:val="fr-CA"/>
        </w:rPr>
      </w:pPr>
    </w:p>
    <w:p w14:paraId="0F24E97C" w14:textId="77777777" w:rsidR="00611B55" w:rsidRPr="00922A4F" w:rsidRDefault="00611B55" w:rsidP="00611B55">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611B55" w:rsidRPr="00574858" w14:paraId="176445E1" w14:textId="77777777" w:rsidTr="00611B55">
        <w:tc>
          <w:tcPr>
            <w:tcW w:w="10892" w:type="dxa"/>
            <w:gridSpan w:val="6"/>
            <w:shd w:val="clear" w:color="auto" w:fill="DCDCFF"/>
            <w:vAlign w:val="bottom"/>
          </w:tcPr>
          <w:p w14:paraId="161DFC49" w14:textId="77777777" w:rsidR="00611B55" w:rsidRPr="00922A4F" w:rsidRDefault="00611B55" w:rsidP="00611B55">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611B55" w:rsidRPr="00574858" w14:paraId="2AFCC330" w14:textId="77777777" w:rsidTr="00611B55">
        <w:tc>
          <w:tcPr>
            <w:tcW w:w="2275" w:type="dxa"/>
            <w:shd w:val="clear" w:color="auto" w:fill="DCDCFF"/>
            <w:vAlign w:val="bottom"/>
          </w:tcPr>
          <w:p w14:paraId="7CD9758B"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D7F472A"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6D9DEDD"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F479E7F"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799862A6"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60D6586" w14:textId="77777777" w:rsidR="00611B55" w:rsidRPr="00922A4F" w:rsidRDefault="00611B55" w:rsidP="00611B55">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611B55" w:rsidRPr="00574858" w14:paraId="7688D5C9" w14:textId="77777777" w:rsidTr="00611B55">
        <w:tc>
          <w:tcPr>
            <w:tcW w:w="2275" w:type="dxa"/>
            <w:shd w:val="clear" w:color="auto" w:fill="CDFFCD"/>
          </w:tcPr>
          <w:p w14:paraId="3DD8C56E"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01AE141"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24061B6"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AF180EC"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DEBB699"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C8F5C1"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r>
      <w:tr w:rsidR="00611B55" w:rsidRPr="00574858" w14:paraId="47DB3559" w14:textId="77777777" w:rsidTr="00611B55">
        <w:tc>
          <w:tcPr>
            <w:tcW w:w="2275" w:type="dxa"/>
            <w:shd w:val="clear" w:color="auto" w:fill="CDFFCD"/>
          </w:tcPr>
          <w:p w14:paraId="7A7E76B4"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9CCCCD"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A69C696"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6F45AD5"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74D7E6A"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2F76499"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r>
      <w:tr w:rsidR="00611B55" w:rsidRPr="00574858" w14:paraId="518F78A9" w14:textId="77777777" w:rsidTr="00611B55">
        <w:tc>
          <w:tcPr>
            <w:tcW w:w="2275" w:type="dxa"/>
            <w:shd w:val="clear" w:color="auto" w:fill="CDFFCD"/>
          </w:tcPr>
          <w:p w14:paraId="3F9A6329" w14:textId="77777777" w:rsidR="00611B55" w:rsidRPr="00922A4F" w:rsidRDefault="00611B55" w:rsidP="00611B55">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0DAEED8"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A098ADF"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B213B8B"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4F6159E"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FA82B3C" w14:textId="77777777" w:rsidR="00611B55" w:rsidRPr="00922A4F" w:rsidRDefault="00611B55" w:rsidP="00611B55">
            <w:pPr>
              <w:autoSpaceDE/>
              <w:autoSpaceDN/>
              <w:adjustRightInd/>
              <w:jc w:val="both"/>
              <w:rPr>
                <w:rFonts w:ascii="Times New Roman" w:hAnsi="Times New Roman" w:cs="Times New Roman"/>
                <w:sz w:val="22"/>
                <w:szCs w:val="22"/>
                <w:lang w:val="fr-CA"/>
              </w:rPr>
            </w:pPr>
          </w:p>
        </w:tc>
      </w:tr>
    </w:tbl>
    <w:p w14:paraId="0814B966" w14:textId="77777777" w:rsidR="00611B55" w:rsidRPr="00922A4F" w:rsidRDefault="00611B55" w:rsidP="00611B55">
      <w:pPr>
        <w:widowControl w:val="0"/>
        <w:jc w:val="both"/>
        <w:rPr>
          <w:rFonts w:ascii="Times New Roman" w:hAnsi="Times New Roman" w:cs="Times New Roman"/>
          <w:color w:val="000000"/>
          <w:sz w:val="24"/>
          <w:szCs w:val="24"/>
          <w:lang w:val="fr-CA"/>
        </w:rPr>
      </w:pPr>
    </w:p>
    <w:p w14:paraId="1E1934E8"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611B55" w:rsidRPr="00574858" w14:paraId="100675BD" w14:textId="77777777" w:rsidTr="00611B55">
        <w:tc>
          <w:tcPr>
            <w:tcW w:w="10910" w:type="dxa"/>
            <w:shd w:val="clear" w:color="auto" w:fill="auto"/>
          </w:tcPr>
          <w:p w14:paraId="480F5A42" w14:textId="77777777" w:rsidR="00611B55" w:rsidRPr="00922A4F" w:rsidRDefault="00611B55" w:rsidP="00611B55">
            <w:pPr>
              <w:widowControl w:val="0"/>
              <w:jc w:val="both"/>
              <w:rPr>
                <w:rFonts w:ascii="Times New Roman" w:hAnsi="Times New Roman" w:cs="Times New Roman"/>
                <w:sz w:val="22"/>
                <w:szCs w:val="22"/>
                <w:lang w:val="fr-CA"/>
              </w:rPr>
            </w:pPr>
          </w:p>
        </w:tc>
      </w:tr>
      <w:tr w:rsidR="00611B55" w:rsidRPr="00574858" w14:paraId="35195256" w14:textId="77777777" w:rsidTr="00611B55">
        <w:tc>
          <w:tcPr>
            <w:tcW w:w="10910" w:type="dxa"/>
            <w:shd w:val="clear" w:color="auto" w:fill="auto"/>
          </w:tcPr>
          <w:p w14:paraId="62DF8C61" w14:textId="77777777" w:rsidR="00611B55" w:rsidRPr="00922A4F" w:rsidRDefault="00611B55" w:rsidP="00611B55">
            <w:pPr>
              <w:widowControl w:val="0"/>
              <w:jc w:val="both"/>
              <w:rPr>
                <w:rFonts w:ascii="Times New Roman" w:hAnsi="Times New Roman" w:cs="Times New Roman"/>
                <w:sz w:val="22"/>
                <w:szCs w:val="22"/>
                <w:lang w:val="fr-CA"/>
              </w:rPr>
            </w:pPr>
          </w:p>
        </w:tc>
      </w:tr>
      <w:tr w:rsidR="00611B55" w:rsidRPr="00574858" w14:paraId="52D5257A" w14:textId="77777777" w:rsidTr="00611B55">
        <w:tc>
          <w:tcPr>
            <w:tcW w:w="10910" w:type="dxa"/>
            <w:shd w:val="clear" w:color="auto" w:fill="auto"/>
          </w:tcPr>
          <w:p w14:paraId="277872B4" w14:textId="77777777" w:rsidR="00611B55" w:rsidRPr="00922A4F" w:rsidRDefault="00611B55" w:rsidP="00611B55">
            <w:pPr>
              <w:widowControl w:val="0"/>
              <w:jc w:val="both"/>
              <w:rPr>
                <w:rFonts w:ascii="Times New Roman" w:hAnsi="Times New Roman" w:cs="Times New Roman"/>
                <w:sz w:val="22"/>
                <w:szCs w:val="22"/>
                <w:lang w:val="fr-CA"/>
              </w:rPr>
            </w:pPr>
          </w:p>
        </w:tc>
      </w:tr>
    </w:tbl>
    <w:p w14:paraId="560B9B1A"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p>
    <w:p w14:paraId="164A0FDC" w14:textId="429A7FC3"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MOD-027-1, E5</w:t>
      </w:r>
    </w:p>
    <w:p w14:paraId="324F357A" w14:textId="77777777" w:rsidR="00611B55" w:rsidRPr="00922A4F" w:rsidRDefault="00611B55" w:rsidP="00611B55">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611B55" w:rsidRPr="00574858" w14:paraId="6F5B020B" w14:textId="77777777" w:rsidTr="00611B55">
        <w:tc>
          <w:tcPr>
            <w:tcW w:w="376" w:type="dxa"/>
          </w:tcPr>
          <w:p w14:paraId="23C358E5"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8361F49" w14:textId="5F5F74F8" w:rsidR="00611B55" w:rsidRPr="003366EB" w:rsidRDefault="00611B55" w:rsidP="00611B55">
            <w:pPr>
              <w:widowControl w:val="0"/>
              <w:tabs>
                <w:tab w:val="left" w:pos="0"/>
                <w:tab w:val="left" w:pos="900"/>
                <w:tab w:val="left" w:pos="6360"/>
              </w:tabs>
              <w:jc w:val="both"/>
              <w:rPr>
                <w:rFonts w:ascii="Times New Roman" w:hAnsi="Times New Roman" w:cs="Times New Roman"/>
                <w:color w:val="auto"/>
                <w:highlight w:val="cyan"/>
                <w:lang w:val="fr-CA"/>
              </w:rPr>
            </w:pPr>
            <w:r w:rsidRPr="009228B6">
              <w:rPr>
                <w:rFonts w:ascii="Times New Roman" w:hAnsi="Times New Roman"/>
                <w:color w:val="auto"/>
                <w:lang w:val="fr-CA"/>
              </w:rPr>
              <w:t xml:space="preserve">Évaluer si l’entité a fourni une réponse écrite au </w:t>
            </w:r>
            <w:r w:rsidRPr="009228B6">
              <w:rPr>
                <w:rFonts w:ascii="Times New Roman" w:hAnsi="Times New Roman"/>
                <w:i/>
                <w:color w:val="auto"/>
                <w:lang w:val="fr-CA"/>
              </w:rPr>
              <w:t>propriétaire d’installation de production </w:t>
            </w:r>
            <w:r w:rsidRPr="009228B6">
              <w:rPr>
                <w:rFonts w:ascii="Times New Roman" w:hAnsi="Times New Roman"/>
                <w:color w:val="auto"/>
                <w:lang w:val="fr-CA"/>
              </w:rPr>
              <w:t>:</w:t>
            </w:r>
          </w:p>
        </w:tc>
      </w:tr>
      <w:tr w:rsidR="00611B55" w:rsidRPr="00574858" w14:paraId="0637EFA7" w14:textId="77777777" w:rsidTr="00611B55">
        <w:tc>
          <w:tcPr>
            <w:tcW w:w="376" w:type="dxa"/>
          </w:tcPr>
          <w:p w14:paraId="116A47A0"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54A80B2" w14:textId="50919FEB" w:rsidR="00611B55" w:rsidRPr="00034570" w:rsidRDefault="00611B55" w:rsidP="00611B55">
            <w:pPr>
              <w:pStyle w:val="Default"/>
              <w:jc w:val="both"/>
              <w:rPr>
                <w:rFonts w:ascii="Times New Roman" w:hAnsi="Times New Roman"/>
                <w:color w:val="auto"/>
                <w:lang w:val="fr-CA"/>
              </w:rPr>
            </w:pPr>
            <w:r w:rsidRPr="009228B6">
              <w:rPr>
                <w:rFonts w:ascii="Times New Roman" w:hAnsi="Times New Roman"/>
                <w:color w:val="auto"/>
                <w:lang w:val="fr-CA"/>
              </w:rPr>
              <w:t>Passer en revue la liste des informations sur la vérification de modèle reçues conformément à l’exigence E2.</w:t>
            </w:r>
          </w:p>
        </w:tc>
      </w:tr>
      <w:tr w:rsidR="00611B55" w:rsidRPr="00574858" w14:paraId="2673DF5C" w14:textId="77777777" w:rsidTr="00611B55">
        <w:tc>
          <w:tcPr>
            <w:tcW w:w="376" w:type="dxa"/>
          </w:tcPr>
          <w:p w14:paraId="77C684BB"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B0C91E" w14:textId="77777777" w:rsidR="00611B55" w:rsidRPr="009228B6" w:rsidRDefault="00611B55" w:rsidP="00611B55">
            <w:pPr>
              <w:pStyle w:val="Default"/>
              <w:jc w:val="both"/>
              <w:rPr>
                <w:rFonts w:ascii="Times New Roman" w:hAnsi="Times New Roman"/>
                <w:color w:val="auto"/>
                <w:lang w:val="fr-CA"/>
              </w:rPr>
            </w:pPr>
            <w:r w:rsidRPr="009228B6">
              <w:rPr>
                <w:rFonts w:ascii="Times New Roman" w:hAnsi="Times New Roman"/>
                <w:color w:val="auto"/>
                <w:lang w:val="fr-CA"/>
              </w:rPr>
              <w:t xml:space="preserve">Vérifier que les réponses écrites de l’entité au </w:t>
            </w:r>
            <w:r w:rsidRPr="009228B6">
              <w:rPr>
                <w:rFonts w:ascii="Times New Roman" w:hAnsi="Times New Roman"/>
                <w:i/>
                <w:color w:val="auto"/>
                <w:lang w:val="fr-CA"/>
              </w:rPr>
              <w:t>propriétaire d’installation de production</w:t>
            </w:r>
            <w:r w:rsidRPr="009228B6">
              <w:rPr>
                <w:rFonts w:ascii="Times New Roman" w:hAnsi="Times New Roman"/>
                <w:color w:val="auto"/>
                <w:lang w:val="fr-CA"/>
              </w:rPr>
              <w:t xml:space="preserve"> indiquent si le modèle est utilisable, c’est à dire :</w:t>
            </w:r>
          </w:p>
          <w:p w14:paraId="0220806F" w14:textId="77777777" w:rsidR="00611B55" w:rsidRPr="009228B6" w:rsidRDefault="00611B55" w:rsidP="00611B55">
            <w:pPr>
              <w:pStyle w:val="Default"/>
              <w:numPr>
                <w:ilvl w:val="0"/>
                <w:numId w:val="42"/>
              </w:numPr>
              <w:jc w:val="both"/>
              <w:rPr>
                <w:rFonts w:ascii="Times New Roman" w:hAnsi="Times New Roman"/>
                <w:color w:val="auto"/>
                <w:lang w:val="fr-CA"/>
              </w:rPr>
            </w:pPr>
            <w:r w:rsidRPr="009228B6">
              <w:rPr>
                <w:rFonts w:ascii="Times New Roman" w:hAnsi="Times New Roman"/>
                <w:color w:val="auto"/>
                <w:lang w:val="fr-CA"/>
              </w:rPr>
              <w:t xml:space="preserve">(5.1) </w:t>
            </w:r>
            <w:r w:rsidRPr="009228B6">
              <w:rPr>
                <w:rFonts w:ascii="Times New Roman" w:hAnsi="Times New Roman"/>
                <w:lang w:val="fr-CA"/>
              </w:rPr>
              <w:t>le modèle permet l’initialisation sans erreur;</w:t>
            </w:r>
          </w:p>
          <w:p w14:paraId="33EBD19B" w14:textId="394941A7" w:rsidR="00611B55" w:rsidRPr="00611B55" w:rsidRDefault="00611B55" w:rsidP="00611B55">
            <w:pPr>
              <w:pStyle w:val="Default"/>
              <w:numPr>
                <w:ilvl w:val="0"/>
                <w:numId w:val="42"/>
              </w:numPr>
              <w:jc w:val="both"/>
              <w:rPr>
                <w:rFonts w:ascii="Times New Roman" w:hAnsi="Times New Roman"/>
                <w:color w:val="auto"/>
                <w:lang w:val="fr-CA"/>
              </w:rPr>
            </w:pPr>
            <w:r w:rsidRPr="009228B6">
              <w:rPr>
                <w:rFonts w:ascii="Times New Roman" w:hAnsi="Times New Roman"/>
                <w:color w:val="auto"/>
                <w:lang w:val="fr-CA"/>
              </w:rPr>
              <w:t xml:space="preserve">(5.2) </w:t>
            </w:r>
            <w:r w:rsidRPr="009228B6">
              <w:rPr>
                <w:rFonts w:ascii="Times New Roman" w:hAnsi="Times New Roman"/>
                <w:lang w:val="fr-CA"/>
              </w:rPr>
              <w:t>une simulation sans perturbation produit des transitoires négligeables ; et</w:t>
            </w:r>
          </w:p>
          <w:p w14:paraId="15DEFBF0" w14:textId="36E84E65" w:rsidR="00611B55" w:rsidRPr="00611B55" w:rsidRDefault="00611B55" w:rsidP="00611B55">
            <w:pPr>
              <w:pStyle w:val="Default"/>
              <w:numPr>
                <w:ilvl w:val="0"/>
                <w:numId w:val="42"/>
              </w:numPr>
              <w:jc w:val="both"/>
              <w:rPr>
                <w:rFonts w:ascii="Times New Roman" w:hAnsi="Times New Roman"/>
                <w:color w:val="auto"/>
                <w:lang w:val="fr-CA"/>
              </w:rPr>
            </w:pPr>
            <w:r w:rsidRPr="009228B6">
              <w:rPr>
                <w:rFonts w:ascii="Times New Roman" w:hAnsi="Times New Roman"/>
                <w:lang w:val="fr-CA"/>
              </w:rPr>
              <w:t>(5.3) dans le cas d’une simulation par ailleurs stable, une simulation de perturbation donne lieu à un amortissement positif par le modèle.</w:t>
            </w:r>
          </w:p>
        </w:tc>
      </w:tr>
      <w:tr w:rsidR="00611B55" w:rsidRPr="00574858" w14:paraId="21EA25CD" w14:textId="77777777" w:rsidTr="00611B55">
        <w:tc>
          <w:tcPr>
            <w:tcW w:w="376" w:type="dxa"/>
          </w:tcPr>
          <w:p w14:paraId="1C5E2208"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24C3DC2" w14:textId="1C63B0F6" w:rsidR="00611B55" w:rsidRPr="009228B6" w:rsidRDefault="00611B55" w:rsidP="00611B55">
            <w:pPr>
              <w:widowControl w:val="0"/>
              <w:tabs>
                <w:tab w:val="left" w:pos="0"/>
                <w:tab w:val="left" w:pos="900"/>
                <w:tab w:val="left" w:pos="6360"/>
              </w:tabs>
              <w:jc w:val="both"/>
              <w:rPr>
                <w:rFonts w:ascii="Times New Roman" w:hAnsi="Times New Roman"/>
                <w:lang w:val="fr-CA"/>
              </w:rPr>
            </w:pPr>
            <w:r w:rsidRPr="009228B6">
              <w:rPr>
                <w:rFonts w:ascii="Times New Roman" w:hAnsi="Times New Roman"/>
                <w:color w:val="auto"/>
                <w:lang w:val="fr-CA"/>
              </w:rPr>
              <w:t xml:space="preserve">Si le modèle n’était pas utilisable, vérifier que la réponse écrite de l’entité </w:t>
            </w:r>
            <w:r w:rsidRPr="009228B6">
              <w:rPr>
                <w:rFonts w:ascii="Times New Roman" w:hAnsi="Times New Roman"/>
                <w:lang w:val="fr-CA"/>
              </w:rPr>
              <w:t>fournissait une description technique du pourquoi le modèle n'est pas utilisable</w:t>
            </w:r>
          </w:p>
        </w:tc>
      </w:tr>
      <w:tr w:rsidR="00611B55" w:rsidRPr="00574858" w14:paraId="34C19647" w14:textId="77777777" w:rsidTr="00611B55">
        <w:tc>
          <w:tcPr>
            <w:tcW w:w="376" w:type="dxa"/>
          </w:tcPr>
          <w:p w14:paraId="2AF19BFB" w14:textId="77777777" w:rsidR="00611B55" w:rsidRPr="00922A4F" w:rsidRDefault="00611B55" w:rsidP="00611B55">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1F9BC83" w14:textId="0A4535D6" w:rsidR="00611B55" w:rsidRPr="003366EB" w:rsidRDefault="00611B55" w:rsidP="00611B55">
            <w:pPr>
              <w:widowControl w:val="0"/>
              <w:tabs>
                <w:tab w:val="left" w:pos="0"/>
                <w:tab w:val="left" w:pos="900"/>
                <w:tab w:val="left" w:pos="6360"/>
              </w:tabs>
              <w:jc w:val="both"/>
              <w:rPr>
                <w:rFonts w:ascii="Times New Roman" w:hAnsi="Times New Roman" w:cs="Times New Roman"/>
                <w:highlight w:val="cyan"/>
                <w:lang w:val="fr-CA"/>
              </w:rPr>
            </w:pPr>
            <w:r w:rsidRPr="009228B6">
              <w:rPr>
                <w:rFonts w:ascii="Times New Roman" w:hAnsi="Times New Roman"/>
                <w:color w:val="auto"/>
                <w:lang w:val="fr-CA"/>
              </w:rPr>
              <w:t>Vérifier que la réponse a été fournie dans un délai de 90 jours civils après la réception de l’information sur la vérification de modèle.</w:t>
            </w:r>
          </w:p>
        </w:tc>
      </w:tr>
      <w:tr w:rsidR="00611B55" w:rsidRPr="00574858" w14:paraId="6BB98C1F" w14:textId="77777777" w:rsidTr="00611B55">
        <w:tc>
          <w:tcPr>
            <w:tcW w:w="10910" w:type="dxa"/>
            <w:gridSpan w:val="2"/>
            <w:tcBorders>
              <w:bottom w:val="single" w:sz="4" w:space="0" w:color="auto"/>
            </w:tcBorders>
            <w:shd w:val="clear" w:color="auto" w:fill="DCDCFF"/>
          </w:tcPr>
          <w:p w14:paraId="62337919" w14:textId="621D1B82" w:rsidR="00611B55" w:rsidRPr="003366EB" w:rsidRDefault="00611B55" w:rsidP="00611B55">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9228B6">
              <w:rPr>
                <w:rFonts w:ascii="Times New Roman" w:hAnsi="Times New Roman" w:cs="Times New Roman"/>
                <w:bCs/>
                <w:lang w:val="fr-CA"/>
              </w:rPr>
              <w:t xml:space="preserve">Les systèmes de turbines et de régulateurs de vitesse pour l’asservissement en charge s’appliquent </w:t>
            </w:r>
            <w:r>
              <w:rPr>
                <w:rFonts w:ascii="Times New Roman" w:hAnsi="Times New Roman" w:cs="Times New Roman"/>
                <w:bCs/>
                <w:lang w:val="fr-CA"/>
              </w:rPr>
              <w:t xml:space="preserve">aux générateurs </w:t>
            </w:r>
            <w:r w:rsidRPr="009F31C1">
              <w:rPr>
                <w:rFonts w:ascii="Times New Roman" w:hAnsi="Times New Roman" w:cs="Times New Roman"/>
                <w:bCs/>
                <w:lang w:val="fr-CA"/>
              </w:rPr>
              <w:t>synchrones conventionnels</w:t>
            </w:r>
            <w:r w:rsidRPr="009228B6">
              <w:rPr>
                <w:rFonts w:ascii="Times New Roman" w:hAnsi="Times New Roman" w:cs="Times New Roman"/>
                <w:bCs/>
                <w:lang w:val="fr-CA"/>
              </w:rPr>
              <w:t xml:space="preserve">. Les systèmes de turbines et de régulateurs de vitesse pour l’asservissement en fréquence-puissance s’applique à des groupes de production raccordés par onduleur souvent présents dans des </w:t>
            </w:r>
            <w:r>
              <w:rPr>
                <w:rFonts w:ascii="Times New Roman" w:hAnsi="Times New Roman" w:cs="Times New Roman"/>
                <w:bCs/>
                <w:lang w:val="fr-CA"/>
              </w:rPr>
              <w:t xml:space="preserve">installations </w:t>
            </w:r>
            <w:r w:rsidRPr="009228B6">
              <w:rPr>
                <w:rFonts w:ascii="Times New Roman" w:hAnsi="Times New Roman" w:cs="Times New Roman"/>
                <w:bCs/>
                <w:lang w:val="fr-CA"/>
              </w:rPr>
              <w:t>à production variable telles que les parcs solaires et éoliens.</w:t>
            </w:r>
          </w:p>
        </w:tc>
      </w:tr>
    </w:tbl>
    <w:p w14:paraId="48416B83" w14:textId="77777777" w:rsidR="00611B55" w:rsidRPr="00922A4F" w:rsidRDefault="00611B55" w:rsidP="00611B55">
      <w:pPr>
        <w:widowControl w:val="0"/>
        <w:spacing w:line="266" w:lineRule="exact"/>
        <w:jc w:val="both"/>
        <w:outlineLvl w:val="1"/>
        <w:rPr>
          <w:rFonts w:ascii="Times New Roman" w:hAnsi="Times New Roman" w:cs="Times New Roman"/>
          <w:b/>
          <w:bCs/>
          <w:sz w:val="24"/>
          <w:szCs w:val="24"/>
          <w:lang w:val="fr-CA"/>
        </w:rPr>
      </w:pPr>
    </w:p>
    <w:p w14:paraId="10C649F3" w14:textId="77777777" w:rsidR="00611B55" w:rsidRPr="00922A4F" w:rsidRDefault="00611B55" w:rsidP="00611B55">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20F9C16" w14:textId="499142C5" w:rsidR="00611B55" w:rsidRDefault="00611B55"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4BB5E46" w14:textId="031C940D" w:rsidR="00B01CFD" w:rsidRDefault="00B01CFD"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A686A6C" w14:textId="77777777" w:rsidR="00B01CFD" w:rsidRPr="00922A4F" w:rsidRDefault="00B01CFD"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BE3C34B" w14:textId="77777777" w:rsidR="00611B55" w:rsidRPr="00922A4F" w:rsidRDefault="00611B55" w:rsidP="00611B55">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739BFDF" w14:textId="77777777" w:rsidR="00611B55" w:rsidRPr="00611B55" w:rsidRDefault="00611B55">
      <w:pPr>
        <w:autoSpaceDE/>
        <w:autoSpaceDN/>
        <w:adjustRightInd/>
        <w:rPr>
          <w:rFonts w:ascii="Times New Roman" w:hAnsi="Times New Roman" w:cs="Times New Roman"/>
          <w:b/>
          <w:sz w:val="24"/>
          <w:szCs w:val="22"/>
          <w:lang w:val="fr-CA"/>
        </w:rPr>
      </w:pPr>
      <w:r w:rsidRPr="00611B55">
        <w:rPr>
          <w:rFonts w:ascii="Times New Roman" w:hAnsi="Times New Roman" w:cs="Times New Roman"/>
          <w:b/>
          <w:sz w:val="24"/>
          <w:szCs w:val="22"/>
          <w:lang w:val="fr-CA"/>
        </w:rPr>
        <w:br w:type="page"/>
      </w:r>
    </w:p>
    <w:p w14:paraId="7EE30C93" w14:textId="5DAE6A88"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73053E30"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611B55">
        <w:rPr>
          <w:rFonts w:ascii="Times New Roman" w:hAnsi="Times New Roman" w:cs="Times New Roman"/>
          <w:sz w:val="24"/>
          <w:szCs w:val="22"/>
          <w:lang w:val="fr-CA"/>
        </w:rPr>
        <w:t>MOD-027-1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B01CFD" w:rsidRDefault="007F298B" w:rsidP="00F00C86">
      <w:pPr>
        <w:autoSpaceDE/>
        <w:autoSpaceDN/>
        <w:adjustRightInd/>
        <w:jc w:val="both"/>
        <w:rPr>
          <w:rFonts w:ascii="Times New Roman" w:hAnsi="Times New Roman" w:cs="Times New Roman"/>
          <w:sz w:val="24"/>
          <w:szCs w:val="22"/>
          <w:lang w:val="fr-CA"/>
        </w:rPr>
      </w:pPr>
    </w:p>
    <w:p w14:paraId="529CF669" w14:textId="5E8EE1B4" w:rsidR="00C04EB9" w:rsidRPr="00B01CFD" w:rsidRDefault="00B01CFD"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A75AFB3">
          <v:shape id="_x0000_i1028" type="#_x0000_t75" style="width:76.8pt;height:49.45pt" o:ole="">
            <v:imagedata r:id="rId16" o:title=""/>
          </v:shape>
          <o:OLEObject Type="Embed" ProgID="Acrobat.Document.2017" ShapeID="_x0000_i1028" DrawAspect="Icon" ObjectID="_1717305653" r:id="rId17"/>
        </w:object>
      </w:r>
    </w:p>
    <w:p w14:paraId="110B36DB" w14:textId="0E17EA98" w:rsidR="00E72DAB" w:rsidRPr="00B01CFD"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611B5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74858" w14:paraId="492E7133" w14:textId="77777777" w:rsidTr="00B01CFD">
        <w:tc>
          <w:tcPr>
            <w:tcW w:w="1101" w:type="dxa"/>
            <w:vAlign w:val="center"/>
          </w:tcPr>
          <w:p w14:paraId="6693BA4B" w14:textId="77777777" w:rsidR="007D3D91" w:rsidRPr="00922A4F" w:rsidRDefault="007D3D91" w:rsidP="00B01CFD">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67B202BF" w:rsidR="007D3D91" w:rsidRPr="00922A4F" w:rsidRDefault="00611B55" w:rsidP="00B01CFD">
            <w:pPr>
              <w:rPr>
                <w:rFonts w:ascii="Times New Roman" w:hAnsi="Times New Roman" w:cs="Times New Roman"/>
                <w:sz w:val="24"/>
                <w:szCs w:val="24"/>
                <w:lang w:val="fr-CA"/>
              </w:rPr>
            </w:pPr>
            <w:r>
              <w:rPr>
                <w:rFonts w:ascii="Times New Roman" w:hAnsi="Times New Roman" w:cs="Times New Roman"/>
                <w:sz w:val="24"/>
                <w:szCs w:val="24"/>
                <w:lang w:val="fr-CA"/>
              </w:rPr>
              <w:t>Février 2018</w:t>
            </w:r>
          </w:p>
        </w:tc>
        <w:tc>
          <w:tcPr>
            <w:tcW w:w="1843" w:type="dxa"/>
            <w:vAlign w:val="center"/>
          </w:tcPr>
          <w:p w14:paraId="6C4C2051" w14:textId="77777777" w:rsidR="007D3D91" w:rsidRPr="00922A4F" w:rsidRDefault="007D3D91" w:rsidP="00B01CFD">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B01CFD">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73663" w14:paraId="29D8AF5C" w14:textId="77777777" w:rsidTr="00B01CFD">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68C1520F" w:rsidR="007D3D91" w:rsidRPr="00922A4F" w:rsidRDefault="00611B55" w:rsidP="00B01CFD">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871" w:type="dxa"/>
            <w:tcBorders>
              <w:top w:val="single" w:sz="4" w:space="0" w:color="000000"/>
              <w:left w:val="single" w:sz="4" w:space="0" w:color="000000"/>
              <w:bottom w:val="single" w:sz="4" w:space="0" w:color="000000"/>
              <w:right w:val="single" w:sz="4" w:space="0" w:color="000000"/>
            </w:tcBorders>
            <w:vAlign w:val="center"/>
          </w:tcPr>
          <w:p w14:paraId="09978D29" w14:textId="4A19278A" w:rsidR="007D3D91" w:rsidRPr="00922A4F" w:rsidRDefault="00B01CFD" w:rsidP="00B01CFD">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611B55">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F1B0A" w14:textId="2ED20A4A" w:rsidR="007D3D91" w:rsidRPr="00922A4F" w:rsidRDefault="00611B55" w:rsidP="00B01CFD">
            <w:pPr>
              <w:rPr>
                <w:rFonts w:ascii="Times New Roman" w:hAnsi="Times New Roman" w:cs="Times New Roman"/>
                <w:sz w:val="24"/>
                <w:szCs w:val="24"/>
                <w:lang w:val="fr-CA"/>
              </w:rPr>
            </w:pPr>
            <w:r>
              <w:rPr>
                <w:rFonts w:ascii="Times New Roman" w:hAnsi="Times New Roman" w:cs="Times New Roman"/>
                <w:sz w:val="24"/>
                <w:szCs w:val="24"/>
                <w:lang w:val="fr-CA"/>
              </w:rPr>
              <w:t>Ré</w:t>
            </w:r>
            <w:r w:rsidR="00B01CFD">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3D722A3B" w:rsidR="007D3D91" w:rsidRPr="00922A4F" w:rsidRDefault="00611B55" w:rsidP="00B01CFD">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273663" w14:paraId="08EF0E48" w14:textId="77777777" w:rsidTr="00B01CFD">
        <w:tc>
          <w:tcPr>
            <w:tcW w:w="1101" w:type="dxa"/>
            <w:vAlign w:val="center"/>
          </w:tcPr>
          <w:p w14:paraId="78CC349C" w14:textId="77777777" w:rsidR="007D3D91" w:rsidRPr="00922A4F" w:rsidRDefault="007D3D91" w:rsidP="00B01CFD">
            <w:pPr>
              <w:rPr>
                <w:rFonts w:ascii="Times New Roman" w:hAnsi="Times New Roman" w:cs="Times New Roman"/>
                <w:sz w:val="24"/>
                <w:szCs w:val="24"/>
                <w:lang w:val="fr-CA"/>
              </w:rPr>
            </w:pPr>
          </w:p>
        </w:tc>
        <w:tc>
          <w:tcPr>
            <w:tcW w:w="1871" w:type="dxa"/>
            <w:vAlign w:val="center"/>
          </w:tcPr>
          <w:p w14:paraId="4D0B3CDB" w14:textId="77777777" w:rsidR="007D3D91" w:rsidRPr="00922A4F" w:rsidRDefault="007D3D91" w:rsidP="00B01CFD">
            <w:pPr>
              <w:rPr>
                <w:rFonts w:ascii="Times New Roman" w:hAnsi="Times New Roman" w:cs="Times New Roman"/>
                <w:sz w:val="24"/>
                <w:szCs w:val="24"/>
                <w:lang w:val="fr-CA"/>
              </w:rPr>
            </w:pPr>
          </w:p>
        </w:tc>
        <w:tc>
          <w:tcPr>
            <w:tcW w:w="1843" w:type="dxa"/>
            <w:vAlign w:val="center"/>
          </w:tcPr>
          <w:p w14:paraId="432A84E3" w14:textId="77777777" w:rsidR="007D3D91" w:rsidRPr="00922A4F" w:rsidRDefault="007D3D91" w:rsidP="00B01CFD">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B01CFD">
            <w:pPr>
              <w:rPr>
                <w:rFonts w:ascii="Times New Roman" w:hAnsi="Times New Roman" w:cs="Times New Roman"/>
                <w:sz w:val="24"/>
                <w:szCs w:val="24"/>
                <w:lang w:val="fr-CA"/>
              </w:rPr>
            </w:pPr>
          </w:p>
        </w:tc>
      </w:tr>
      <w:tr w:rsidR="007D3D91" w:rsidRPr="00273663" w14:paraId="474A08EE" w14:textId="77777777" w:rsidTr="00611B5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273663" w14:paraId="70958954" w14:textId="77777777" w:rsidTr="00611B5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273663" w14:paraId="76DD8FEC" w14:textId="77777777" w:rsidTr="00611B5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273663" w14:paraId="56E220F3" w14:textId="77777777" w:rsidTr="00611B5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273663" w14:paraId="5B931851" w14:textId="77777777" w:rsidTr="00611B5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55F22DD"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611B55" w:rsidRDefault="00611B55">
      <w:r>
        <w:separator/>
      </w:r>
    </w:p>
  </w:endnote>
  <w:endnote w:type="continuationSeparator" w:id="0">
    <w:p w14:paraId="3E2E6281" w14:textId="77777777" w:rsidR="00611B55" w:rsidRDefault="0061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7E8118B" w:rsidR="00611B55" w:rsidRPr="00525A4E" w:rsidRDefault="00611B5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_MOD-027-1_v2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574858">
      <w:rPr>
        <w:rFonts w:ascii="Times New Roman" w:hAnsi="Times New Roman" w:cs="Times New Roman"/>
        <w:color w:val="000000"/>
        <w:sz w:val="18"/>
        <w:szCs w:val="18"/>
        <w:lang w:val="fr-CA"/>
      </w:rPr>
      <w:t>juillet</w:t>
    </w:r>
    <w:r>
      <w:rPr>
        <w:rFonts w:ascii="Times New Roman" w:hAnsi="Times New Roman" w:cs="Times New Roman"/>
        <w:color w:val="000000"/>
        <w:sz w:val="18"/>
        <w:szCs w:val="18"/>
        <w:lang w:val="fr-CA"/>
      </w:rPr>
      <w:t xml:space="preserve"> 202</w:t>
    </w:r>
    <w:r w:rsidR="00574858">
      <w:rPr>
        <w:rFonts w:ascii="Times New Roman" w:hAnsi="Times New Roman" w:cs="Times New Roman"/>
        <w:color w:val="000000"/>
        <w:sz w:val="18"/>
        <w:szCs w:val="18"/>
        <w:lang w:val="fr-CA"/>
      </w:rPr>
      <w:t>2</w:t>
    </w:r>
    <w:r w:rsidR="00574858">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C71AE">
      <w:rPr>
        <w:rStyle w:val="Numrodepage"/>
        <w:rFonts w:ascii="Times New Roman" w:hAnsi="Times New Roman" w:cs="Times New Roman"/>
        <w:noProof/>
        <w:lang w:val="fr-CA"/>
      </w:rPr>
      <w:t>16</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611B55" w:rsidRDefault="00611B55">
      <w:r>
        <w:separator/>
      </w:r>
    </w:p>
  </w:footnote>
  <w:footnote w:type="continuationSeparator" w:id="0">
    <w:p w14:paraId="2024FAE1" w14:textId="77777777" w:rsidR="00611B55" w:rsidRDefault="00611B55">
      <w:r>
        <w:continuationSeparator/>
      </w:r>
    </w:p>
  </w:footnote>
  <w:footnote w:id="1">
    <w:p w14:paraId="14AC2751" w14:textId="0BFB0BD4" w:rsidR="00611B55" w:rsidRPr="00D9418E" w:rsidRDefault="00611B55"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574858">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 w:id="2">
    <w:p w14:paraId="7E9DE6F4" w14:textId="3AF77E1C" w:rsidR="00611B55" w:rsidRPr="00AA7D40" w:rsidRDefault="00611B55" w:rsidP="003F1A40">
      <w:pPr>
        <w:ind w:left="284" w:hanging="284"/>
        <w:jc w:val="both"/>
        <w:rPr>
          <w:lang w:val="fr-CA"/>
        </w:rPr>
      </w:pPr>
      <w:r w:rsidRPr="003F1A40">
        <w:rPr>
          <w:rStyle w:val="Appelnotedebasdep"/>
          <w:b w:val="0"/>
          <w:bCs/>
          <w:sz w:val="18"/>
          <w:szCs w:val="18"/>
        </w:rPr>
        <w:footnoteRef/>
      </w:r>
      <w:r w:rsidR="003F1A40">
        <w:rPr>
          <w:rFonts w:ascii="Times New Roman" w:hAnsi="Times New Roman" w:cs="Times New Roman"/>
          <w:sz w:val="16"/>
          <w:szCs w:val="16"/>
          <w:lang w:val="fr-CA"/>
        </w:rPr>
        <w:tab/>
      </w:r>
      <w:r w:rsidRPr="00AA7D40">
        <w:rPr>
          <w:rFonts w:ascii="Times New Roman" w:hAnsi="Times New Roman" w:cs="Times New Roman"/>
          <w:sz w:val="18"/>
          <w:szCs w:val="18"/>
          <w:lang w:val="fr-CA"/>
        </w:rPr>
        <w:t>Les différences entre le modèle vérifié des systèmes et le modèle de simulation final doivent être identifiées, particulièrement lorsqu’on analyse des données de délestage de charge. La plupart des systèmes changent le gain ou ont un retour à la vitesse synchrone qui prend effet lors du déclenchement du disjoncteur. Le contrôle de la charge ou les valeurs de seuil ne seront pas actifs une fois le disjoncteur ouvert. Il faut présenter une méthode permettant de tenir compte de ces différences si le modèle final n’est pas validé à partir de données réelles dans les conditions normales d’exploitation auxquelles le modèle est censé s’appliquer.</w:t>
      </w:r>
      <w:r w:rsidRPr="007D0150">
        <w:rPr>
          <w:lang w:val="fr-CA"/>
        </w:rPr>
        <w:t xml:space="preserve"> </w:t>
      </w:r>
    </w:p>
  </w:footnote>
  <w:footnote w:id="3">
    <w:p w14:paraId="0AB22AD6" w14:textId="71B10960" w:rsidR="00611B55" w:rsidRDefault="00611B55" w:rsidP="003F1A40">
      <w:pPr>
        <w:ind w:left="284" w:hanging="284"/>
        <w:jc w:val="both"/>
        <w:rPr>
          <w:rFonts w:ascii="Times New Roman" w:hAnsi="Times New Roman" w:cs="Times New Roman"/>
          <w:sz w:val="18"/>
          <w:szCs w:val="18"/>
          <w:lang w:val="fr-CA"/>
        </w:rPr>
      </w:pPr>
      <w:r w:rsidRPr="003F1A40">
        <w:rPr>
          <w:rStyle w:val="Appelnotedebasdep"/>
          <w:b w:val="0"/>
          <w:bCs/>
          <w:sz w:val="18"/>
          <w:szCs w:val="18"/>
        </w:rPr>
        <w:footnoteRef/>
      </w:r>
      <w:r w:rsidR="003F1A40">
        <w:rPr>
          <w:lang w:val="fr-CA"/>
        </w:rPr>
        <w:tab/>
      </w:r>
      <w:r>
        <w:rPr>
          <w:rFonts w:ascii="Times New Roman" w:hAnsi="Times New Roman" w:cs="Times New Roman"/>
          <w:sz w:val="18"/>
          <w:szCs w:val="18"/>
          <w:lang w:val="fr-CA"/>
        </w:rPr>
        <w:t>Les turbines et les régulateurs de vitesse pour l’asservissement en charge ou en fréquence-puissance :</w:t>
      </w:r>
    </w:p>
    <w:p w14:paraId="70220185" w14:textId="77777777" w:rsidR="00611B55" w:rsidRPr="001C7BEF" w:rsidRDefault="00611B55" w:rsidP="00273663">
      <w:pPr>
        <w:pStyle w:val="Paragraphedeliste"/>
        <w:numPr>
          <w:ilvl w:val="0"/>
          <w:numId w:val="37"/>
        </w:numPr>
        <w:jc w:val="both"/>
        <w:rPr>
          <w:sz w:val="18"/>
          <w:szCs w:val="18"/>
          <w:lang w:val="fr-CA"/>
        </w:rPr>
      </w:pPr>
      <w:r w:rsidRPr="001C7BEF">
        <w:rPr>
          <w:rFonts w:ascii="Times New Roman" w:hAnsi="Times New Roman" w:cs="Times New Roman"/>
          <w:sz w:val="18"/>
          <w:szCs w:val="18"/>
          <w:lang w:val="fr-CA"/>
        </w:rPr>
        <w:t>Les systèmes de turbines et de régulateurs de vitesse pour l’asservissement en charge s’appliquent à la production classique par machines synchrones.</w:t>
      </w:r>
    </w:p>
    <w:p w14:paraId="63A14AD8" w14:textId="77777777" w:rsidR="00611B55" w:rsidRPr="001C7BEF" w:rsidRDefault="00611B55" w:rsidP="00273663">
      <w:pPr>
        <w:pStyle w:val="Paragraphedeliste"/>
        <w:numPr>
          <w:ilvl w:val="0"/>
          <w:numId w:val="37"/>
        </w:numPr>
        <w:jc w:val="both"/>
        <w:rPr>
          <w:sz w:val="18"/>
          <w:szCs w:val="18"/>
          <w:lang w:val="fr-CA"/>
        </w:rPr>
      </w:pPr>
      <w:r>
        <w:rPr>
          <w:rFonts w:ascii="Times New Roman" w:hAnsi="Times New Roman" w:cs="Times New Roman"/>
          <w:sz w:val="18"/>
          <w:szCs w:val="18"/>
          <w:lang w:val="fr-CA"/>
        </w:rPr>
        <w:t xml:space="preserve">Les systèmes de </w:t>
      </w:r>
      <w:r w:rsidRPr="001C7BEF">
        <w:rPr>
          <w:rFonts w:ascii="Times New Roman" w:hAnsi="Times New Roman" w:cs="Times New Roman"/>
          <w:sz w:val="18"/>
          <w:szCs w:val="18"/>
          <w:lang w:val="fr-CA"/>
        </w:rPr>
        <w:t>turbines et de régulateurs de vitesse pour l’asservissement en fréquence-puissance s’applique à des groupes de production raccordés par onduleur (souvent présents dans des centrales à production variable).</w:t>
      </w:r>
    </w:p>
  </w:footnote>
  <w:footnote w:id="4">
    <w:p w14:paraId="360EB19E" w14:textId="06F4E361" w:rsidR="00611B55" w:rsidRPr="002D521B" w:rsidRDefault="00611B55" w:rsidP="001A1B54">
      <w:pPr>
        <w:pStyle w:val="Notedebasdepage"/>
        <w:ind w:left="284" w:hanging="284"/>
        <w:rPr>
          <w:lang w:val="fr-CA"/>
        </w:rPr>
      </w:pPr>
      <w:r w:rsidRPr="001A1B54">
        <w:rPr>
          <w:rStyle w:val="Appelnotedebasdep"/>
          <w:b w:val="0"/>
          <w:bCs/>
          <w:sz w:val="18"/>
          <w:szCs w:val="18"/>
        </w:rPr>
        <w:footnoteRef/>
      </w:r>
      <w:r w:rsidR="001A1B54">
        <w:rPr>
          <w:lang w:val="fr-CA"/>
        </w:rPr>
        <w:tab/>
      </w:r>
      <w:r>
        <w:rPr>
          <w:sz w:val="18"/>
          <w:szCs w:val="18"/>
          <w:lang w:val="fr-CA"/>
        </w:rPr>
        <w:t>Si une vérification est effectuée, la période de dix ans spécifiée à l’annexe 1 de la norme MOD-027 recommence.</w:t>
      </w:r>
    </w:p>
  </w:footnote>
  <w:footnote w:id="5">
    <w:p w14:paraId="4A126F70" w14:textId="7AE92B82" w:rsidR="00611B55" w:rsidRPr="00CC0970" w:rsidRDefault="00611B55" w:rsidP="00E227A3">
      <w:pPr>
        <w:pStyle w:val="Notedebasdepage"/>
        <w:spacing w:after="0"/>
        <w:ind w:left="284" w:hanging="284"/>
        <w:rPr>
          <w:lang w:val="fr-CA"/>
        </w:rPr>
      </w:pPr>
      <w:r w:rsidRPr="00E227A3">
        <w:rPr>
          <w:rStyle w:val="Appelnotedebasdep"/>
          <w:b w:val="0"/>
          <w:bCs/>
          <w:sz w:val="18"/>
          <w:szCs w:val="18"/>
        </w:rPr>
        <w:footnoteRef/>
      </w:r>
      <w:r w:rsidR="00E227A3">
        <w:rPr>
          <w:lang w:val="fr-CA"/>
        </w:rPr>
        <w:tab/>
      </w:r>
      <w:r>
        <w:rPr>
          <w:sz w:val="18"/>
          <w:szCs w:val="18"/>
          <w:lang w:val="fr-CA"/>
        </w:rPr>
        <w:t>Même commentaire.</w:t>
      </w:r>
    </w:p>
  </w:footnote>
  <w:footnote w:id="6">
    <w:p w14:paraId="404A0A0F" w14:textId="45F2C374" w:rsidR="00611B55" w:rsidRPr="00CC0970" w:rsidRDefault="00611B55" w:rsidP="00E227A3">
      <w:pPr>
        <w:ind w:left="284" w:hanging="284"/>
        <w:jc w:val="both"/>
        <w:rPr>
          <w:lang w:val="fr-CA"/>
        </w:rPr>
      </w:pPr>
      <w:r w:rsidRPr="00E227A3">
        <w:rPr>
          <w:rStyle w:val="Appelnotedebasdep"/>
          <w:b w:val="0"/>
          <w:bCs/>
          <w:sz w:val="18"/>
          <w:szCs w:val="18"/>
        </w:rPr>
        <w:footnoteRef/>
      </w:r>
      <w:r w:rsidR="00E227A3">
        <w:rPr>
          <w:lang w:val="fr-CA"/>
        </w:rPr>
        <w:tab/>
      </w:r>
      <w:r>
        <w:rPr>
          <w:rFonts w:ascii="Times New Roman" w:hAnsi="Times New Roman" w:cs="Times New Roman"/>
          <w:sz w:val="18"/>
          <w:szCs w:val="18"/>
          <w:lang w:val="fr-CA"/>
        </w:rPr>
        <w:t>Remplacement ou modification des systèmes (incluant des modifications logicielles ou un ajout ou remplacement de système de commande numérique des installations) ; modifications logicielles du système de commande numérique des installations qui modifient le statisme, la zone morte ou la réponse en fréquence ; changement de mode de réglage en fréquence (passage d’une commande par statisme à une commande à puissance constante (MW),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611B55" w:rsidRDefault="00611B55" w:rsidP="00C53B00">
    <w:pPr>
      <w:widowControl w:val="0"/>
      <w:spacing w:line="240" w:lineRule="exact"/>
      <w:rPr>
        <w:rFonts w:cs="Times New Roman"/>
      </w:rPr>
    </w:pPr>
  </w:p>
  <w:p w14:paraId="594358E8" w14:textId="3D27422D" w:rsidR="00611B55" w:rsidRPr="00F46EF1" w:rsidRDefault="00611B55"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611B55" w:rsidRDefault="00611B5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611B55" w:rsidRPr="00C53B00" w:rsidRDefault="00611B5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0.1pt;height:10.1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7B675E6"/>
    <w:multiLevelType w:val="hybridMultilevel"/>
    <w:tmpl w:val="67185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96807AF"/>
    <w:multiLevelType w:val="hybridMultilevel"/>
    <w:tmpl w:val="F13AFF66"/>
    <w:lvl w:ilvl="0" w:tplc="0C0C0001">
      <w:start w:val="1"/>
      <w:numFmt w:val="bullet"/>
      <w:lvlText w:val=""/>
      <w:lvlJc w:val="left"/>
      <w:pPr>
        <w:ind w:left="2952" w:hanging="360"/>
      </w:pPr>
      <w:rPr>
        <w:rFonts w:ascii="Symbol" w:hAnsi="Symbol" w:hint="default"/>
      </w:rPr>
    </w:lvl>
    <w:lvl w:ilvl="1" w:tplc="0C0C0003" w:tentative="1">
      <w:start w:val="1"/>
      <w:numFmt w:val="bullet"/>
      <w:lvlText w:val="o"/>
      <w:lvlJc w:val="left"/>
      <w:pPr>
        <w:ind w:left="3672" w:hanging="360"/>
      </w:pPr>
      <w:rPr>
        <w:rFonts w:ascii="Courier New" w:hAnsi="Courier New" w:cs="Courier New" w:hint="default"/>
      </w:rPr>
    </w:lvl>
    <w:lvl w:ilvl="2" w:tplc="0C0C0005" w:tentative="1">
      <w:start w:val="1"/>
      <w:numFmt w:val="bullet"/>
      <w:lvlText w:val=""/>
      <w:lvlJc w:val="left"/>
      <w:pPr>
        <w:ind w:left="4392" w:hanging="360"/>
      </w:pPr>
      <w:rPr>
        <w:rFonts w:ascii="Wingdings" w:hAnsi="Wingdings" w:hint="default"/>
      </w:rPr>
    </w:lvl>
    <w:lvl w:ilvl="3" w:tplc="0C0C0001" w:tentative="1">
      <w:start w:val="1"/>
      <w:numFmt w:val="bullet"/>
      <w:lvlText w:val=""/>
      <w:lvlJc w:val="left"/>
      <w:pPr>
        <w:ind w:left="5112" w:hanging="360"/>
      </w:pPr>
      <w:rPr>
        <w:rFonts w:ascii="Symbol" w:hAnsi="Symbol" w:hint="default"/>
      </w:rPr>
    </w:lvl>
    <w:lvl w:ilvl="4" w:tplc="0C0C0003" w:tentative="1">
      <w:start w:val="1"/>
      <w:numFmt w:val="bullet"/>
      <w:lvlText w:val="o"/>
      <w:lvlJc w:val="left"/>
      <w:pPr>
        <w:ind w:left="5832" w:hanging="360"/>
      </w:pPr>
      <w:rPr>
        <w:rFonts w:ascii="Courier New" w:hAnsi="Courier New" w:cs="Courier New" w:hint="default"/>
      </w:rPr>
    </w:lvl>
    <w:lvl w:ilvl="5" w:tplc="0C0C0005" w:tentative="1">
      <w:start w:val="1"/>
      <w:numFmt w:val="bullet"/>
      <w:lvlText w:val=""/>
      <w:lvlJc w:val="left"/>
      <w:pPr>
        <w:ind w:left="6552" w:hanging="360"/>
      </w:pPr>
      <w:rPr>
        <w:rFonts w:ascii="Wingdings" w:hAnsi="Wingdings" w:hint="default"/>
      </w:rPr>
    </w:lvl>
    <w:lvl w:ilvl="6" w:tplc="0C0C0001" w:tentative="1">
      <w:start w:val="1"/>
      <w:numFmt w:val="bullet"/>
      <w:lvlText w:val=""/>
      <w:lvlJc w:val="left"/>
      <w:pPr>
        <w:ind w:left="7272" w:hanging="360"/>
      </w:pPr>
      <w:rPr>
        <w:rFonts w:ascii="Symbol" w:hAnsi="Symbol" w:hint="default"/>
      </w:rPr>
    </w:lvl>
    <w:lvl w:ilvl="7" w:tplc="0C0C0003" w:tentative="1">
      <w:start w:val="1"/>
      <w:numFmt w:val="bullet"/>
      <w:lvlText w:val="o"/>
      <w:lvlJc w:val="left"/>
      <w:pPr>
        <w:ind w:left="7992" w:hanging="360"/>
      </w:pPr>
      <w:rPr>
        <w:rFonts w:ascii="Courier New" w:hAnsi="Courier New" w:cs="Courier New" w:hint="default"/>
      </w:rPr>
    </w:lvl>
    <w:lvl w:ilvl="8" w:tplc="0C0C0005" w:tentative="1">
      <w:start w:val="1"/>
      <w:numFmt w:val="bullet"/>
      <w:lvlText w:val=""/>
      <w:lvlJc w:val="left"/>
      <w:pPr>
        <w:ind w:left="8712" w:hanging="360"/>
      </w:pPr>
      <w:rPr>
        <w:rFonts w:ascii="Wingdings" w:hAnsi="Wingdings" w:hint="default"/>
      </w:rPr>
    </w:lvl>
  </w:abstractNum>
  <w:abstractNum w:abstractNumId="4"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14066805"/>
    <w:multiLevelType w:val="hybridMultilevel"/>
    <w:tmpl w:val="9E9C51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F6629F2"/>
    <w:multiLevelType w:val="hybridMultilevel"/>
    <w:tmpl w:val="D166F2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5418B0BA"/>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F8A259B"/>
    <w:multiLevelType w:val="hybridMultilevel"/>
    <w:tmpl w:val="C346C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955218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1"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3"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5" w15:restartNumberingAfterBreak="0">
    <w:nsid w:val="6C1F3A52"/>
    <w:multiLevelType w:val="hybridMultilevel"/>
    <w:tmpl w:val="2CD8A32C"/>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36"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8030DE"/>
    <w:multiLevelType w:val="hybridMultilevel"/>
    <w:tmpl w:val="C798C7A4"/>
    <w:lvl w:ilvl="0" w:tplc="0C0C0001">
      <w:start w:val="1"/>
      <w:numFmt w:val="bullet"/>
      <w:lvlText w:val=""/>
      <w:lvlJc w:val="left"/>
      <w:pPr>
        <w:ind w:left="1296" w:hanging="360"/>
      </w:pPr>
      <w:rPr>
        <w:rFonts w:ascii="Symbol" w:hAnsi="Symbol" w:hint="default"/>
      </w:rPr>
    </w:lvl>
    <w:lvl w:ilvl="1" w:tplc="0C0C0003" w:tentative="1">
      <w:start w:val="1"/>
      <w:numFmt w:val="bullet"/>
      <w:lvlText w:val="o"/>
      <w:lvlJc w:val="left"/>
      <w:pPr>
        <w:ind w:left="2016" w:hanging="360"/>
      </w:pPr>
      <w:rPr>
        <w:rFonts w:ascii="Courier New" w:hAnsi="Courier New" w:cs="Courier New" w:hint="default"/>
      </w:rPr>
    </w:lvl>
    <w:lvl w:ilvl="2" w:tplc="0C0C0005" w:tentative="1">
      <w:start w:val="1"/>
      <w:numFmt w:val="bullet"/>
      <w:lvlText w:val=""/>
      <w:lvlJc w:val="left"/>
      <w:pPr>
        <w:ind w:left="2736" w:hanging="360"/>
      </w:pPr>
      <w:rPr>
        <w:rFonts w:ascii="Wingdings" w:hAnsi="Wingdings" w:hint="default"/>
      </w:rPr>
    </w:lvl>
    <w:lvl w:ilvl="3" w:tplc="0C0C0001" w:tentative="1">
      <w:start w:val="1"/>
      <w:numFmt w:val="bullet"/>
      <w:lvlText w:val=""/>
      <w:lvlJc w:val="left"/>
      <w:pPr>
        <w:ind w:left="3456" w:hanging="360"/>
      </w:pPr>
      <w:rPr>
        <w:rFonts w:ascii="Symbol" w:hAnsi="Symbol" w:hint="default"/>
      </w:rPr>
    </w:lvl>
    <w:lvl w:ilvl="4" w:tplc="0C0C0003" w:tentative="1">
      <w:start w:val="1"/>
      <w:numFmt w:val="bullet"/>
      <w:lvlText w:val="o"/>
      <w:lvlJc w:val="left"/>
      <w:pPr>
        <w:ind w:left="4176" w:hanging="360"/>
      </w:pPr>
      <w:rPr>
        <w:rFonts w:ascii="Courier New" w:hAnsi="Courier New" w:cs="Courier New" w:hint="default"/>
      </w:rPr>
    </w:lvl>
    <w:lvl w:ilvl="5" w:tplc="0C0C0005" w:tentative="1">
      <w:start w:val="1"/>
      <w:numFmt w:val="bullet"/>
      <w:lvlText w:val=""/>
      <w:lvlJc w:val="left"/>
      <w:pPr>
        <w:ind w:left="4896" w:hanging="360"/>
      </w:pPr>
      <w:rPr>
        <w:rFonts w:ascii="Wingdings" w:hAnsi="Wingdings" w:hint="default"/>
      </w:rPr>
    </w:lvl>
    <w:lvl w:ilvl="6" w:tplc="0C0C0001" w:tentative="1">
      <w:start w:val="1"/>
      <w:numFmt w:val="bullet"/>
      <w:lvlText w:val=""/>
      <w:lvlJc w:val="left"/>
      <w:pPr>
        <w:ind w:left="5616" w:hanging="360"/>
      </w:pPr>
      <w:rPr>
        <w:rFonts w:ascii="Symbol" w:hAnsi="Symbol" w:hint="default"/>
      </w:rPr>
    </w:lvl>
    <w:lvl w:ilvl="7" w:tplc="0C0C0003" w:tentative="1">
      <w:start w:val="1"/>
      <w:numFmt w:val="bullet"/>
      <w:lvlText w:val="o"/>
      <w:lvlJc w:val="left"/>
      <w:pPr>
        <w:ind w:left="6336" w:hanging="360"/>
      </w:pPr>
      <w:rPr>
        <w:rFonts w:ascii="Courier New" w:hAnsi="Courier New" w:cs="Courier New" w:hint="default"/>
      </w:rPr>
    </w:lvl>
    <w:lvl w:ilvl="8" w:tplc="0C0C0005" w:tentative="1">
      <w:start w:val="1"/>
      <w:numFmt w:val="bullet"/>
      <w:lvlText w:val=""/>
      <w:lvlJc w:val="left"/>
      <w:pPr>
        <w:ind w:left="7056" w:hanging="360"/>
      </w:pPr>
      <w:rPr>
        <w:rFonts w:ascii="Wingdings" w:hAnsi="Wingdings" w:hint="default"/>
      </w:rPr>
    </w:lvl>
  </w:abstractNum>
  <w:abstractNum w:abstractNumId="39" w15:restartNumberingAfterBreak="0">
    <w:nsid w:val="7DB3161C"/>
    <w:multiLevelType w:val="hybridMultilevel"/>
    <w:tmpl w:val="7422D450"/>
    <w:lvl w:ilvl="0" w:tplc="AA8E9BB8">
      <w:start w:val="1"/>
      <w:numFmt w:val="lowerLetter"/>
      <w:lvlText w:val="%1."/>
      <w:lvlJc w:val="left"/>
      <w:pPr>
        <w:ind w:left="720" w:hanging="360"/>
      </w:pPr>
      <w:rPr>
        <w:rFonts w:ascii="Times New Roman" w:hAnsi="Times New Roman" w:cs="Times New Roman" w:hint="default"/>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716927351">
    <w:abstractNumId w:val="40"/>
  </w:num>
  <w:num w:numId="2" w16cid:durableId="344675800">
    <w:abstractNumId w:val="18"/>
  </w:num>
  <w:num w:numId="3" w16cid:durableId="1598758372">
    <w:abstractNumId w:val="6"/>
  </w:num>
  <w:num w:numId="4" w16cid:durableId="1757510406">
    <w:abstractNumId w:val="34"/>
  </w:num>
  <w:num w:numId="5" w16cid:durableId="1153452495">
    <w:abstractNumId w:val="22"/>
  </w:num>
  <w:num w:numId="6" w16cid:durableId="1323041588">
    <w:abstractNumId w:val="9"/>
  </w:num>
  <w:num w:numId="7" w16cid:durableId="936907092">
    <w:abstractNumId w:val="0"/>
  </w:num>
  <w:num w:numId="8" w16cid:durableId="478496061">
    <w:abstractNumId w:val="23"/>
  </w:num>
  <w:num w:numId="9" w16cid:durableId="1326787465">
    <w:abstractNumId w:val="32"/>
  </w:num>
  <w:num w:numId="10" w16cid:durableId="174648733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5467196">
    <w:abstractNumId w:val="28"/>
  </w:num>
  <w:num w:numId="12" w16cid:durableId="1211573363">
    <w:abstractNumId w:val="8"/>
  </w:num>
  <w:num w:numId="13" w16cid:durableId="462040655">
    <w:abstractNumId w:val="36"/>
  </w:num>
  <w:num w:numId="14" w16cid:durableId="1874032264">
    <w:abstractNumId w:val="2"/>
  </w:num>
  <w:num w:numId="15" w16cid:durableId="1864400409">
    <w:abstractNumId w:val="11"/>
  </w:num>
  <w:num w:numId="16" w16cid:durableId="1278491461">
    <w:abstractNumId w:val="5"/>
  </w:num>
  <w:num w:numId="17" w16cid:durableId="1320426238">
    <w:abstractNumId w:val="10"/>
  </w:num>
  <w:num w:numId="18" w16cid:durableId="1280264155">
    <w:abstractNumId w:val="19"/>
  </w:num>
  <w:num w:numId="19" w16cid:durableId="2055694023">
    <w:abstractNumId w:val="33"/>
  </w:num>
  <w:num w:numId="20" w16cid:durableId="688528745">
    <w:abstractNumId w:val="21"/>
  </w:num>
  <w:num w:numId="21" w16cid:durableId="856122346">
    <w:abstractNumId w:val="16"/>
  </w:num>
  <w:num w:numId="22" w16cid:durableId="1237127252">
    <w:abstractNumId w:val="24"/>
  </w:num>
  <w:num w:numId="23" w16cid:durableId="768503409">
    <w:abstractNumId w:val="29"/>
  </w:num>
  <w:num w:numId="24" w16cid:durableId="206987709">
    <w:abstractNumId w:val="20"/>
  </w:num>
  <w:num w:numId="25" w16cid:durableId="603196994">
    <w:abstractNumId w:val="30"/>
  </w:num>
  <w:num w:numId="26" w16cid:durableId="138812497">
    <w:abstractNumId w:val="37"/>
  </w:num>
  <w:num w:numId="27" w16cid:durableId="1088621453">
    <w:abstractNumId w:val="17"/>
  </w:num>
  <w:num w:numId="28" w16cid:durableId="1000236520">
    <w:abstractNumId w:val="27"/>
  </w:num>
  <w:num w:numId="29" w16cid:durableId="394204837">
    <w:abstractNumId w:val="12"/>
  </w:num>
  <w:num w:numId="30" w16cid:durableId="1582062217">
    <w:abstractNumId w:val="26"/>
  </w:num>
  <w:num w:numId="31" w16cid:durableId="288709490">
    <w:abstractNumId w:val="31"/>
  </w:num>
  <w:num w:numId="32" w16cid:durableId="268244764">
    <w:abstractNumId w:val="14"/>
  </w:num>
  <w:num w:numId="33" w16cid:durableId="522287471">
    <w:abstractNumId w:val="13"/>
  </w:num>
  <w:num w:numId="34" w16cid:durableId="1823614383">
    <w:abstractNumId w:val="4"/>
  </w:num>
  <w:num w:numId="35" w16cid:durableId="917056081">
    <w:abstractNumId w:val="35"/>
  </w:num>
  <w:num w:numId="36" w16cid:durableId="2095012412">
    <w:abstractNumId w:val="3"/>
  </w:num>
  <w:num w:numId="37" w16cid:durableId="257374512">
    <w:abstractNumId w:val="39"/>
  </w:num>
  <w:num w:numId="38" w16cid:durableId="2100635884">
    <w:abstractNumId w:val="7"/>
  </w:num>
  <w:num w:numId="39" w16cid:durableId="151916122">
    <w:abstractNumId w:val="38"/>
  </w:num>
  <w:num w:numId="40" w16cid:durableId="573586809">
    <w:abstractNumId w:val="25"/>
  </w:num>
  <w:num w:numId="41" w16cid:durableId="560747324">
    <w:abstractNumId w:val="15"/>
  </w:num>
  <w:num w:numId="42" w16cid:durableId="6803548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570"/>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1B54"/>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663"/>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49B"/>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1A40"/>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AE"/>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4858"/>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1B55"/>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4D58"/>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1D3B"/>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1CFD"/>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16ECC"/>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27A3"/>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18BFE194-8FB6-42B8-A18D-CAF4E6785FF9}">
  <ds:schemaRefs>
    <ds:schemaRef ds:uri="987b8a77-3dc6-4154-9fe1-b1e590735b1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cbf880be-c7c2-4487-81cc-39803b2f2238"/>
    <ds:schemaRef ds:uri="http://www.w3.org/XML/1998/namespace"/>
    <ds:schemaRef ds:uri="http://purl.org/dc/terms/"/>
  </ds:schemaRefs>
</ds:datastoreItem>
</file>

<file path=customXml/itemProps3.xml><?xml version="1.0" encoding="utf-8"?>
<ds:datastoreItem xmlns:ds="http://schemas.openxmlformats.org/officeDocument/2006/customXml" ds:itemID="{438001E4-AA29-4DD9-9718-9667937A0FD2}">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5106</Words>
  <Characters>29162</Characters>
  <Application>Microsoft Office Word</Application>
  <DocSecurity>0</DocSecurity>
  <Lines>243</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34200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L. Dumitrescu, ing.</dc:creator>
  <cp:lastModifiedBy>L. Dumitrescu, ing.</cp:lastModifiedBy>
  <cp:revision>7</cp:revision>
  <cp:lastPrinted>2009-04-09T15:02:00Z</cp:lastPrinted>
  <dcterms:created xsi:type="dcterms:W3CDTF">2022-06-21T12:30:00Z</dcterms:created>
  <dcterms:modified xsi:type="dcterms:W3CDTF">2022-06-21T12:33:00Z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