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5A8FC02A" w14:textId="241C4374" w:rsidR="005A2DCD" w:rsidRPr="005A2DCD" w:rsidRDefault="001D5985" w:rsidP="005A2DCD">
      <w:pPr>
        <w:pStyle w:val="Heading"/>
        <w:tabs>
          <w:tab w:val="left" w:pos="0"/>
        </w:tabs>
        <w:spacing w:before="0" w:after="0"/>
        <w:ind w:firstLine="1"/>
        <w:rPr>
          <w:rFonts w:ascii="Times New Roman" w:hAnsi="Times New Roman"/>
          <w:szCs w:val="22"/>
          <w:lang w:val="fr-CA"/>
        </w:rPr>
      </w:pPr>
      <w:r>
        <w:rPr>
          <w:rFonts w:ascii="Times New Roman" w:hAnsi="Times New Roman"/>
          <w:szCs w:val="22"/>
          <w:lang w:val="fr-CA"/>
        </w:rPr>
        <w:t>MOD-031-3</w:t>
      </w:r>
      <w:r w:rsidR="005079E8" w:rsidRPr="00920E8C">
        <w:rPr>
          <w:rFonts w:ascii="Times New Roman" w:hAnsi="Times New Roman"/>
          <w:szCs w:val="22"/>
          <w:lang w:val="fr-CA"/>
        </w:rPr>
        <w:t xml:space="preserve"> — </w:t>
      </w:r>
      <w:r w:rsidR="005A2DCD">
        <w:rPr>
          <w:rFonts w:ascii="Times New Roman" w:hAnsi="Times New Roman"/>
          <w:szCs w:val="22"/>
          <w:lang w:val="fr-CA"/>
        </w:rPr>
        <w:t>Données relatives à la demande et à l’énergie disponible</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w:t>
            </w:r>
            <w:proofErr w:type="spellStart"/>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w:t>
            </w:r>
            <w:proofErr w:type="spellEnd"/>
            <w:r w:rsidR="005079E8" w:rsidRPr="00CE1F2E">
              <w:rPr>
                <w:rFonts w:ascii="Times New Roman" w:hAnsi="Times New Roman" w:cs="Times New Roman"/>
                <w:bCs/>
                <w:color w:val="A6A6A6" w:themeColor="background1" w:themeShade="A6"/>
              </w:rPr>
              <w:t>-YYYYMMDD</w:t>
            </w:r>
          </w:p>
        </w:tc>
      </w:tr>
      <w:tr w:rsidR="00C72E23" w:rsidRPr="00CE1F2E" w14:paraId="72081C95" w14:textId="77777777" w:rsidTr="003C69B1">
        <w:tc>
          <w:tcPr>
            <w:tcW w:w="4820" w:type="dxa"/>
          </w:tcPr>
          <w:p w14:paraId="08B9E2AF" w14:textId="72B21E31" w:rsidR="005079E8" w:rsidRPr="00CE1F2E" w:rsidRDefault="005079E8" w:rsidP="004F3931">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E39FF68" w14:textId="5519CA93" w:rsidR="005079E8" w:rsidRPr="00CE1F2E" w:rsidRDefault="006A619B" w:rsidP="004F3931">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C72E23" w:rsidRPr="00CE1F2E" w14:paraId="62975B8B" w14:textId="77777777" w:rsidTr="003C69B1">
        <w:tc>
          <w:tcPr>
            <w:tcW w:w="4820" w:type="dxa"/>
          </w:tcPr>
          <w:p w14:paraId="3C3D7E3C" w14:textId="72829E56" w:rsidR="005079E8" w:rsidRPr="00CE1F2E" w:rsidRDefault="005079E8" w:rsidP="004F3931">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813770"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4F3931">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813770" w14:paraId="04F0D2EA" w14:textId="77777777" w:rsidTr="003C69B1">
        <w:tc>
          <w:tcPr>
            <w:tcW w:w="4820" w:type="dxa"/>
          </w:tcPr>
          <w:p w14:paraId="7911FEAA" w14:textId="27D39321" w:rsidR="005079E8" w:rsidRPr="00CE1F2E" w:rsidRDefault="005079E8" w:rsidP="004F393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4F3931">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4F3931">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4F3931">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4F3931">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4F3931">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4F3931">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4F3931">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4F3931">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4F3931">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4F3931">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4F3931">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4F3931">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4F3931">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4F3931">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07E38ED9" w:rsidR="00A10B10" w:rsidRPr="005A2DCD" w:rsidRDefault="005A2DCD" w:rsidP="004F3931">
            <w:pPr>
              <w:jc w:val="center"/>
              <w:rPr>
                <w:rFonts w:ascii="Times New Roman" w:hAnsi="Times New Roman" w:cs="Times New Roman"/>
                <w:b/>
                <w:sz w:val="24"/>
                <w:szCs w:val="24"/>
                <w:lang w:val="fr-CA"/>
              </w:rPr>
            </w:pPr>
            <w:r w:rsidRPr="005A2DCD">
              <w:rPr>
                <w:rFonts w:ascii="Times New Roman" w:hAnsi="Times New Roman" w:cs="Times New Roman"/>
                <w:b/>
                <w:sz w:val="24"/>
                <w:szCs w:val="24"/>
                <w:lang w:val="fr-CA"/>
              </w:rPr>
              <w:t>X</w:t>
            </w:r>
          </w:p>
        </w:tc>
        <w:tc>
          <w:tcPr>
            <w:tcW w:w="851" w:type="dxa"/>
            <w:shd w:val="clear" w:color="auto" w:fill="DCDCFF"/>
          </w:tcPr>
          <w:p w14:paraId="0915C529" w14:textId="77777777" w:rsidR="00A10B10" w:rsidRPr="005A2DCD" w:rsidRDefault="00A10B10" w:rsidP="004F3931">
            <w:pPr>
              <w:jc w:val="center"/>
              <w:rPr>
                <w:rFonts w:ascii="Times New Roman" w:hAnsi="Times New Roman" w:cs="Times New Roman"/>
                <w:b/>
                <w:sz w:val="24"/>
                <w:szCs w:val="24"/>
                <w:lang w:val="fr-CA"/>
              </w:rPr>
            </w:pPr>
          </w:p>
        </w:tc>
        <w:tc>
          <w:tcPr>
            <w:tcW w:w="851" w:type="dxa"/>
            <w:shd w:val="clear" w:color="auto" w:fill="DCDCFF"/>
          </w:tcPr>
          <w:p w14:paraId="233971FD" w14:textId="77777777" w:rsidR="00A10B10" w:rsidRPr="005A2DCD" w:rsidRDefault="00A10B10" w:rsidP="004F3931">
            <w:pPr>
              <w:jc w:val="center"/>
              <w:rPr>
                <w:rFonts w:ascii="Times New Roman" w:hAnsi="Times New Roman" w:cs="Times New Roman"/>
                <w:b/>
                <w:sz w:val="24"/>
                <w:szCs w:val="24"/>
                <w:lang w:val="fr-CA"/>
              </w:rPr>
            </w:pPr>
          </w:p>
        </w:tc>
        <w:tc>
          <w:tcPr>
            <w:tcW w:w="851" w:type="dxa"/>
            <w:shd w:val="clear" w:color="auto" w:fill="DCDCFF"/>
          </w:tcPr>
          <w:p w14:paraId="6DD6C44F" w14:textId="77777777" w:rsidR="00A10B10" w:rsidRPr="005A2DCD" w:rsidRDefault="00A10B10" w:rsidP="004F3931">
            <w:pPr>
              <w:jc w:val="center"/>
              <w:rPr>
                <w:rFonts w:ascii="Times New Roman" w:hAnsi="Times New Roman" w:cs="Times New Roman"/>
                <w:b/>
                <w:sz w:val="24"/>
                <w:szCs w:val="24"/>
                <w:lang w:val="fr-CA"/>
              </w:rPr>
            </w:pPr>
          </w:p>
        </w:tc>
        <w:tc>
          <w:tcPr>
            <w:tcW w:w="851" w:type="dxa"/>
            <w:shd w:val="clear" w:color="auto" w:fill="DCDCFF"/>
          </w:tcPr>
          <w:p w14:paraId="6335FCE3" w14:textId="77777777" w:rsidR="00A10B10" w:rsidRPr="005A2DCD" w:rsidRDefault="00A10B10" w:rsidP="004F3931">
            <w:pPr>
              <w:jc w:val="center"/>
              <w:rPr>
                <w:rFonts w:ascii="Times New Roman" w:hAnsi="Times New Roman" w:cs="Times New Roman"/>
                <w:b/>
                <w:sz w:val="24"/>
                <w:szCs w:val="24"/>
                <w:lang w:val="fr-CA"/>
              </w:rPr>
            </w:pPr>
          </w:p>
        </w:tc>
        <w:tc>
          <w:tcPr>
            <w:tcW w:w="851" w:type="dxa"/>
            <w:shd w:val="clear" w:color="auto" w:fill="DCDCFF"/>
          </w:tcPr>
          <w:p w14:paraId="293389C7" w14:textId="527BC501" w:rsidR="00A10B10" w:rsidRPr="005A2DCD" w:rsidRDefault="005A2DCD" w:rsidP="004F3931">
            <w:pPr>
              <w:jc w:val="center"/>
              <w:rPr>
                <w:rFonts w:ascii="Times New Roman" w:hAnsi="Times New Roman" w:cs="Times New Roman"/>
                <w:b/>
                <w:sz w:val="24"/>
                <w:szCs w:val="24"/>
                <w:lang w:val="fr-CA"/>
              </w:rPr>
            </w:pPr>
            <w:r w:rsidRPr="005A2DCD">
              <w:rPr>
                <w:rFonts w:ascii="Times New Roman" w:hAnsi="Times New Roman" w:cs="Times New Roman"/>
                <w:b/>
                <w:sz w:val="24"/>
                <w:szCs w:val="24"/>
                <w:lang w:val="fr-CA"/>
              </w:rPr>
              <w:t>X</w:t>
            </w:r>
          </w:p>
        </w:tc>
        <w:tc>
          <w:tcPr>
            <w:tcW w:w="851" w:type="dxa"/>
            <w:shd w:val="clear" w:color="auto" w:fill="DCDCFF"/>
          </w:tcPr>
          <w:p w14:paraId="39394DB1" w14:textId="77777777" w:rsidR="00A10B10" w:rsidRPr="005A2DCD" w:rsidRDefault="00A10B10" w:rsidP="004F3931">
            <w:pPr>
              <w:jc w:val="center"/>
              <w:rPr>
                <w:rFonts w:ascii="Times New Roman" w:hAnsi="Times New Roman" w:cs="Times New Roman"/>
                <w:b/>
                <w:sz w:val="24"/>
                <w:szCs w:val="24"/>
                <w:lang w:val="fr-CA"/>
              </w:rPr>
            </w:pPr>
          </w:p>
        </w:tc>
        <w:tc>
          <w:tcPr>
            <w:tcW w:w="851" w:type="dxa"/>
            <w:shd w:val="clear" w:color="auto" w:fill="DCDCFF"/>
          </w:tcPr>
          <w:p w14:paraId="66665431" w14:textId="77777777" w:rsidR="00A10B10" w:rsidRPr="005A2DCD" w:rsidRDefault="00A10B10" w:rsidP="004F3931">
            <w:pPr>
              <w:jc w:val="center"/>
              <w:rPr>
                <w:rFonts w:ascii="Times New Roman" w:hAnsi="Times New Roman" w:cs="Times New Roman"/>
                <w:b/>
                <w:sz w:val="24"/>
                <w:szCs w:val="24"/>
                <w:lang w:val="fr-CA"/>
              </w:rPr>
            </w:pPr>
          </w:p>
        </w:tc>
        <w:tc>
          <w:tcPr>
            <w:tcW w:w="858" w:type="dxa"/>
            <w:shd w:val="clear" w:color="auto" w:fill="DCDCFF"/>
          </w:tcPr>
          <w:p w14:paraId="7EB8D448" w14:textId="77777777" w:rsidR="00A10B10" w:rsidRPr="005A2DCD" w:rsidRDefault="00A10B10" w:rsidP="004F3931">
            <w:pPr>
              <w:jc w:val="center"/>
              <w:rPr>
                <w:rFonts w:ascii="Times New Roman" w:hAnsi="Times New Roman" w:cs="Times New Roman"/>
                <w:b/>
                <w:sz w:val="24"/>
                <w:szCs w:val="24"/>
                <w:lang w:val="fr-CA"/>
              </w:rPr>
            </w:pPr>
          </w:p>
        </w:tc>
        <w:tc>
          <w:tcPr>
            <w:tcW w:w="851" w:type="dxa"/>
            <w:shd w:val="clear" w:color="auto" w:fill="DCDCFF"/>
          </w:tcPr>
          <w:p w14:paraId="13B4D15C" w14:textId="77777777" w:rsidR="00A10B10" w:rsidRPr="005A2DCD" w:rsidRDefault="00A10B10" w:rsidP="004F3931">
            <w:pPr>
              <w:jc w:val="center"/>
              <w:rPr>
                <w:rFonts w:ascii="Times New Roman" w:hAnsi="Times New Roman" w:cs="Times New Roman"/>
                <w:b/>
                <w:sz w:val="24"/>
                <w:szCs w:val="24"/>
                <w:lang w:val="fr-CA"/>
              </w:rPr>
            </w:pPr>
          </w:p>
        </w:tc>
        <w:tc>
          <w:tcPr>
            <w:tcW w:w="851" w:type="dxa"/>
            <w:shd w:val="clear" w:color="auto" w:fill="DCDCFF"/>
          </w:tcPr>
          <w:p w14:paraId="1AD06C00" w14:textId="77777777" w:rsidR="00A10B10" w:rsidRPr="005A2DCD" w:rsidRDefault="00A10B10" w:rsidP="004F3931">
            <w:pPr>
              <w:jc w:val="center"/>
              <w:rPr>
                <w:rFonts w:ascii="Times New Roman" w:hAnsi="Times New Roman" w:cs="Times New Roman"/>
                <w:b/>
                <w:sz w:val="24"/>
                <w:szCs w:val="24"/>
                <w:lang w:val="fr-CA"/>
              </w:rPr>
            </w:pPr>
          </w:p>
        </w:tc>
        <w:tc>
          <w:tcPr>
            <w:tcW w:w="853" w:type="dxa"/>
            <w:shd w:val="clear" w:color="auto" w:fill="DCDCFF"/>
          </w:tcPr>
          <w:p w14:paraId="48CBEA9B" w14:textId="77777777" w:rsidR="00A10B10" w:rsidRPr="005A2DCD" w:rsidRDefault="00A10B10" w:rsidP="004F3931">
            <w:pPr>
              <w:jc w:val="center"/>
              <w:rPr>
                <w:rFonts w:ascii="Times New Roman" w:hAnsi="Times New Roman" w:cs="Times New Roman"/>
                <w:b/>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4F3931">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047C54CB" w:rsidR="00A10B10" w:rsidRPr="005A2DCD" w:rsidRDefault="005A2DCD" w:rsidP="004F3931">
            <w:pPr>
              <w:jc w:val="center"/>
              <w:rPr>
                <w:rFonts w:ascii="Times New Roman" w:hAnsi="Times New Roman" w:cs="Times New Roman"/>
                <w:b/>
                <w:sz w:val="24"/>
                <w:szCs w:val="24"/>
                <w:lang w:val="fr-CA"/>
              </w:rPr>
            </w:pPr>
            <w:r w:rsidRPr="005A2DCD">
              <w:rPr>
                <w:rFonts w:ascii="Times New Roman" w:hAnsi="Times New Roman" w:cs="Times New Roman"/>
                <w:b/>
                <w:sz w:val="24"/>
                <w:szCs w:val="24"/>
                <w:lang w:val="fr-CA"/>
              </w:rPr>
              <w:t>X</w:t>
            </w:r>
          </w:p>
        </w:tc>
        <w:tc>
          <w:tcPr>
            <w:tcW w:w="851" w:type="dxa"/>
            <w:shd w:val="clear" w:color="auto" w:fill="DCDCFF"/>
          </w:tcPr>
          <w:p w14:paraId="09963851" w14:textId="3ED4DAD1" w:rsidR="00A10B10" w:rsidRPr="005A2DCD" w:rsidRDefault="005A2DCD" w:rsidP="004F3931">
            <w:pPr>
              <w:jc w:val="center"/>
              <w:rPr>
                <w:rFonts w:ascii="Times New Roman" w:hAnsi="Times New Roman" w:cs="Times New Roman"/>
                <w:b/>
                <w:sz w:val="24"/>
                <w:szCs w:val="24"/>
                <w:lang w:val="fr-CA"/>
              </w:rPr>
            </w:pPr>
            <w:r w:rsidRPr="005A2DCD">
              <w:rPr>
                <w:rFonts w:ascii="Times New Roman" w:hAnsi="Times New Roman" w:cs="Times New Roman"/>
                <w:b/>
                <w:sz w:val="24"/>
                <w:szCs w:val="24"/>
                <w:lang w:val="fr-CA"/>
              </w:rPr>
              <w:t>X</w:t>
            </w:r>
          </w:p>
        </w:tc>
        <w:tc>
          <w:tcPr>
            <w:tcW w:w="851" w:type="dxa"/>
            <w:shd w:val="clear" w:color="auto" w:fill="DCDCFF"/>
          </w:tcPr>
          <w:p w14:paraId="62FB4408" w14:textId="77777777" w:rsidR="00A10B10" w:rsidRPr="005A2DCD" w:rsidRDefault="00A10B10" w:rsidP="004F3931">
            <w:pPr>
              <w:jc w:val="center"/>
              <w:rPr>
                <w:rFonts w:ascii="Times New Roman" w:hAnsi="Times New Roman" w:cs="Times New Roman"/>
                <w:b/>
                <w:sz w:val="24"/>
                <w:szCs w:val="24"/>
                <w:lang w:val="fr-CA"/>
              </w:rPr>
            </w:pPr>
          </w:p>
        </w:tc>
        <w:tc>
          <w:tcPr>
            <w:tcW w:w="851" w:type="dxa"/>
            <w:shd w:val="clear" w:color="auto" w:fill="DCDCFF"/>
          </w:tcPr>
          <w:p w14:paraId="5C6DC11E" w14:textId="77777777" w:rsidR="00A10B10" w:rsidRPr="005A2DCD" w:rsidRDefault="00A10B10" w:rsidP="004F3931">
            <w:pPr>
              <w:jc w:val="center"/>
              <w:rPr>
                <w:rFonts w:ascii="Times New Roman" w:hAnsi="Times New Roman" w:cs="Times New Roman"/>
                <w:b/>
                <w:sz w:val="24"/>
                <w:szCs w:val="24"/>
                <w:lang w:val="fr-CA"/>
              </w:rPr>
            </w:pPr>
          </w:p>
        </w:tc>
        <w:tc>
          <w:tcPr>
            <w:tcW w:w="851" w:type="dxa"/>
            <w:shd w:val="clear" w:color="auto" w:fill="DCDCFF"/>
          </w:tcPr>
          <w:p w14:paraId="79969069" w14:textId="47C2109B" w:rsidR="00A10B10" w:rsidRPr="005A2DCD" w:rsidRDefault="00A10B10" w:rsidP="004F3931">
            <w:pPr>
              <w:jc w:val="center"/>
              <w:rPr>
                <w:rFonts w:ascii="Times New Roman" w:hAnsi="Times New Roman" w:cs="Times New Roman"/>
                <w:b/>
                <w:sz w:val="24"/>
                <w:szCs w:val="24"/>
                <w:lang w:val="fr-CA"/>
              </w:rPr>
            </w:pPr>
          </w:p>
        </w:tc>
        <w:tc>
          <w:tcPr>
            <w:tcW w:w="851" w:type="dxa"/>
            <w:shd w:val="clear" w:color="auto" w:fill="DCDCFF"/>
          </w:tcPr>
          <w:p w14:paraId="202EF74B" w14:textId="77777777" w:rsidR="00A10B10" w:rsidRPr="005A2DCD" w:rsidRDefault="00A10B10" w:rsidP="004F3931">
            <w:pPr>
              <w:jc w:val="center"/>
              <w:rPr>
                <w:rFonts w:ascii="Times New Roman" w:hAnsi="Times New Roman" w:cs="Times New Roman"/>
                <w:b/>
                <w:sz w:val="24"/>
                <w:szCs w:val="24"/>
                <w:lang w:val="fr-CA"/>
              </w:rPr>
            </w:pPr>
          </w:p>
        </w:tc>
        <w:tc>
          <w:tcPr>
            <w:tcW w:w="851" w:type="dxa"/>
            <w:shd w:val="clear" w:color="auto" w:fill="DCDCFF"/>
          </w:tcPr>
          <w:p w14:paraId="44D1C87F" w14:textId="77777777" w:rsidR="00A10B10" w:rsidRPr="005A2DCD" w:rsidRDefault="00A10B10" w:rsidP="004F3931">
            <w:pPr>
              <w:jc w:val="center"/>
              <w:rPr>
                <w:rFonts w:ascii="Times New Roman" w:hAnsi="Times New Roman" w:cs="Times New Roman"/>
                <w:b/>
                <w:sz w:val="24"/>
                <w:szCs w:val="24"/>
                <w:lang w:val="fr-CA"/>
              </w:rPr>
            </w:pPr>
          </w:p>
        </w:tc>
        <w:tc>
          <w:tcPr>
            <w:tcW w:w="851" w:type="dxa"/>
            <w:shd w:val="clear" w:color="auto" w:fill="DCDCFF"/>
          </w:tcPr>
          <w:p w14:paraId="3F057838" w14:textId="77777777" w:rsidR="00A10B10" w:rsidRPr="005A2DCD" w:rsidRDefault="00A10B10" w:rsidP="004F3931">
            <w:pPr>
              <w:jc w:val="center"/>
              <w:rPr>
                <w:rFonts w:ascii="Times New Roman" w:hAnsi="Times New Roman" w:cs="Times New Roman"/>
                <w:b/>
                <w:sz w:val="24"/>
                <w:szCs w:val="24"/>
                <w:lang w:val="fr-CA"/>
              </w:rPr>
            </w:pPr>
          </w:p>
        </w:tc>
        <w:tc>
          <w:tcPr>
            <w:tcW w:w="858" w:type="dxa"/>
            <w:shd w:val="clear" w:color="auto" w:fill="DCDCFF"/>
          </w:tcPr>
          <w:p w14:paraId="4FE1CC24" w14:textId="77777777" w:rsidR="00A10B10" w:rsidRPr="005A2DCD" w:rsidRDefault="00A10B10" w:rsidP="004F3931">
            <w:pPr>
              <w:jc w:val="center"/>
              <w:rPr>
                <w:rFonts w:ascii="Times New Roman" w:hAnsi="Times New Roman" w:cs="Times New Roman"/>
                <w:b/>
                <w:sz w:val="24"/>
                <w:szCs w:val="24"/>
                <w:lang w:val="fr-CA"/>
              </w:rPr>
            </w:pPr>
          </w:p>
        </w:tc>
        <w:tc>
          <w:tcPr>
            <w:tcW w:w="851" w:type="dxa"/>
            <w:shd w:val="clear" w:color="auto" w:fill="DCDCFF"/>
          </w:tcPr>
          <w:p w14:paraId="24616C14" w14:textId="77777777" w:rsidR="00A10B10" w:rsidRPr="005A2DCD" w:rsidRDefault="00A10B10" w:rsidP="004F3931">
            <w:pPr>
              <w:jc w:val="center"/>
              <w:rPr>
                <w:rFonts w:ascii="Times New Roman" w:hAnsi="Times New Roman" w:cs="Times New Roman"/>
                <w:b/>
                <w:sz w:val="24"/>
                <w:szCs w:val="24"/>
                <w:lang w:val="fr-CA"/>
              </w:rPr>
            </w:pPr>
          </w:p>
        </w:tc>
        <w:tc>
          <w:tcPr>
            <w:tcW w:w="851" w:type="dxa"/>
            <w:shd w:val="clear" w:color="auto" w:fill="DCDCFF"/>
          </w:tcPr>
          <w:p w14:paraId="487BFD6D" w14:textId="0A42F580" w:rsidR="00A10B10" w:rsidRPr="005A2DCD" w:rsidRDefault="005A2DCD" w:rsidP="004F3931">
            <w:pPr>
              <w:jc w:val="center"/>
              <w:rPr>
                <w:rFonts w:ascii="Times New Roman" w:hAnsi="Times New Roman" w:cs="Times New Roman"/>
                <w:b/>
                <w:sz w:val="24"/>
                <w:szCs w:val="24"/>
                <w:lang w:val="fr-CA"/>
              </w:rPr>
            </w:pPr>
            <w:r w:rsidRPr="005A2DCD">
              <w:rPr>
                <w:rFonts w:ascii="Times New Roman" w:hAnsi="Times New Roman" w:cs="Times New Roman"/>
                <w:b/>
                <w:sz w:val="24"/>
                <w:szCs w:val="24"/>
                <w:lang w:val="fr-CA"/>
              </w:rPr>
              <w:t>X</w:t>
            </w:r>
          </w:p>
        </w:tc>
        <w:tc>
          <w:tcPr>
            <w:tcW w:w="853" w:type="dxa"/>
            <w:shd w:val="clear" w:color="auto" w:fill="DCDCFF"/>
          </w:tcPr>
          <w:p w14:paraId="57B62759" w14:textId="77777777" w:rsidR="00A10B10" w:rsidRPr="005A2DCD" w:rsidRDefault="00A10B10" w:rsidP="004F3931">
            <w:pPr>
              <w:jc w:val="center"/>
              <w:rPr>
                <w:rFonts w:ascii="Times New Roman" w:hAnsi="Times New Roman" w:cs="Times New Roman"/>
                <w:b/>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4F3931">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57A8FFC4" w:rsidR="00A10B10" w:rsidRPr="005A2DCD" w:rsidRDefault="005A2DCD" w:rsidP="004F3931">
            <w:pPr>
              <w:jc w:val="center"/>
              <w:rPr>
                <w:rFonts w:ascii="Times New Roman" w:hAnsi="Times New Roman" w:cs="Times New Roman"/>
                <w:b/>
                <w:sz w:val="24"/>
                <w:szCs w:val="24"/>
                <w:lang w:val="fr-CA"/>
              </w:rPr>
            </w:pPr>
            <w:r w:rsidRPr="005A2DCD">
              <w:rPr>
                <w:rFonts w:ascii="Times New Roman" w:hAnsi="Times New Roman" w:cs="Times New Roman"/>
                <w:b/>
                <w:sz w:val="24"/>
                <w:szCs w:val="24"/>
                <w:lang w:val="fr-CA"/>
              </w:rPr>
              <w:t>X</w:t>
            </w:r>
          </w:p>
        </w:tc>
        <w:tc>
          <w:tcPr>
            <w:tcW w:w="851" w:type="dxa"/>
            <w:shd w:val="clear" w:color="auto" w:fill="DCDCFF"/>
          </w:tcPr>
          <w:p w14:paraId="6CDAD391" w14:textId="77777777" w:rsidR="00A10B10" w:rsidRPr="005A2DCD" w:rsidRDefault="00A10B10" w:rsidP="004F3931">
            <w:pPr>
              <w:jc w:val="center"/>
              <w:rPr>
                <w:rFonts w:ascii="Times New Roman" w:hAnsi="Times New Roman" w:cs="Times New Roman"/>
                <w:b/>
                <w:sz w:val="24"/>
                <w:szCs w:val="24"/>
                <w:lang w:val="fr-CA"/>
              </w:rPr>
            </w:pPr>
          </w:p>
        </w:tc>
        <w:tc>
          <w:tcPr>
            <w:tcW w:w="851" w:type="dxa"/>
            <w:shd w:val="clear" w:color="auto" w:fill="DCDCFF"/>
          </w:tcPr>
          <w:p w14:paraId="21F34F5F" w14:textId="77777777" w:rsidR="00A10B10" w:rsidRPr="005A2DCD" w:rsidRDefault="00A10B10" w:rsidP="004F3931">
            <w:pPr>
              <w:jc w:val="center"/>
              <w:rPr>
                <w:rFonts w:ascii="Times New Roman" w:hAnsi="Times New Roman" w:cs="Times New Roman"/>
                <w:b/>
                <w:sz w:val="24"/>
                <w:szCs w:val="24"/>
                <w:lang w:val="fr-CA"/>
              </w:rPr>
            </w:pPr>
          </w:p>
        </w:tc>
        <w:tc>
          <w:tcPr>
            <w:tcW w:w="851" w:type="dxa"/>
            <w:shd w:val="clear" w:color="auto" w:fill="DCDCFF"/>
          </w:tcPr>
          <w:p w14:paraId="0E38C65B" w14:textId="77777777" w:rsidR="00A10B10" w:rsidRPr="005A2DCD" w:rsidRDefault="00A10B10" w:rsidP="004F3931">
            <w:pPr>
              <w:jc w:val="center"/>
              <w:rPr>
                <w:rFonts w:ascii="Times New Roman" w:hAnsi="Times New Roman" w:cs="Times New Roman"/>
                <w:b/>
                <w:sz w:val="24"/>
                <w:szCs w:val="24"/>
                <w:lang w:val="fr-CA"/>
              </w:rPr>
            </w:pPr>
          </w:p>
        </w:tc>
        <w:tc>
          <w:tcPr>
            <w:tcW w:w="851" w:type="dxa"/>
            <w:shd w:val="clear" w:color="auto" w:fill="DCDCFF"/>
          </w:tcPr>
          <w:p w14:paraId="331E588B" w14:textId="77777777" w:rsidR="00A10B10" w:rsidRPr="005A2DCD" w:rsidRDefault="00A10B10" w:rsidP="004F3931">
            <w:pPr>
              <w:jc w:val="center"/>
              <w:rPr>
                <w:rFonts w:ascii="Times New Roman" w:hAnsi="Times New Roman" w:cs="Times New Roman"/>
                <w:b/>
                <w:sz w:val="24"/>
                <w:szCs w:val="24"/>
                <w:lang w:val="fr-CA"/>
              </w:rPr>
            </w:pPr>
          </w:p>
        </w:tc>
        <w:tc>
          <w:tcPr>
            <w:tcW w:w="851" w:type="dxa"/>
            <w:shd w:val="clear" w:color="auto" w:fill="DCDCFF"/>
          </w:tcPr>
          <w:p w14:paraId="2E378AEA" w14:textId="248B450E" w:rsidR="00A10B10" w:rsidRPr="005A2DCD" w:rsidRDefault="005A2DCD" w:rsidP="004F3931">
            <w:pPr>
              <w:jc w:val="center"/>
              <w:rPr>
                <w:rFonts w:ascii="Times New Roman" w:hAnsi="Times New Roman" w:cs="Times New Roman"/>
                <w:b/>
                <w:sz w:val="24"/>
                <w:szCs w:val="24"/>
                <w:lang w:val="fr-CA"/>
              </w:rPr>
            </w:pPr>
            <w:r w:rsidRPr="005A2DCD">
              <w:rPr>
                <w:rFonts w:ascii="Times New Roman" w:hAnsi="Times New Roman" w:cs="Times New Roman"/>
                <w:b/>
                <w:sz w:val="24"/>
                <w:szCs w:val="24"/>
                <w:lang w:val="fr-CA"/>
              </w:rPr>
              <w:t>X</w:t>
            </w:r>
          </w:p>
        </w:tc>
        <w:tc>
          <w:tcPr>
            <w:tcW w:w="851" w:type="dxa"/>
            <w:shd w:val="clear" w:color="auto" w:fill="DCDCFF"/>
          </w:tcPr>
          <w:p w14:paraId="23D8F240" w14:textId="77777777" w:rsidR="00A10B10" w:rsidRPr="005A2DCD" w:rsidRDefault="00A10B10" w:rsidP="004F3931">
            <w:pPr>
              <w:jc w:val="center"/>
              <w:rPr>
                <w:rFonts w:ascii="Times New Roman" w:hAnsi="Times New Roman" w:cs="Times New Roman"/>
                <w:b/>
                <w:sz w:val="24"/>
                <w:szCs w:val="24"/>
                <w:lang w:val="fr-CA"/>
              </w:rPr>
            </w:pPr>
          </w:p>
        </w:tc>
        <w:tc>
          <w:tcPr>
            <w:tcW w:w="851" w:type="dxa"/>
            <w:shd w:val="clear" w:color="auto" w:fill="DCDCFF"/>
          </w:tcPr>
          <w:p w14:paraId="54D2406A" w14:textId="77777777" w:rsidR="00A10B10" w:rsidRPr="005A2DCD" w:rsidRDefault="00A10B10" w:rsidP="004F3931">
            <w:pPr>
              <w:jc w:val="center"/>
              <w:rPr>
                <w:rFonts w:ascii="Times New Roman" w:hAnsi="Times New Roman" w:cs="Times New Roman"/>
                <w:b/>
                <w:sz w:val="24"/>
                <w:szCs w:val="24"/>
                <w:lang w:val="fr-CA"/>
              </w:rPr>
            </w:pPr>
          </w:p>
        </w:tc>
        <w:tc>
          <w:tcPr>
            <w:tcW w:w="858" w:type="dxa"/>
            <w:shd w:val="clear" w:color="auto" w:fill="DCDCFF"/>
          </w:tcPr>
          <w:p w14:paraId="20FE0112" w14:textId="77777777" w:rsidR="00A10B10" w:rsidRPr="005A2DCD" w:rsidRDefault="00A10B10" w:rsidP="004F3931">
            <w:pPr>
              <w:jc w:val="center"/>
              <w:rPr>
                <w:rFonts w:ascii="Times New Roman" w:hAnsi="Times New Roman" w:cs="Times New Roman"/>
                <w:b/>
                <w:sz w:val="24"/>
                <w:szCs w:val="24"/>
                <w:lang w:val="fr-CA"/>
              </w:rPr>
            </w:pPr>
          </w:p>
        </w:tc>
        <w:tc>
          <w:tcPr>
            <w:tcW w:w="851" w:type="dxa"/>
            <w:shd w:val="clear" w:color="auto" w:fill="DCDCFF"/>
          </w:tcPr>
          <w:p w14:paraId="4B7BCBDB" w14:textId="77777777" w:rsidR="00A10B10" w:rsidRPr="005A2DCD" w:rsidRDefault="00A10B10" w:rsidP="004F3931">
            <w:pPr>
              <w:jc w:val="center"/>
              <w:rPr>
                <w:rFonts w:ascii="Times New Roman" w:hAnsi="Times New Roman" w:cs="Times New Roman"/>
                <w:b/>
                <w:sz w:val="24"/>
                <w:szCs w:val="24"/>
                <w:lang w:val="fr-CA"/>
              </w:rPr>
            </w:pPr>
          </w:p>
        </w:tc>
        <w:tc>
          <w:tcPr>
            <w:tcW w:w="851" w:type="dxa"/>
            <w:shd w:val="clear" w:color="auto" w:fill="DCDCFF"/>
          </w:tcPr>
          <w:p w14:paraId="674872DD" w14:textId="77777777" w:rsidR="00A10B10" w:rsidRPr="005A2DCD" w:rsidRDefault="00A10B10" w:rsidP="004F3931">
            <w:pPr>
              <w:jc w:val="center"/>
              <w:rPr>
                <w:rFonts w:ascii="Times New Roman" w:hAnsi="Times New Roman" w:cs="Times New Roman"/>
                <w:b/>
                <w:sz w:val="24"/>
                <w:szCs w:val="24"/>
                <w:lang w:val="fr-CA"/>
              </w:rPr>
            </w:pPr>
          </w:p>
        </w:tc>
        <w:tc>
          <w:tcPr>
            <w:tcW w:w="853" w:type="dxa"/>
            <w:shd w:val="clear" w:color="auto" w:fill="DCDCFF"/>
          </w:tcPr>
          <w:p w14:paraId="616B6E1C" w14:textId="77777777" w:rsidR="00A10B10" w:rsidRPr="005A2DCD" w:rsidRDefault="00A10B10" w:rsidP="004F3931">
            <w:pPr>
              <w:jc w:val="center"/>
              <w:rPr>
                <w:rFonts w:ascii="Times New Roman" w:hAnsi="Times New Roman" w:cs="Times New Roman"/>
                <w:b/>
                <w:sz w:val="24"/>
                <w:szCs w:val="24"/>
                <w:lang w:val="fr-CA"/>
              </w:rPr>
            </w:pPr>
          </w:p>
        </w:tc>
      </w:tr>
      <w:tr w:rsidR="005A2DCD" w:rsidRPr="00922A4F" w14:paraId="31A0ABD4" w14:textId="77777777" w:rsidTr="00A10B10">
        <w:tc>
          <w:tcPr>
            <w:tcW w:w="605" w:type="dxa"/>
            <w:shd w:val="clear" w:color="auto" w:fill="DCDCFF"/>
          </w:tcPr>
          <w:p w14:paraId="5E7EFA53" w14:textId="103CDB7B" w:rsidR="005A2DCD" w:rsidRDefault="005A2DCD" w:rsidP="004F3931">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48563312" w14:textId="058921CE" w:rsidR="005A2DCD" w:rsidRPr="005A2DCD" w:rsidRDefault="005A2DCD" w:rsidP="004F3931">
            <w:pPr>
              <w:jc w:val="center"/>
              <w:rPr>
                <w:rFonts w:ascii="Times New Roman" w:hAnsi="Times New Roman" w:cs="Times New Roman"/>
                <w:b/>
                <w:sz w:val="24"/>
                <w:szCs w:val="24"/>
                <w:lang w:val="fr-CA"/>
              </w:rPr>
            </w:pPr>
            <w:r w:rsidRPr="005A2DCD">
              <w:rPr>
                <w:rFonts w:ascii="Times New Roman" w:hAnsi="Times New Roman" w:cs="Times New Roman"/>
                <w:b/>
                <w:sz w:val="24"/>
                <w:szCs w:val="24"/>
                <w:lang w:val="fr-CA"/>
              </w:rPr>
              <w:t>X</w:t>
            </w:r>
          </w:p>
        </w:tc>
        <w:tc>
          <w:tcPr>
            <w:tcW w:w="851" w:type="dxa"/>
            <w:shd w:val="clear" w:color="auto" w:fill="DCDCFF"/>
          </w:tcPr>
          <w:p w14:paraId="2DF2091D" w14:textId="51FB9F9B" w:rsidR="005A2DCD" w:rsidRPr="005A2DCD" w:rsidRDefault="005A2DCD" w:rsidP="004F3931">
            <w:pPr>
              <w:jc w:val="center"/>
              <w:rPr>
                <w:rFonts w:ascii="Times New Roman" w:hAnsi="Times New Roman" w:cs="Times New Roman"/>
                <w:b/>
                <w:sz w:val="24"/>
                <w:szCs w:val="24"/>
                <w:lang w:val="fr-CA"/>
              </w:rPr>
            </w:pPr>
            <w:r w:rsidRPr="005A2DCD">
              <w:rPr>
                <w:rFonts w:ascii="Times New Roman" w:hAnsi="Times New Roman" w:cs="Times New Roman"/>
                <w:b/>
                <w:sz w:val="24"/>
                <w:szCs w:val="24"/>
                <w:lang w:val="fr-CA"/>
              </w:rPr>
              <w:t>X</w:t>
            </w:r>
          </w:p>
        </w:tc>
        <w:tc>
          <w:tcPr>
            <w:tcW w:w="851" w:type="dxa"/>
            <w:shd w:val="clear" w:color="auto" w:fill="DCDCFF"/>
          </w:tcPr>
          <w:p w14:paraId="395473A1" w14:textId="77777777" w:rsidR="005A2DCD" w:rsidRPr="005A2DCD" w:rsidRDefault="005A2DCD" w:rsidP="004F3931">
            <w:pPr>
              <w:jc w:val="center"/>
              <w:rPr>
                <w:rFonts w:ascii="Times New Roman" w:hAnsi="Times New Roman" w:cs="Times New Roman"/>
                <w:b/>
                <w:sz w:val="24"/>
                <w:szCs w:val="24"/>
                <w:lang w:val="fr-CA"/>
              </w:rPr>
            </w:pPr>
          </w:p>
        </w:tc>
        <w:tc>
          <w:tcPr>
            <w:tcW w:w="851" w:type="dxa"/>
            <w:shd w:val="clear" w:color="auto" w:fill="DCDCFF"/>
          </w:tcPr>
          <w:p w14:paraId="77E4B603" w14:textId="77777777" w:rsidR="005A2DCD" w:rsidRPr="005A2DCD" w:rsidRDefault="005A2DCD" w:rsidP="004F3931">
            <w:pPr>
              <w:jc w:val="center"/>
              <w:rPr>
                <w:rFonts w:ascii="Times New Roman" w:hAnsi="Times New Roman" w:cs="Times New Roman"/>
                <w:b/>
                <w:sz w:val="24"/>
                <w:szCs w:val="24"/>
                <w:lang w:val="fr-CA"/>
              </w:rPr>
            </w:pPr>
          </w:p>
        </w:tc>
        <w:tc>
          <w:tcPr>
            <w:tcW w:w="851" w:type="dxa"/>
            <w:shd w:val="clear" w:color="auto" w:fill="DCDCFF"/>
          </w:tcPr>
          <w:p w14:paraId="1C2778B8" w14:textId="09E72149" w:rsidR="005A2DCD" w:rsidRPr="005A2DCD" w:rsidRDefault="005A2DCD" w:rsidP="004F3931">
            <w:pPr>
              <w:jc w:val="center"/>
              <w:rPr>
                <w:rFonts w:ascii="Times New Roman" w:hAnsi="Times New Roman" w:cs="Times New Roman"/>
                <w:b/>
                <w:sz w:val="24"/>
                <w:szCs w:val="24"/>
                <w:lang w:val="fr-CA"/>
              </w:rPr>
            </w:pPr>
          </w:p>
        </w:tc>
        <w:tc>
          <w:tcPr>
            <w:tcW w:w="851" w:type="dxa"/>
            <w:shd w:val="clear" w:color="auto" w:fill="DCDCFF"/>
          </w:tcPr>
          <w:p w14:paraId="314EE66A" w14:textId="77777777" w:rsidR="005A2DCD" w:rsidRPr="005A2DCD" w:rsidRDefault="005A2DCD" w:rsidP="004F3931">
            <w:pPr>
              <w:jc w:val="center"/>
              <w:rPr>
                <w:rFonts w:ascii="Times New Roman" w:hAnsi="Times New Roman" w:cs="Times New Roman"/>
                <w:b/>
                <w:sz w:val="24"/>
                <w:szCs w:val="24"/>
                <w:lang w:val="fr-CA"/>
              </w:rPr>
            </w:pPr>
          </w:p>
        </w:tc>
        <w:tc>
          <w:tcPr>
            <w:tcW w:w="851" w:type="dxa"/>
            <w:shd w:val="clear" w:color="auto" w:fill="DCDCFF"/>
          </w:tcPr>
          <w:p w14:paraId="3AEA337F" w14:textId="77777777" w:rsidR="005A2DCD" w:rsidRPr="005A2DCD" w:rsidRDefault="005A2DCD" w:rsidP="004F3931">
            <w:pPr>
              <w:jc w:val="center"/>
              <w:rPr>
                <w:rFonts w:ascii="Times New Roman" w:hAnsi="Times New Roman" w:cs="Times New Roman"/>
                <w:b/>
                <w:sz w:val="24"/>
                <w:szCs w:val="24"/>
                <w:lang w:val="fr-CA"/>
              </w:rPr>
            </w:pPr>
          </w:p>
        </w:tc>
        <w:tc>
          <w:tcPr>
            <w:tcW w:w="851" w:type="dxa"/>
            <w:shd w:val="clear" w:color="auto" w:fill="DCDCFF"/>
          </w:tcPr>
          <w:p w14:paraId="45C65173" w14:textId="77777777" w:rsidR="005A2DCD" w:rsidRPr="005A2DCD" w:rsidRDefault="005A2DCD" w:rsidP="004F3931">
            <w:pPr>
              <w:jc w:val="center"/>
              <w:rPr>
                <w:rFonts w:ascii="Times New Roman" w:hAnsi="Times New Roman" w:cs="Times New Roman"/>
                <w:b/>
                <w:sz w:val="24"/>
                <w:szCs w:val="24"/>
                <w:lang w:val="fr-CA"/>
              </w:rPr>
            </w:pPr>
          </w:p>
        </w:tc>
        <w:tc>
          <w:tcPr>
            <w:tcW w:w="858" w:type="dxa"/>
            <w:shd w:val="clear" w:color="auto" w:fill="DCDCFF"/>
          </w:tcPr>
          <w:p w14:paraId="642F7919" w14:textId="77777777" w:rsidR="005A2DCD" w:rsidRPr="005A2DCD" w:rsidRDefault="005A2DCD" w:rsidP="004F3931">
            <w:pPr>
              <w:jc w:val="center"/>
              <w:rPr>
                <w:rFonts w:ascii="Times New Roman" w:hAnsi="Times New Roman" w:cs="Times New Roman"/>
                <w:b/>
                <w:sz w:val="24"/>
                <w:szCs w:val="24"/>
                <w:lang w:val="fr-CA"/>
              </w:rPr>
            </w:pPr>
          </w:p>
        </w:tc>
        <w:tc>
          <w:tcPr>
            <w:tcW w:w="851" w:type="dxa"/>
            <w:shd w:val="clear" w:color="auto" w:fill="DCDCFF"/>
          </w:tcPr>
          <w:p w14:paraId="0C45A980" w14:textId="77777777" w:rsidR="005A2DCD" w:rsidRPr="005A2DCD" w:rsidRDefault="005A2DCD" w:rsidP="004F3931">
            <w:pPr>
              <w:jc w:val="center"/>
              <w:rPr>
                <w:rFonts w:ascii="Times New Roman" w:hAnsi="Times New Roman" w:cs="Times New Roman"/>
                <w:b/>
                <w:sz w:val="24"/>
                <w:szCs w:val="24"/>
                <w:lang w:val="fr-CA"/>
              </w:rPr>
            </w:pPr>
          </w:p>
        </w:tc>
        <w:tc>
          <w:tcPr>
            <w:tcW w:w="851" w:type="dxa"/>
            <w:shd w:val="clear" w:color="auto" w:fill="DCDCFF"/>
          </w:tcPr>
          <w:p w14:paraId="678438D0" w14:textId="4D53EED0" w:rsidR="005A2DCD" w:rsidRPr="005A2DCD" w:rsidRDefault="005A2DCD" w:rsidP="004F3931">
            <w:pPr>
              <w:jc w:val="center"/>
              <w:rPr>
                <w:rFonts w:ascii="Times New Roman" w:hAnsi="Times New Roman" w:cs="Times New Roman"/>
                <w:b/>
                <w:sz w:val="24"/>
                <w:szCs w:val="24"/>
                <w:lang w:val="fr-CA"/>
              </w:rPr>
            </w:pPr>
            <w:r w:rsidRPr="005A2DCD">
              <w:rPr>
                <w:rFonts w:ascii="Times New Roman" w:hAnsi="Times New Roman" w:cs="Times New Roman"/>
                <w:b/>
                <w:sz w:val="24"/>
                <w:szCs w:val="24"/>
                <w:lang w:val="fr-CA"/>
              </w:rPr>
              <w:t>X</w:t>
            </w:r>
          </w:p>
        </w:tc>
        <w:tc>
          <w:tcPr>
            <w:tcW w:w="853" w:type="dxa"/>
            <w:shd w:val="clear" w:color="auto" w:fill="DCDCFF"/>
          </w:tcPr>
          <w:p w14:paraId="56846EEF" w14:textId="77777777" w:rsidR="005A2DCD" w:rsidRPr="005A2DCD" w:rsidRDefault="005A2DCD" w:rsidP="004F3931">
            <w:pPr>
              <w:jc w:val="center"/>
              <w:rPr>
                <w:rFonts w:ascii="Times New Roman" w:hAnsi="Times New Roman" w:cs="Times New Roman"/>
                <w:b/>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813770"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52F56980"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3ACAF5A7" w14:textId="77777777" w:rsidR="002250D9" w:rsidRPr="00922A4F" w:rsidRDefault="002250D9" w:rsidP="002250D9">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5A2DCD" w:rsidRPr="00922A4F" w14:paraId="5CB8716D" w14:textId="77777777" w:rsidTr="007B7559">
        <w:tc>
          <w:tcPr>
            <w:tcW w:w="743" w:type="dxa"/>
            <w:shd w:val="clear" w:color="auto" w:fill="DCDCFF"/>
            <w:vAlign w:val="center"/>
          </w:tcPr>
          <w:p w14:paraId="7FBEB9C8" w14:textId="2BE4BFED" w:rsidR="005A2DCD" w:rsidRPr="00922A4F" w:rsidRDefault="005A2DCD"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52EA3041" w14:textId="77777777" w:rsidR="005A2DCD" w:rsidRPr="00922A4F" w:rsidRDefault="005A2DCD" w:rsidP="00CC0E92">
            <w:pPr>
              <w:widowControl w:val="0"/>
              <w:rPr>
                <w:rFonts w:ascii="Times New Roman" w:hAnsi="Times New Roman" w:cs="Times New Roman"/>
                <w:bCs/>
                <w:sz w:val="22"/>
                <w:szCs w:val="22"/>
                <w:lang w:val="fr-CA"/>
              </w:rPr>
            </w:pPr>
          </w:p>
        </w:tc>
        <w:tc>
          <w:tcPr>
            <w:tcW w:w="6296" w:type="dxa"/>
          </w:tcPr>
          <w:p w14:paraId="7D4A1E87" w14:textId="77777777" w:rsidR="005A2DCD" w:rsidRPr="00922A4F" w:rsidRDefault="005A2DCD" w:rsidP="00CC0E92">
            <w:pPr>
              <w:widowControl w:val="0"/>
              <w:rPr>
                <w:rFonts w:ascii="Times New Roman" w:hAnsi="Times New Roman" w:cs="Times New Roman"/>
                <w:bCs/>
                <w:sz w:val="22"/>
                <w:szCs w:val="22"/>
                <w:lang w:val="fr-CA"/>
              </w:rPr>
            </w:pPr>
          </w:p>
        </w:tc>
        <w:tc>
          <w:tcPr>
            <w:tcW w:w="2537" w:type="dxa"/>
          </w:tcPr>
          <w:p w14:paraId="1F8216FB" w14:textId="77777777" w:rsidR="005A2DCD" w:rsidRPr="00922A4F" w:rsidRDefault="005A2DCD"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464A3288" w14:textId="77777777" w:rsidR="005A2DCD" w:rsidRPr="005A2DCD" w:rsidRDefault="005A2DCD" w:rsidP="005A2DCD">
      <w:pPr>
        <w:pStyle w:val="Paragraphedeliste"/>
        <w:numPr>
          <w:ilvl w:val="0"/>
          <w:numId w:val="21"/>
        </w:numPr>
        <w:spacing w:before="118"/>
        <w:ind w:right="27"/>
        <w:jc w:val="both"/>
        <w:rPr>
          <w:rFonts w:ascii="Times New Roman" w:hAnsi="Times New Roman" w:cs="Times New Roman"/>
          <w:sz w:val="24"/>
          <w:szCs w:val="24"/>
          <w:lang w:val="fr-CA"/>
        </w:rPr>
      </w:pPr>
      <w:r w:rsidRPr="005A2DCD">
        <w:rPr>
          <w:rFonts w:ascii="Times New Roman" w:hAnsi="Times New Roman" w:cs="Times New Roman"/>
          <w:sz w:val="24"/>
          <w:szCs w:val="24"/>
          <w:lang w:val="fr-CA"/>
        </w:rPr>
        <w:t xml:space="preserve">Chaque </w:t>
      </w:r>
      <w:r w:rsidRPr="005A2DCD">
        <w:rPr>
          <w:rFonts w:ascii="Times New Roman" w:hAnsi="Times New Roman" w:cs="Times New Roman"/>
          <w:i/>
          <w:sz w:val="24"/>
          <w:szCs w:val="24"/>
          <w:lang w:val="fr-CA"/>
        </w:rPr>
        <w:t xml:space="preserve">coordonnateur de la planification </w:t>
      </w:r>
      <w:r w:rsidRPr="005A2DCD">
        <w:rPr>
          <w:rFonts w:ascii="Times New Roman" w:hAnsi="Times New Roman" w:cs="Times New Roman"/>
          <w:sz w:val="24"/>
          <w:szCs w:val="24"/>
          <w:lang w:val="fr-CA"/>
        </w:rPr>
        <w:t xml:space="preserve">ou </w:t>
      </w:r>
      <w:r w:rsidRPr="005A2DCD">
        <w:rPr>
          <w:rFonts w:ascii="Times New Roman" w:hAnsi="Times New Roman" w:cs="Times New Roman"/>
          <w:i/>
          <w:sz w:val="24"/>
          <w:szCs w:val="24"/>
          <w:lang w:val="fr-CA"/>
        </w:rPr>
        <w:t xml:space="preserve">responsable de l’équilibrage </w:t>
      </w:r>
      <w:r w:rsidRPr="005A2DCD">
        <w:rPr>
          <w:rFonts w:ascii="Times New Roman" w:hAnsi="Times New Roman" w:cs="Times New Roman"/>
          <w:sz w:val="24"/>
          <w:szCs w:val="24"/>
          <w:lang w:val="fr-CA"/>
        </w:rPr>
        <w:t xml:space="preserve">qui constate le besoin de recueillir des données relatives à la </w:t>
      </w:r>
      <w:r w:rsidRPr="005A2DCD">
        <w:rPr>
          <w:rFonts w:ascii="Times New Roman" w:hAnsi="Times New Roman" w:cs="Times New Roman"/>
          <w:i/>
          <w:sz w:val="24"/>
          <w:szCs w:val="24"/>
          <w:lang w:val="fr-CA"/>
        </w:rPr>
        <w:t>demande interne totale</w:t>
      </w:r>
      <w:r w:rsidRPr="005A2DCD">
        <w:rPr>
          <w:rFonts w:ascii="Times New Roman" w:hAnsi="Times New Roman" w:cs="Times New Roman"/>
          <w:sz w:val="24"/>
          <w:szCs w:val="24"/>
          <w:lang w:val="fr-CA"/>
        </w:rPr>
        <w:t>, à l’</w:t>
      </w:r>
      <w:r w:rsidRPr="005A2DCD">
        <w:rPr>
          <w:rFonts w:ascii="Times New Roman" w:hAnsi="Times New Roman" w:cs="Times New Roman"/>
          <w:i/>
          <w:sz w:val="24"/>
          <w:szCs w:val="24"/>
          <w:lang w:val="fr-CA"/>
        </w:rPr>
        <w:t xml:space="preserve">énergie disponible nette </w:t>
      </w:r>
      <w:r w:rsidRPr="005A2DCD">
        <w:rPr>
          <w:rFonts w:ascii="Times New Roman" w:hAnsi="Times New Roman" w:cs="Times New Roman"/>
          <w:sz w:val="24"/>
          <w:szCs w:val="24"/>
          <w:lang w:val="fr-CA"/>
        </w:rPr>
        <w:t xml:space="preserve">et à la </w:t>
      </w:r>
      <w:r w:rsidRPr="005A2DCD">
        <w:rPr>
          <w:rFonts w:ascii="Times New Roman" w:hAnsi="Times New Roman" w:cs="Times New Roman"/>
          <w:i/>
          <w:sz w:val="24"/>
          <w:szCs w:val="24"/>
          <w:lang w:val="fr-CA"/>
        </w:rPr>
        <w:t xml:space="preserve">gestion de la demande </w:t>
      </w:r>
      <w:r w:rsidRPr="005A2DCD">
        <w:rPr>
          <w:rFonts w:ascii="Times New Roman" w:hAnsi="Times New Roman" w:cs="Times New Roman"/>
          <w:sz w:val="24"/>
          <w:szCs w:val="24"/>
          <w:lang w:val="fr-CA"/>
        </w:rPr>
        <w:t>doit préparer une demande de données et la transmettre aux entités visées de sa zone. Cette demande de données doit comprendre les éléments suivants</w:t>
      </w:r>
      <w:r w:rsidRPr="005A2DCD">
        <w:rPr>
          <w:rFonts w:ascii="Times New Roman" w:hAnsi="Times New Roman" w:cs="Times New Roman"/>
          <w:spacing w:val="-2"/>
          <w:sz w:val="24"/>
          <w:szCs w:val="24"/>
          <w:lang w:val="fr-CA"/>
        </w:rPr>
        <w:t xml:space="preserve"> </w:t>
      </w:r>
      <w:r w:rsidRPr="005A2DCD">
        <w:rPr>
          <w:rFonts w:ascii="Times New Roman" w:hAnsi="Times New Roman" w:cs="Times New Roman"/>
          <w:sz w:val="24"/>
          <w:szCs w:val="24"/>
          <w:lang w:val="fr-CA"/>
        </w:rPr>
        <w:t>:</w:t>
      </w:r>
    </w:p>
    <w:p w14:paraId="27816326" w14:textId="77777777" w:rsidR="005A2DCD" w:rsidRPr="005A2DCD" w:rsidRDefault="005A2DCD" w:rsidP="005A2DCD">
      <w:pPr>
        <w:spacing w:line="264" w:lineRule="exact"/>
        <w:ind w:firstLine="576"/>
        <w:jc w:val="both"/>
        <w:rPr>
          <w:rFonts w:ascii="Times New Roman" w:hAnsi="Times New Roman" w:cs="Times New Roman"/>
          <w:i/>
          <w:sz w:val="24"/>
          <w:szCs w:val="24"/>
          <w:lang w:val="fr-CA"/>
        </w:rPr>
      </w:pPr>
      <w:r w:rsidRPr="005A2DCD">
        <w:rPr>
          <w:rFonts w:ascii="Times New Roman" w:hAnsi="Times New Roman" w:cs="Times New Roman"/>
          <w:i/>
          <w:sz w:val="24"/>
          <w:szCs w:val="24"/>
          <w:lang w:val="fr-CA"/>
        </w:rPr>
        <w:t>[Facteur de risque de non-conformité : moyen] [Horizon : planification à long terme]</w:t>
      </w:r>
    </w:p>
    <w:p w14:paraId="4780048E" w14:textId="2FD12B84" w:rsidR="005A2DCD" w:rsidRPr="00EA6FC8" w:rsidRDefault="005A2DCD" w:rsidP="005A2DCD">
      <w:pPr>
        <w:pStyle w:val="Paragraphedeliste"/>
        <w:widowControl w:val="0"/>
        <w:numPr>
          <w:ilvl w:val="1"/>
          <w:numId w:val="35"/>
        </w:numPr>
        <w:tabs>
          <w:tab w:val="left" w:pos="1560"/>
        </w:tabs>
        <w:adjustRightInd/>
        <w:spacing w:before="120"/>
        <w:ind w:right="27"/>
        <w:jc w:val="both"/>
        <w:rPr>
          <w:rFonts w:ascii="Times New Roman" w:hAnsi="Times New Roman" w:cs="Times New Roman"/>
          <w:sz w:val="24"/>
          <w:szCs w:val="24"/>
          <w:lang w:val="fr-CA"/>
        </w:rPr>
      </w:pPr>
      <w:r w:rsidRPr="00EA6FC8">
        <w:rPr>
          <w:rFonts w:ascii="Times New Roman" w:hAnsi="Times New Roman" w:cs="Times New Roman"/>
          <w:sz w:val="24"/>
          <w:szCs w:val="24"/>
          <w:lang w:val="fr-CA"/>
        </w:rPr>
        <w:t xml:space="preserve">Une liste des </w:t>
      </w:r>
      <w:r w:rsidRPr="00EA6FC8">
        <w:rPr>
          <w:rFonts w:ascii="Times New Roman" w:hAnsi="Times New Roman" w:cs="Times New Roman"/>
          <w:i/>
          <w:sz w:val="24"/>
          <w:szCs w:val="24"/>
          <w:lang w:val="fr-CA"/>
        </w:rPr>
        <w:t>planificateurs de réseau de transport</w:t>
      </w:r>
      <w:r w:rsidRPr="00EA6FC8">
        <w:rPr>
          <w:rFonts w:ascii="Times New Roman" w:hAnsi="Times New Roman" w:cs="Times New Roman"/>
          <w:sz w:val="24"/>
          <w:szCs w:val="24"/>
          <w:lang w:val="fr-CA"/>
        </w:rPr>
        <w:t xml:space="preserve">, des </w:t>
      </w:r>
      <w:r w:rsidRPr="00EA6FC8">
        <w:rPr>
          <w:rFonts w:ascii="Times New Roman" w:hAnsi="Times New Roman" w:cs="Times New Roman"/>
          <w:i/>
          <w:sz w:val="24"/>
          <w:szCs w:val="24"/>
          <w:lang w:val="fr-CA"/>
        </w:rPr>
        <w:t xml:space="preserve">responsables de l’équilibrage </w:t>
      </w:r>
      <w:r w:rsidRPr="00EA6FC8">
        <w:rPr>
          <w:rFonts w:ascii="Times New Roman" w:hAnsi="Times New Roman" w:cs="Times New Roman"/>
          <w:sz w:val="24"/>
          <w:szCs w:val="24"/>
          <w:lang w:val="fr-CA"/>
        </w:rPr>
        <w:t xml:space="preserve">et des </w:t>
      </w:r>
      <w:r w:rsidRPr="00EA6FC8">
        <w:rPr>
          <w:rFonts w:ascii="Times New Roman" w:hAnsi="Times New Roman" w:cs="Times New Roman"/>
          <w:i/>
          <w:sz w:val="24"/>
          <w:szCs w:val="24"/>
          <w:lang w:val="fr-CA"/>
        </w:rPr>
        <w:t xml:space="preserve">distributeurs </w:t>
      </w:r>
      <w:r w:rsidRPr="00EA6FC8">
        <w:rPr>
          <w:rFonts w:ascii="Times New Roman" w:hAnsi="Times New Roman" w:cs="Times New Roman"/>
          <w:sz w:val="24"/>
          <w:szCs w:val="24"/>
          <w:lang w:val="fr-CA"/>
        </w:rPr>
        <w:t>qui sont tenus de fournir les données (« entités visées</w:t>
      </w:r>
      <w:r w:rsidRPr="00EA6FC8">
        <w:rPr>
          <w:rFonts w:ascii="Times New Roman" w:hAnsi="Times New Roman" w:cs="Times New Roman"/>
          <w:spacing w:val="-6"/>
          <w:sz w:val="24"/>
          <w:szCs w:val="24"/>
          <w:lang w:val="fr-CA"/>
        </w:rPr>
        <w:t xml:space="preserve"> </w:t>
      </w:r>
      <w:r w:rsidRPr="00EA6FC8">
        <w:rPr>
          <w:rFonts w:ascii="Times New Roman" w:hAnsi="Times New Roman" w:cs="Times New Roman"/>
          <w:sz w:val="24"/>
          <w:szCs w:val="24"/>
          <w:lang w:val="fr-CA"/>
        </w:rPr>
        <w:t>»).</w:t>
      </w:r>
    </w:p>
    <w:p w14:paraId="153BA730" w14:textId="77777777" w:rsidR="005A2DCD" w:rsidRPr="00EA6FC8" w:rsidRDefault="005A2DCD" w:rsidP="005A2DCD">
      <w:pPr>
        <w:pStyle w:val="Paragraphedeliste"/>
        <w:widowControl w:val="0"/>
        <w:numPr>
          <w:ilvl w:val="1"/>
          <w:numId w:val="35"/>
        </w:numPr>
        <w:tabs>
          <w:tab w:val="left" w:pos="1559"/>
        </w:tabs>
        <w:adjustRightInd/>
        <w:spacing w:before="118"/>
        <w:ind w:left="1558" w:right="27" w:hanging="503"/>
        <w:jc w:val="both"/>
        <w:rPr>
          <w:rFonts w:ascii="Times New Roman" w:hAnsi="Times New Roman" w:cs="Times New Roman"/>
          <w:sz w:val="24"/>
          <w:szCs w:val="24"/>
          <w:lang w:val="fr-CA"/>
        </w:rPr>
      </w:pPr>
      <w:r w:rsidRPr="00EA6FC8">
        <w:rPr>
          <w:rFonts w:ascii="Times New Roman" w:hAnsi="Times New Roman" w:cs="Times New Roman"/>
          <w:sz w:val="24"/>
          <w:szCs w:val="24"/>
          <w:lang w:val="fr-CA"/>
        </w:rPr>
        <w:t>Un délai pour la fourniture des données demandées. (Le délai de réponse doit être d’au moins 30 jours</w:t>
      </w:r>
      <w:r w:rsidRPr="00EA6FC8">
        <w:rPr>
          <w:rFonts w:ascii="Times New Roman" w:hAnsi="Times New Roman" w:cs="Times New Roman"/>
          <w:spacing w:val="-2"/>
          <w:sz w:val="24"/>
          <w:szCs w:val="24"/>
          <w:lang w:val="fr-CA"/>
        </w:rPr>
        <w:t xml:space="preserve"> </w:t>
      </w:r>
      <w:r w:rsidRPr="00EA6FC8">
        <w:rPr>
          <w:rFonts w:ascii="Times New Roman" w:hAnsi="Times New Roman" w:cs="Times New Roman"/>
          <w:sz w:val="24"/>
          <w:szCs w:val="24"/>
          <w:lang w:val="fr-CA"/>
        </w:rPr>
        <w:t>civils.)</w:t>
      </w:r>
    </w:p>
    <w:p w14:paraId="2C89899F" w14:textId="77777777" w:rsidR="005A2DCD" w:rsidRPr="00EA6FC8" w:rsidRDefault="005A2DCD" w:rsidP="005A2DCD">
      <w:pPr>
        <w:pStyle w:val="Paragraphedeliste"/>
        <w:widowControl w:val="0"/>
        <w:numPr>
          <w:ilvl w:val="1"/>
          <w:numId w:val="35"/>
        </w:numPr>
        <w:tabs>
          <w:tab w:val="left" w:pos="1559"/>
        </w:tabs>
        <w:adjustRightInd/>
        <w:spacing w:before="121"/>
        <w:ind w:left="1558"/>
        <w:jc w:val="both"/>
        <w:rPr>
          <w:rFonts w:ascii="Times New Roman" w:hAnsi="Times New Roman" w:cs="Times New Roman"/>
          <w:sz w:val="24"/>
          <w:szCs w:val="24"/>
          <w:lang w:val="fr-CA"/>
        </w:rPr>
      </w:pPr>
      <w:r w:rsidRPr="00EA6FC8">
        <w:rPr>
          <w:rFonts w:ascii="Times New Roman" w:hAnsi="Times New Roman" w:cs="Times New Roman"/>
          <w:sz w:val="24"/>
          <w:szCs w:val="24"/>
          <w:lang w:val="fr-CA"/>
        </w:rPr>
        <w:t>Une demande de fournir des données réelles parmi les suivantes, selon les besoins</w:t>
      </w:r>
      <w:r w:rsidRPr="00EA6FC8">
        <w:rPr>
          <w:rFonts w:ascii="Times New Roman" w:hAnsi="Times New Roman" w:cs="Times New Roman"/>
          <w:spacing w:val="-17"/>
          <w:sz w:val="24"/>
          <w:szCs w:val="24"/>
          <w:lang w:val="fr-CA"/>
        </w:rPr>
        <w:t xml:space="preserve"> </w:t>
      </w:r>
      <w:r w:rsidRPr="00EA6FC8">
        <w:rPr>
          <w:rFonts w:ascii="Times New Roman" w:hAnsi="Times New Roman" w:cs="Times New Roman"/>
          <w:sz w:val="24"/>
          <w:szCs w:val="24"/>
          <w:lang w:val="fr-CA"/>
        </w:rPr>
        <w:t>:</w:t>
      </w:r>
    </w:p>
    <w:p w14:paraId="3371608B" w14:textId="77777777" w:rsidR="005A2DCD" w:rsidRPr="00EA6FC8" w:rsidRDefault="005A2DCD" w:rsidP="005A2DCD">
      <w:pPr>
        <w:pStyle w:val="Paragraphedeliste"/>
        <w:widowControl w:val="0"/>
        <w:numPr>
          <w:ilvl w:val="2"/>
          <w:numId w:val="35"/>
        </w:numPr>
        <w:tabs>
          <w:tab w:val="left" w:pos="2278"/>
          <w:tab w:val="left" w:pos="2279"/>
        </w:tabs>
        <w:adjustRightInd/>
        <w:spacing w:before="120"/>
        <w:ind w:right="27" w:hanging="720"/>
        <w:jc w:val="both"/>
        <w:rPr>
          <w:rFonts w:ascii="Times New Roman" w:hAnsi="Times New Roman" w:cs="Times New Roman"/>
          <w:sz w:val="24"/>
          <w:szCs w:val="24"/>
          <w:lang w:val="fr-CA"/>
        </w:rPr>
      </w:pPr>
      <w:r w:rsidRPr="00EA6FC8">
        <w:rPr>
          <w:rFonts w:ascii="Times New Roman" w:hAnsi="Times New Roman" w:cs="Times New Roman"/>
          <w:sz w:val="24"/>
          <w:szCs w:val="24"/>
          <w:lang w:val="fr-CA"/>
        </w:rPr>
        <w:t xml:space="preserve">Valeurs de </w:t>
      </w:r>
      <w:r w:rsidRPr="00EA6FC8">
        <w:rPr>
          <w:rFonts w:ascii="Times New Roman" w:hAnsi="Times New Roman" w:cs="Times New Roman"/>
          <w:i/>
          <w:sz w:val="24"/>
          <w:szCs w:val="24"/>
          <w:lang w:val="fr-CA"/>
        </w:rPr>
        <w:t xml:space="preserve">demande </w:t>
      </w:r>
      <w:r w:rsidRPr="00EA6FC8">
        <w:rPr>
          <w:rFonts w:ascii="Times New Roman" w:hAnsi="Times New Roman" w:cs="Times New Roman"/>
          <w:sz w:val="24"/>
          <w:szCs w:val="24"/>
          <w:lang w:val="fr-CA"/>
        </w:rPr>
        <w:t>intégrée horaire (en mégawatts) pour l’année civile précédente.</w:t>
      </w:r>
    </w:p>
    <w:p w14:paraId="1F918EC9" w14:textId="77777777" w:rsidR="005A2DCD" w:rsidRPr="00EA6FC8" w:rsidRDefault="005A2DCD" w:rsidP="005A2DCD">
      <w:pPr>
        <w:pStyle w:val="Paragraphedeliste"/>
        <w:widowControl w:val="0"/>
        <w:numPr>
          <w:ilvl w:val="2"/>
          <w:numId w:val="35"/>
        </w:numPr>
        <w:tabs>
          <w:tab w:val="left" w:pos="2278"/>
          <w:tab w:val="left" w:pos="2279"/>
        </w:tabs>
        <w:adjustRightInd/>
        <w:spacing w:before="121"/>
        <w:ind w:right="27" w:hanging="720"/>
        <w:jc w:val="both"/>
        <w:rPr>
          <w:rFonts w:ascii="Times New Roman" w:hAnsi="Times New Roman" w:cs="Times New Roman"/>
          <w:sz w:val="24"/>
          <w:szCs w:val="24"/>
          <w:lang w:val="fr-CA"/>
        </w:rPr>
      </w:pPr>
      <w:r w:rsidRPr="00EA6FC8">
        <w:rPr>
          <w:rFonts w:ascii="Times New Roman" w:hAnsi="Times New Roman" w:cs="Times New Roman"/>
          <w:sz w:val="24"/>
          <w:szCs w:val="24"/>
          <w:lang w:val="fr-CA"/>
        </w:rPr>
        <w:t xml:space="preserve">Valeurs de </w:t>
      </w:r>
      <w:r w:rsidRPr="00EA6FC8">
        <w:rPr>
          <w:rFonts w:ascii="Times New Roman" w:hAnsi="Times New Roman" w:cs="Times New Roman"/>
          <w:i/>
          <w:sz w:val="24"/>
          <w:szCs w:val="24"/>
          <w:lang w:val="fr-CA"/>
        </w:rPr>
        <w:t xml:space="preserve">demande </w:t>
      </w:r>
      <w:r w:rsidRPr="00EA6FC8">
        <w:rPr>
          <w:rFonts w:ascii="Times New Roman" w:hAnsi="Times New Roman" w:cs="Times New Roman"/>
          <w:sz w:val="24"/>
          <w:szCs w:val="24"/>
          <w:lang w:val="fr-CA"/>
        </w:rPr>
        <w:t>intégrée horaire (en mégawatts) des pointes mensuelles et annuelle de l’année civile</w:t>
      </w:r>
      <w:r w:rsidRPr="00EA6FC8">
        <w:rPr>
          <w:rFonts w:ascii="Times New Roman" w:hAnsi="Times New Roman" w:cs="Times New Roman"/>
          <w:spacing w:val="3"/>
          <w:sz w:val="24"/>
          <w:szCs w:val="24"/>
          <w:lang w:val="fr-CA"/>
        </w:rPr>
        <w:t xml:space="preserve"> </w:t>
      </w:r>
      <w:r w:rsidRPr="00EA6FC8">
        <w:rPr>
          <w:rFonts w:ascii="Times New Roman" w:hAnsi="Times New Roman" w:cs="Times New Roman"/>
          <w:sz w:val="24"/>
          <w:szCs w:val="24"/>
          <w:lang w:val="fr-CA"/>
        </w:rPr>
        <w:t>précédente.</w:t>
      </w:r>
    </w:p>
    <w:p w14:paraId="2E1F8A24" w14:textId="77777777" w:rsidR="005A2DCD" w:rsidRPr="00EA6FC8" w:rsidRDefault="005A2DCD" w:rsidP="005A2DCD">
      <w:pPr>
        <w:pStyle w:val="Paragraphedeliste"/>
        <w:widowControl w:val="0"/>
        <w:numPr>
          <w:ilvl w:val="3"/>
          <w:numId w:val="35"/>
        </w:numPr>
        <w:tabs>
          <w:tab w:val="left" w:pos="3360"/>
        </w:tabs>
        <w:adjustRightInd/>
        <w:spacing w:before="123" w:line="237" w:lineRule="auto"/>
        <w:ind w:right="27" w:hanging="1079"/>
        <w:jc w:val="both"/>
        <w:rPr>
          <w:rFonts w:ascii="Times New Roman" w:hAnsi="Times New Roman" w:cs="Times New Roman"/>
          <w:sz w:val="24"/>
          <w:szCs w:val="24"/>
          <w:lang w:val="fr-CA"/>
        </w:rPr>
      </w:pPr>
      <w:r w:rsidRPr="00EA6FC8">
        <w:rPr>
          <w:rFonts w:ascii="Times New Roman" w:hAnsi="Times New Roman" w:cs="Times New Roman"/>
          <w:sz w:val="24"/>
          <w:szCs w:val="24"/>
          <w:lang w:val="fr-CA"/>
        </w:rPr>
        <w:t xml:space="preserve">Si la </w:t>
      </w:r>
      <w:r w:rsidRPr="00EA6FC8">
        <w:rPr>
          <w:rFonts w:ascii="Times New Roman" w:hAnsi="Times New Roman" w:cs="Times New Roman"/>
          <w:i/>
          <w:sz w:val="24"/>
          <w:szCs w:val="24"/>
          <w:lang w:val="fr-CA"/>
        </w:rPr>
        <w:t xml:space="preserve">demande </w:t>
      </w:r>
      <w:r w:rsidRPr="00EA6FC8">
        <w:rPr>
          <w:rFonts w:ascii="Times New Roman" w:hAnsi="Times New Roman" w:cs="Times New Roman"/>
          <w:sz w:val="24"/>
          <w:szCs w:val="24"/>
          <w:lang w:val="fr-CA"/>
        </w:rPr>
        <w:t>horaire de la pointe annuelle réelle varie en fonction des conditions atmosphériques (température, humidité, vitesse du vent, etc.), l’entité visée doit aussi en fournir une valeur normalisée quant aux conditions atmosphériques.</w:t>
      </w:r>
    </w:p>
    <w:p w14:paraId="0B0347BF" w14:textId="77777777" w:rsidR="005A2DCD" w:rsidRDefault="005A2DCD" w:rsidP="005A2DCD">
      <w:pPr>
        <w:pStyle w:val="Paragraphedeliste"/>
        <w:widowControl w:val="0"/>
        <w:numPr>
          <w:ilvl w:val="2"/>
          <w:numId w:val="35"/>
        </w:numPr>
        <w:tabs>
          <w:tab w:val="left" w:pos="2279"/>
          <w:tab w:val="left" w:pos="2281"/>
        </w:tabs>
        <w:adjustRightInd/>
        <w:spacing w:before="89"/>
        <w:ind w:left="2280" w:right="27" w:hanging="720"/>
        <w:jc w:val="both"/>
        <w:rPr>
          <w:rFonts w:ascii="Times New Roman" w:hAnsi="Times New Roman" w:cs="Times New Roman"/>
          <w:sz w:val="24"/>
          <w:szCs w:val="24"/>
          <w:lang w:val="fr-CA"/>
        </w:rPr>
      </w:pPr>
      <w:r w:rsidRPr="002C69FC">
        <w:rPr>
          <w:rFonts w:ascii="Times New Roman" w:hAnsi="Times New Roman" w:cs="Times New Roman"/>
          <w:sz w:val="24"/>
          <w:szCs w:val="24"/>
          <w:lang w:val="fr-CA"/>
        </w:rPr>
        <w:t>Valeurs mensuelles et annuelle d’</w:t>
      </w:r>
      <w:r w:rsidRPr="002C69FC">
        <w:rPr>
          <w:rFonts w:ascii="Times New Roman" w:hAnsi="Times New Roman" w:cs="Times New Roman"/>
          <w:i/>
          <w:sz w:val="24"/>
          <w:szCs w:val="24"/>
          <w:lang w:val="fr-CA"/>
        </w:rPr>
        <w:t xml:space="preserve">énergie disponible nette </w:t>
      </w:r>
      <w:r w:rsidRPr="002C69FC">
        <w:rPr>
          <w:rFonts w:ascii="Times New Roman" w:hAnsi="Times New Roman" w:cs="Times New Roman"/>
          <w:sz w:val="24"/>
          <w:szCs w:val="24"/>
          <w:lang w:val="fr-CA"/>
        </w:rPr>
        <w:t>(en gigawattheures) pour l’année civile</w:t>
      </w:r>
      <w:r w:rsidRPr="002C69FC">
        <w:rPr>
          <w:rFonts w:ascii="Times New Roman" w:hAnsi="Times New Roman" w:cs="Times New Roman"/>
          <w:spacing w:val="-2"/>
          <w:sz w:val="24"/>
          <w:szCs w:val="24"/>
          <w:lang w:val="fr-CA"/>
        </w:rPr>
        <w:t xml:space="preserve"> </w:t>
      </w:r>
      <w:r w:rsidRPr="002C69FC">
        <w:rPr>
          <w:rFonts w:ascii="Times New Roman" w:hAnsi="Times New Roman" w:cs="Times New Roman"/>
          <w:sz w:val="24"/>
          <w:szCs w:val="24"/>
          <w:lang w:val="fr-CA"/>
        </w:rPr>
        <w:t>précédente.</w:t>
      </w:r>
    </w:p>
    <w:p w14:paraId="17E41480" w14:textId="77777777" w:rsidR="005A2DCD" w:rsidRPr="006E53F9" w:rsidRDefault="005A2DCD" w:rsidP="005A2DCD">
      <w:pPr>
        <w:pStyle w:val="Paragraphedeliste"/>
        <w:widowControl w:val="0"/>
        <w:numPr>
          <w:ilvl w:val="2"/>
          <w:numId w:val="35"/>
        </w:numPr>
        <w:tabs>
          <w:tab w:val="left" w:pos="2279"/>
          <w:tab w:val="left" w:pos="2281"/>
        </w:tabs>
        <w:adjustRightInd/>
        <w:spacing w:before="89"/>
        <w:ind w:left="2280" w:right="27" w:hanging="720"/>
        <w:jc w:val="both"/>
        <w:rPr>
          <w:rFonts w:ascii="Times New Roman" w:hAnsi="Times New Roman" w:cs="Times New Roman"/>
          <w:sz w:val="24"/>
          <w:szCs w:val="24"/>
          <w:lang w:val="fr-CA"/>
        </w:rPr>
      </w:pPr>
      <w:r w:rsidRPr="002C69FC">
        <w:rPr>
          <w:rFonts w:ascii="Times New Roman" w:hAnsi="Times New Roman" w:cs="Times New Roman"/>
          <w:sz w:val="24"/>
          <w:szCs w:val="24"/>
          <w:lang w:val="fr-CA"/>
        </w:rPr>
        <w:t>Valeurs mensuelles et annuelle pour l’année civile précédente de la</w:t>
      </w:r>
      <w:r w:rsidRPr="002C69FC">
        <w:rPr>
          <w:rFonts w:ascii="Times New Roman" w:hAnsi="Times New Roman" w:cs="Times New Roman"/>
          <w:spacing w:val="-17"/>
          <w:sz w:val="24"/>
          <w:szCs w:val="24"/>
          <w:lang w:val="fr-CA"/>
        </w:rPr>
        <w:t xml:space="preserve"> </w:t>
      </w:r>
      <w:r w:rsidRPr="002C69FC">
        <w:rPr>
          <w:rFonts w:ascii="Times New Roman" w:hAnsi="Times New Roman" w:cs="Times New Roman"/>
          <w:sz w:val="24"/>
          <w:szCs w:val="24"/>
          <w:lang w:val="fr-CA"/>
        </w:rPr>
        <w:t>charge</w:t>
      </w:r>
      <w:r>
        <w:rPr>
          <w:rFonts w:ascii="Times New Roman" w:hAnsi="Times New Roman" w:cs="Times New Roman"/>
          <w:sz w:val="24"/>
          <w:szCs w:val="24"/>
          <w:lang w:val="fr-CA"/>
        </w:rPr>
        <w:t xml:space="preserve"> </w:t>
      </w:r>
      <w:r w:rsidRPr="006E53F9">
        <w:rPr>
          <w:rFonts w:ascii="Times New Roman" w:hAnsi="Times New Roman" w:cs="Times New Roman"/>
          <w:sz w:val="24"/>
          <w:szCs w:val="24"/>
          <w:lang w:val="fr-CA"/>
        </w:rPr>
        <w:t xml:space="preserve">de </w:t>
      </w:r>
      <w:r w:rsidRPr="006E53F9">
        <w:rPr>
          <w:rFonts w:ascii="Times New Roman" w:hAnsi="Times New Roman" w:cs="Times New Roman"/>
          <w:i/>
          <w:sz w:val="24"/>
          <w:szCs w:val="24"/>
          <w:lang w:val="fr-CA"/>
        </w:rPr>
        <w:t xml:space="preserve">gestion de la demande </w:t>
      </w:r>
      <w:r w:rsidRPr="006E53F9">
        <w:rPr>
          <w:rFonts w:ascii="Times New Roman" w:hAnsi="Times New Roman" w:cs="Times New Roman"/>
          <w:sz w:val="24"/>
          <w:szCs w:val="24"/>
          <w:lang w:val="fr-CA"/>
        </w:rPr>
        <w:t xml:space="preserve">(en mégawatts) qui est modulable et mobilisable à la pointe horaire, et sous le contrôle ou la supervision du </w:t>
      </w:r>
      <w:r w:rsidRPr="006E53F9">
        <w:rPr>
          <w:rFonts w:ascii="Times New Roman" w:hAnsi="Times New Roman" w:cs="Times New Roman"/>
          <w:i/>
          <w:sz w:val="24"/>
          <w:szCs w:val="24"/>
          <w:lang w:val="fr-CA"/>
        </w:rPr>
        <w:t>répartiteur</w:t>
      </w:r>
      <w:r w:rsidRPr="006E53F9">
        <w:rPr>
          <w:rFonts w:ascii="Times New Roman" w:hAnsi="Times New Roman" w:cs="Times New Roman"/>
          <w:sz w:val="24"/>
          <w:szCs w:val="24"/>
          <w:lang w:val="fr-CA"/>
        </w:rPr>
        <w:t xml:space="preserve">. Trois valeurs en mégawatts doivent être déclarées pour chaque heure : 1) la valeur engagée (sous contrôle ou supervision), 2) la valeur mobilisée (mise à la disposition, le cas échéant, du </w:t>
      </w:r>
      <w:r w:rsidRPr="006E53F9">
        <w:rPr>
          <w:rFonts w:ascii="Times New Roman" w:hAnsi="Times New Roman" w:cs="Times New Roman"/>
          <w:i/>
          <w:sz w:val="24"/>
          <w:szCs w:val="24"/>
          <w:lang w:val="fr-CA"/>
        </w:rPr>
        <w:t>répartiteur</w:t>
      </w:r>
      <w:r w:rsidRPr="006E53F9">
        <w:rPr>
          <w:rFonts w:ascii="Times New Roman" w:hAnsi="Times New Roman" w:cs="Times New Roman"/>
          <w:sz w:val="24"/>
          <w:szCs w:val="24"/>
          <w:lang w:val="fr-CA"/>
        </w:rPr>
        <w:t>) et 3) la valeur réalisée (réduction effective de la demande).</w:t>
      </w:r>
    </w:p>
    <w:p w14:paraId="23F32920" w14:textId="77777777" w:rsidR="005A2DCD" w:rsidRPr="00EA6FC8" w:rsidRDefault="005A2DCD" w:rsidP="005A2DCD">
      <w:pPr>
        <w:pStyle w:val="Paragraphedeliste"/>
        <w:widowControl w:val="0"/>
        <w:numPr>
          <w:ilvl w:val="1"/>
          <w:numId w:val="35"/>
        </w:numPr>
        <w:tabs>
          <w:tab w:val="left" w:pos="1560"/>
        </w:tabs>
        <w:adjustRightInd/>
        <w:spacing w:before="119"/>
        <w:ind w:right="27"/>
        <w:jc w:val="both"/>
        <w:rPr>
          <w:rFonts w:ascii="Times New Roman" w:hAnsi="Times New Roman" w:cs="Times New Roman"/>
          <w:sz w:val="24"/>
          <w:szCs w:val="24"/>
          <w:lang w:val="fr-CA"/>
        </w:rPr>
      </w:pPr>
      <w:r w:rsidRPr="00EA6FC8">
        <w:rPr>
          <w:rFonts w:ascii="Times New Roman" w:hAnsi="Times New Roman" w:cs="Times New Roman"/>
          <w:sz w:val="24"/>
          <w:szCs w:val="24"/>
          <w:lang w:val="fr-CA"/>
        </w:rPr>
        <w:t>Une demande de fournir des données prévisionnelles parmi les suivantes, selon les besoins</w:t>
      </w:r>
      <w:r w:rsidRPr="00EA6FC8">
        <w:rPr>
          <w:rFonts w:ascii="Times New Roman" w:hAnsi="Times New Roman" w:cs="Times New Roman"/>
          <w:spacing w:val="-2"/>
          <w:sz w:val="24"/>
          <w:szCs w:val="24"/>
          <w:lang w:val="fr-CA"/>
        </w:rPr>
        <w:t xml:space="preserve"> </w:t>
      </w:r>
      <w:r w:rsidRPr="00EA6FC8">
        <w:rPr>
          <w:rFonts w:ascii="Times New Roman" w:hAnsi="Times New Roman" w:cs="Times New Roman"/>
          <w:sz w:val="24"/>
          <w:szCs w:val="24"/>
          <w:lang w:val="fr-CA"/>
        </w:rPr>
        <w:t>:</w:t>
      </w:r>
    </w:p>
    <w:p w14:paraId="427D7410" w14:textId="77777777" w:rsidR="005A2DCD" w:rsidRPr="00EA6FC8" w:rsidRDefault="005A2DCD" w:rsidP="005A2DCD">
      <w:pPr>
        <w:pStyle w:val="Paragraphedeliste"/>
        <w:widowControl w:val="0"/>
        <w:numPr>
          <w:ilvl w:val="2"/>
          <w:numId w:val="35"/>
        </w:numPr>
        <w:tabs>
          <w:tab w:val="left" w:pos="2279"/>
          <w:tab w:val="left" w:pos="2280"/>
        </w:tabs>
        <w:adjustRightInd/>
        <w:spacing w:before="121"/>
        <w:ind w:left="2279" w:right="27" w:hanging="720"/>
        <w:jc w:val="both"/>
        <w:rPr>
          <w:rFonts w:ascii="Times New Roman" w:hAnsi="Times New Roman" w:cs="Times New Roman"/>
          <w:sz w:val="24"/>
          <w:szCs w:val="24"/>
          <w:lang w:val="fr-CA"/>
        </w:rPr>
      </w:pPr>
      <w:r w:rsidRPr="00EA6FC8">
        <w:rPr>
          <w:rFonts w:ascii="Times New Roman" w:hAnsi="Times New Roman" w:cs="Times New Roman"/>
          <w:sz w:val="24"/>
          <w:szCs w:val="24"/>
          <w:lang w:val="fr-CA"/>
        </w:rPr>
        <w:t xml:space="preserve">Prévisions de la </w:t>
      </w:r>
      <w:r w:rsidRPr="00EA6FC8">
        <w:rPr>
          <w:rFonts w:ascii="Times New Roman" w:hAnsi="Times New Roman" w:cs="Times New Roman"/>
          <w:i/>
          <w:sz w:val="24"/>
          <w:szCs w:val="24"/>
          <w:lang w:val="fr-CA"/>
        </w:rPr>
        <w:t xml:space="preserve">demande interne totale </w:t>
      </w:r>
      <w:r w:rsidRPr="00EA6FC8">
        <w:rPr>
          <w:rFonts w:ascii="Times New Roman" w:hAnsi="Times New Roman" w:cs="Times New Roman"/>
          <w:sz w:val="24"/>
          <w:szCs w:val="24"/>
          <w:lang w:val="fr-CA"/>
        </w:rPr>
        <w:t>(en mégawatts) pour les pointes horaires mensuelles des deux années civiles</w:t>
      </w:r>
      <w:r w:rsidRPr="00EA6FC8">
        <w:rPr>
          <w:rFonts w:ascii="Times New Roman" w:hAnsi="Times New Roman" w:cs="Times New Roman"/>
          <w:spacing w:val="-8"/>
          <w:sz w:val="24"/>
          <w:szCs w:val="24"/>
          <w:lang w:val="fr-CA"/>
        </w:rPr>
        <w:t xml:space="preserve"> </w:t>
      </w:r>
      <w:r w:rsidRPr="00EA6FC8">
        <w:rPr>
          <w:rFonts w:ascii="Times New Roman" w:hAnsi="Times New Roman" w:cs="Times New Roman"/>
          <w:sz w:val="24"/>
          <w:szCs w:val="24"/>
          <w:lang w:val="fr-CA"/>
        </w:rPr>
        <w:t>suivantes.</w:t>
      </w:r>
    </w:p>
    <w:p w14:paraId="61DA4F92" w14:textId="77777777" w:rsidR="005A2DCD" w:rsidRPr="00EA6FC8" w:rsidRDefault="005A2DCD" w:rsidP="005A2DCD">
      <w:pPr>
        <w:pStyle w:val="Paragraphedeliste"/>
        <w:widowControl w:val="0"/>
        <w:numPr>
          <w:ilvl w:val="2"/>
          <w:numId w:val="35"/>
        </w:numPr>
        <w:tabs>
          <w:tab w:val="left" w:pos="2279"/>
          <w:tab w:val="left" w:pos="2280"/>
        </w:tabs>
        <w:adjustRightInd/>
        <w:spacing w:before="120"/>
        <w:ind w:left="2279" w:right="27" w:hanging="720"/>
        <w:jc w:val="both"/>
        <w:rPr>
          <w:rFonts w:ascii="Times New Roman" w:hAnsi="Times New Roman" w:cs="Times New Roman"/>
          <w:sz w:val="24"/>
          <w:szCs w:val="24"/>
          <w:lang w:val="fr-CA"/>
        </w:rPr>
      </w:pPr>
      <w:r w:rsidRPr="00EA6FC8">
        <w:rPr>
          <w:rFonts w:ascii="Times New Roman" w:hAnsi="Times New Roman" w:cs="Times New Roman"/>
          <w:sz w:val="24"/>
          <w:szCs w:val="24"/>
          <w:lang w:val="fr-CA"/>
        </w:rPr>
        <w:t>Prévisions mensuelles d’</w:t>
      </w:r>
      <w:r w:rsidRPr="00EA6FC8">
        <w:rPr>
          <w:rFonts w:ascii="Times New Roman" w:hAnsi="Times New Roman" w:cs="Times New Roman"/>
          <w:i/>
          <w:sz w:val="24"/>
          <w:szCs w:val="24"/>
          <w:lang w:val="fr-CA"/>
        </w:rPr>
        <w:t xml:space="preserve">énergie disponible nette </w:t>
      </w:r>
      <w:r w:rsidRPr="00EA6FC8">
        <w:rPr>
          <w:rFonts w:ascii="Times New Roman" w:hAnsi="Times New Roman" w:cs="Times New Roman"/>
          <w:sz w:val="24"/>
          <w:szCs w:val="24"/>
          <w:lang w:val="fr-CA"/>
        </w:rPr>
        <w:t>(en gigawattheures) pour les deux années</w:t>
      </w:r>
      <w:r w:rsidRPr="00EA6FC8">
        <w:rPr>
          <w:rFonts w:ascii="Times New Roman" w:hAnsi="Times New Roman" w:cs="Times New Roman"/>
          <w:spacing w:val="-3"/>
          <w:sz w:val="24"/>
          <w:szCs w:val="24"/>
          <w:lang w:val="fr-CA"/>
        </w:rPr>
        <w:t xml:space="preserve"> </w:t>
      </w:r>
      <w:r w:rsidRPr="00EA6FC8">
        <w:rPr>
          <w:rFonts w:ascii="Times New Roman" w:hAnsi="Times New Roman" w:cs="Times New Roman"/>
          <w:sz w:val="24"/>
          <w:szCs w:val="24"/>
          <w:lang w:val="fr-CA"/>
        </w:rPr>
        <w:t>suivantes.</w:t>
      </w:r>
    </w:p>
    <w:p w14:paraId="0F2B7201" w14:textId="77777777" w:rsidR="005A2DCD" w:rsidRPr="00EA6FC8" w:rsidRDefault="005A2DCD" w:rsidP="005A2DCD">
      <w:pPr>
        <w:pStyle w:val="Paragraphedeliste"/>
        <w:widowControl w:val="0"/>
        <w:numPr>
          <w:ilvl w:val="2"/>
          <w:numId w:val="35"/>
        </w:numPr>
        <w:tabs>
          <w:tab w:val="left" w:pos="2279"/>
          <w:tab w:val="left" w:pos="2280"/>
        </w:tabs>
        <w:adjustRightInd/>
        <w:spacing w:before="120"/>
        <w:ind w:left="2279" w:right="27" w:hanging="720"/>
        <w:jc w:val="both"/>
        <w:rPr>
          <w:rFonts w:ascii="Times New Roman" w:hAnsi="Times New Roman" w:cs="Times New Roman"/>
          <w:sz w:val="24"/>
          <w:szCs w:val="24"/>
          <w:lang w:val="fr-CA"/>
        </w:rPr>
      </w:pPr>
      <w:r w:rsidRPr="00EA6FC8">
        <w:rPr>
          <w:rFonts w:ascii="Times New Roman" w:hAnsi="Times New Roman" w:cs="Times New Roman"/>
          <w:sz w:val="24"/>
          <w:szCs w:val="24"/>
          <w:lang w:val="fr-CA"/>
        </w:rPr>
        <w:t xml:space="preserve">Prévisions de la </w:t>
      </w:r>
      <w:r w:rsidRPr="00EA6FC8">
        <w:rPr>
          <w:rFonts w:ascii="Times New Roman" w:hAnsi="Times New Roman" w:cs="Times New Roman"/>
          <w:i/>
          <w:sz w:val="24"/>
          <w:szCs w:val="24"/>
          <w:lang w:val="fr-CA"/>
        </w:rPr>
        <w:t xml:space="preserve">demande interne totale </w:t>
      </w:r>
      <w:r w:rsidRPr="00EA6FC8">
        <w:rPr>
          <w:rFonts w:ascii="Times New Roman" w:hAnsi="Times New Roman" w:cs="Times New Roman"/>
          <w:sz w:val="24"/>
          <w:szCs w:val="24"/>
          <w:lang w:val="fr-CA"/>
        </w:rPr>
        <w:t>(en mégawatts) pour les pointes horaires d’été et d’hiver des dix années civiles</w:t>
      </w:r>
      <w:r w:rsidRPr="00EA6FC8">
        <w:rPr>
          <w:rFonts w:ascii="Times New Roman" w:hAnsi="Times New Roman" w:cs="Times New Roman"/>
          <w:spacing w:val="-11"/>
          <w:sz w:val="24"/>
          <w:szCs w:val="24"/>
          <w:lang w:val="fr-CA"/>
        </w:rPr>
        <w:t xml:space="preserve"> </w:t>
      </w:r>
      <w:r w:rsidRPr="00EA6FC8">
        <w:rPr>
          <w:rFonts w:ascii="Times New Roman" w:hAnsi="Times New Roman" w:cs="Times New Roman"/>
          <w:sz w:val="24"/>
          <w:szCs w:val="24"/>
          <w:lang w:val="fr-CA"/>
        </w:rPr>
        <w:t>suivantes.</w:t>
      </w:r>
    </w:p>
    <w:p w14:paraId="10C13B4D" w14:textId="77777777" w:rsidR="005A2DCD" w:rsidRPr="00EA6FC8" w:rsidRDefault="005A2DCD" w:rsidP="00E10DE0">
      <w:pPr>
        <w:pStyle w:val="Paragraphedeliste"/>
        <w:widowControl w:val="0"/>
        <w:numPr>
          <w:ilvl w:val="2"/>
          <w:numId w:val="35"/>
        </w:numPr>
        <w:tabs>
          <w:tab w:val="left" w:pos="2279"/>
          <w:tab w:val="left" w:pos="2280"/>
        </w:tabs>
        <w:adjustRightInd/>
        <w:spacing w:before="118"/>
        <w:ind w:left="2279" w:right="27" w:hanging="720"/>
        <w:jc w:val="both"/>
        <w:rPr>
          <w:rFonts w:ascii="Times New Roman" w:hAnsi="Times New Roman" w:cs="Times New Roman"/>
          <w:sz w:val="24"/>
          <w:szCs w:val="24"/>
          <w:lang w:val="fr-CA"/>
        </w:rPr>
      </w:pPr>
      <w:r w:rsidRPr="00EA6FC8">
        <w:rPr>
          <w:rFonts w:ascii="Times New Roman" w:hAnsi="Times New Roman" w:cs="Times New Roman"/>
          <w:sz w:val="24"/>
          <w:szCs w:val="24"/>
          <w:lang w:val="fr-CA"/>
        </w:rPr>
        <w:t>Prévisions annuelles d’</w:t>
      </w:r>
      <w:r w:rsidRPr="00EA6FC8">
        <w:rPr>
          <w:rFonts w:ascii="Times New Roman" w:hAnsi="Times New Roman" w:cs="Times New Roman"/>
          <w:i/>
          <w:sz w:val="24"/>
          <w:szCs w:val="24"/>
          <w:lang w:val="fr-CA"/>
        </w:rPr>
        <w:t xml:space="preserve">énergie disponible nette </w:t>
      </w:r>
      <w:r w:rsidRPr="00EA6FC8">
        <w:rPr>
          <w:rFonts w:ascii="Times New Roman" w:hAnsi="Times New Roman" w:cs="Times New Roman"/>
          <w:sz w:val="24"/>
          <w:szCs w:val="24"/>
          <w:lang w:val="fr-CA"/>
        </w:rPr>
        <w:t>(en gigawattheures) pour les dix années civiles</w:t>
      </w:r>
      <w:r w:rsidRPr="00EA6FC8">
        <w:rPr>
          <w:rFonts w:ascii="Times New Roman" w:hAnsi="Times New Roman" w:cs="Times New Roman"/>
          <w:spacing w:val="-3"/>
          <w:sz w:val="24"/>
          <w:szCs w:val="24"/>
          <w:lang w:val="fr-CA"/>
        </w:rPr>
        <w:t xml:space="preserve"> </w:t>
      </w:r>
      <w:r w:rsidRPr="00EA6FC8">
        <w:rPr>
          <w:rFonts w:ascii="Times New Roman" w:hAnsi="Times New Roman" w:cs="Times New Roman"/>
          <w:sz w:val="24"/>
          <w:szCs w:val="24"/>
          <w:lang w:val="fr-CA"/>
        </w:rPr>
        <w:t>suivantes.</w:t>
      </w:r>
    </w:p>
    <w:p w14:paraId="600CAF85" w14:textId="574E6AA3" w:rsidR="005A2DCD" w:rsidRPr="00EA6FC8" w:rsidRDefault="005A2DCD" w:rsidP="005A2DCD">
      <w:pPr>
        <w:pStyle w:val="Paragraphedeliste"/>
        <w:widowControl w:val="0"/>
        <w:numPr>
          <w:ilvl w:val="2"/>
          <w:numId w:val="35"/>
        </w:numPr>
        <w:tabs>
          <w:tab w:val="left" w:pos="2279"/>
          <w:tab w:val="left" w:pos="2280"/>
        </w:tabs>
        <w:adjustRightInd/>
        <w:spacing w:before="121"/>
        <w:ind w:right="27" w:hanging="719"/>
        <w:jc w:val="both"/>
        <w:rPr>
          <w:rFonts w:ascii="Times New Roman" w:hAnsi="Times New Roman" w:cs="Times New Roman"/>
          <w:sz w:val="24"/>
          <w:szCs w:val="24"/>
          <w:lang w:val="fr-CA"/>
        </w:rPr>
      </w:pPr>
      <w:r w:rsidRPr="00EA6FC8">
        <w:rPr>
          <w:rFonts w:ascii="Times New Roman" w:hAnsi="Times New Roman" w:cs="Times New Roman"/>
          <w:sz w:val="24"/>
          <w:szCs w:val="24"/>
          <w:lang w:val="fr-CA"/>
        </w:rPr>
        <w:t xml:space="preserve">Prévisions pour les dix années civiles suivantes des charges totale et disponible de </w:t>
      </w:r>
      <w:r w:rsidRPr="00EA6FC8">
        <w:rPr>
          <w:rFonts w:ascii="Times New Roman" w:hAnsi="Times New Roman" w:cs="Times New Roman"/>
          <w:i/>
          <w:sz w:val="24"/>
          <w:szCs w:val="24"/>
          <w:lang w:val="fr-CA"/>
        </w:rPr>
        <w:t xml:space="preserve">gestion de la demande </w:t>
      </w:r>
      <w:r w:rsidRPr="00EA6FC8">
        <w:rPr>
          <w:rFonts w:ascii="Times New Roman" w:hAnsi="Times New Roman" w:cs="Times New Roman"/>
          <w:sz w:val="24"/>
          <w:szCs w:val="24"/>
          <w:lang w:val="fr-CA"/>
        </w:rPr>
        <w:t>(en mégawatts) qui seraient modulables et mobilisables aux pointes horaires d’été et d’hiver</w:t>
      </w:r>
      <w:r w:rsidR="003954C7">
        <w:rPr>
          <w:rFonts w:ascii="Times New Roman" w:hAnsi="Times New Roman" w:cs="Times New Roman"/>
          <w:sz w:val="24"/>
          <w:szCs w:val="24"/>
          <w:lang w:val="fr-CA"/>
        </w:rPr>
        <w:t>,</w:t>
      </w:r>
      <w:r w:rsidRPr="00EA6FC8">
        <w:rPr>
          <w:rFonts w:ascii="Times New Roman" w:hAnsi="Times New Roman" w:cs="Times New Roman"/>
          <w:sz w:val="24"/>
          <w:szCs w:val="24"/>
          <w:lang w:val="fr-CA"/>
        </w:rPr>
        <w:t xml:space="preserve"> et sous le contrôle ou la supervision du</w:t>
      </w:r>
      <w:r w:rsidRPr="00EA6FC8">
        <w:rPr>
          <w:rFonts w:ascii="Times New Roman" w:hAnsi="Times New Roman" w:cs="Times New Roman"/>
          <w:spacing w:val="-5"/>
          <w:sz w:val="24"/>
          <w:szCs w:val="24"/>
          <w:lang w:val="fr-CA"/>
        </w:rPr>
        <w:t xml:space="preserve"> </w:t>
      </w:r>
      <w:r w:rsidRPr="00EA6FC8">
        <w:rPr>
          <w:rFonts w:ascii="Times New Roman" w:hAnsi="Times New Roman" w:cs="Times New Roman"/>
          <w:i/>
          <w:sz w:val="24"/>
          <w:szCs w:val="24"/>
          <w:lang w:val="fr-CA"/>
        </w:rPr>
        <w:t>répartiteur</w:t>
      </w:r>
      <w:r w:rsidRPr="00EA6FC8">
        <w:rPr>
          <w:rFonts w:ascii="Times New Roman" w:hAnsi="Times New Roman" w:cs="Times New Roman"/>
          <w:sz w:val="24"/>
          <w:szCs w:val="24"/>
          <w:lang w:val="fr-CA"/>
        </w:rPr>
        <w:t>.</w:t>
      </w:r>
    </w:p>
    <w:p w14:paraId="61B66425" w14:textId="77777777" w:rsidR="005A2DCD" w:rsidRPr="00EA6FC8" w:rsidRDefault="005A2DCD" w:rsidP="005A2DCD">
      <w:pPr>
        <w:pStyle w:val="Paragraphedeliste"/>
        <w:widowControl w:val="0"/>
        <w:numPr>
          <w:ilvl w:val="1"/>
          <w:numId w:val="35"/>
        </w:numPr>
        <w:tabs>
          <w:tab w:val="left" w:pos="1559"/>
        </w:tabs>
        <w:adjustRightInd/>
        <w:spacing w:before="121"/>
        <w:ind w:left="1558" w:right="27" w:hanging="503"/>
        <w:jc w:val="both"/>
        <w:rPr>
          <w:rFonts w:ascii="Times New Roman" w:hAnsi="Times New Roman" w:cs="Times New Roman"/>
          <w:sz w:val="24"/>
          <w:szCs w:val="24"/>
          <w:lang w:val="fr-CA"/>
        </w:rPr>
      </w:pPr>
      <w:r w:rsidRPr="00EA6FC8">
        <w:rPr>
          <w:rFonts w:ascii="Times New Roman" w:hAnsi="Times New Roman" w:cs="Times New Roman"/>
          <w:sz w:val="24"/>
          <w:szCs w:val="24"/>
          <w:lang w:val="fr-CA"/>
        </w:rPr>
        <w:t>Une demande de fournir des explications sommaires parmi les suivantes, selon les besoins</w:t>
      </w:r>
      <w:r w:rsidRPr="00EA6FC8">
        <w:rPr>
          <w:rFonts w:ascii="Times New Roman" w:hAnsi="Times New Roman" w:cs="Times New Roman"/>
          <w:spacing w:val="-2"/>
          <w:sz w:val="24"/>
          <w:szCs w:val="24"/>
          <w:lang w:val="fr-CA"/>
        </w:rPr>
        <w:t xml:space="preserve"> </w:t>
      </w:r>
      <w:r w:rsidRPr="00EA6FC8">
        <w:rPr>
          <w:rFonts w:ascii="Times New Roman" w:hAnsi="Times New Roman" w:cs="Times New Roman"/>
          <w:sz w:val="24"/>
          <w:szCs w:val="24"/>
          <w:lang w:val="fr-CA"/>
        </w:rPr>
        <w:t>:</w:t>
      </w:r>
    </w:p>
    <w:p w14:paraId="2D2CCFAF" w14:textId="77777777" w:rsidR="005A2DCD" w:rsidRPr="00EA6FC8" w:rsidRDefault="005A2DCD" w:rsidP="005A2DCD">
      <w:pPr>
        <w:pStyle w:val="Paragraphedeliste"/>
        <w:widowControl w:val="0"/>
        <w:numPr>
          <w:ilvl w:val="2"/>
          <w:numId w:val="35"/>
        </w:numPr>
        <w:tabs>
          <w:tab w:val="left" w:pos="2278"/>
          <w:tab w:val="left" w:pos="2279"/>
        </w:tabs>
        <w:adjustRightInd/>
        <w:spacing w:before="120"/>
        <w:ind w:right="27" w:hanging="720"/>
        <w:jc w:val="both"/>
        <w:rPr>
          <w:rFonts w:ascii="Times New Roman" w:hAnsi="Times New Roman" w:cs="Times New Roman"/>
          <w:sz w:val="24"/>
          <w:szCs w:val="24"/>
          <w:lang w:val="fr-CA"/>
        </w:rPr>
      </w:pPr>
      <w:r w:rsidRPr="00EA6FC8">
        <w:rPr>
          <w:rFonts w:ascii="Times New Roman" w:hAnsi="Times New Roman" w:cs="Times New Roman"/>
          <w:sz w:val="24"/>
          <w:szCs w:val="24"/>
          <w:lang w:val="fr-CA"/>
        </w:rPr>
        <w:t xml:space="preserve">Hypothèses et méthodes adoptées pour l’élaboration des prévisions de valeurs globales de </w:t>
      </w:r>
      <w:r w:rsidRPr="00EA6FC8">
        <w:rPr>
          <w:rFonts w:ascii="Times New Roman" w:hAnsi="Times New Roman" w:cs="Times New Roman"/>
          <w:i/>
          <w:sz w:val="24"/>
          <w:szCs w:val="24"/>
          <w:lang w:val="fr-CA"/>
        </w:rPr>
        <w:t xml:space="preserve">demande de pointe </w:t>
      </w:r>
      <w:r w:rsidRPr="00EA6FC8">
        <w:rPr>
          <w:rFonts w:ascii="Times New Roman" w:hAnsi="Times New Roman" w:cs="Times New Roman"/>
          <w:sz w:val="24"/>
          <w:szCs w:val="24"/>
          <w:lang w:val="fr-CA"/>
        </w:rPr>
        <w:t>et d’</w:t>
      </w:r>
      <w:r w:rsidRPr="00EA6FC8">
        <w:rPr>
          <w:rFonts w:ascii="Times New Roman" w:hAnsi="Times New Roman" w:cs="Times New Roman"/>
          <w:i/>
          <w:sz w:val="24"/>
          <w:szCs w:val="24"/>
          <w:lang w:val="fr-CA"/>
        </w:rPr>
        <w:t>énergie disponible</w:t>
      </w:r>
      <w:r w:rsidRPr="00EA6FC8">
        <w:rPr>
          <w:rFonts w:ascii="Times New Roman" w:hAnsi="Times New Roman" w:cs="Times New Roman"/>
          <w:i/>
          <w:spacing w:val="-10"/>
          <w:sz w:val="24"/>
          <w:szCs w:val="24"/>
          <w:lang w:val="fr-CA"/>
        </w:rPr>
        <w:t xml:space="preserve"> </w:t>
      </w:r>
      <w:r w:rsidRPr="00EA6FC8">
        <w:rPr>
          <w:rFonts w:ascii="Times New Roman" w:hAnsi="Times New Roman" w:cs="Times New Roman"/>
          <w:i/>
          <w:sz w:val="24"/>
          <w:szCs w:val="24"/>
          <w:lang w:val="fr-CA"/>
        </w:rPr>
        <w:t>nette</w:t>
      </w:r>
      <w:r w:rsidRPr="00EA6FC8">
        <w:rPr>
          <w:rFonts w:ascii="Times New Roman" w:hAnsi="Times New Roman" w:cs="Times New Roman"/>
          <w:sz w:val="24"/>
          <w:szCs w:val="24"/>
          <w:lang w:val="fr-CA"/>
        </w:rPr>
        <w:t>.</w:t>
      </w:r>
    </w:p>
    <w:p w14:paraId="2B284A29" w14:textId="77777777" w:rsidR="005A2DCD" w:rsidRPr="00EA6FC8" w:rsidRDefault="005A2DCD" w:rsidP="005A2DCD">
      <w:pPr>
        <w:pStyle w:val="Paragraphedeliste"/>
        <w:widowControl w:val="0"/>
        <w:numPr>
          <w:ilvl w:val="2"/>
          <w:numId w:val="35"/>
        </w:numPr>
        <w:tabs>
          <w:tab w:val="left" w:pos="2278"/>
          <w:tab w:val="left" w:pos="2279"/>
        </w:tabs>
        <w:adjustRightInd/>
        <w:spacing w:before="118"/>
        <w:ind w:right="27" w:hanging="720"/>
        <w:jc w:val="both"/>
        <w:rPr>
          <w:rFonts w:ascii="Times New Roman" w:hAnsi="Times New Roman" w:cs="Times New Roman"/>
          <w:sz w:val="24"/>
          <w:szCs w:val="24"/>
          <w:lang w:val="fr-CA"/>
        </w:rPr>
      </w:pPr>
      <w:r w:rsidRPr="00EA6FC8">
        <w:rPr>
          <w:rFonts w:ascii="Times New Roman" w:hAnsi="Times New Roman" w:cs="Times New Roman"/>
          <w:sz w:val="24"/>
          <w:szCs w:val="24"/>
          <w:lang w:val="fr-CA"/>
        </w:rPr>
        <w:lastRenderedPageBreak/>
        <w:t xml:space="preserve">Effets sur la </w:t>
      </w:r>
      <w:r w:rsidRPr="00EA6FC8">
        <w:rPr>
          <w:rFonts w:ascii="Times New Roman" w:hAnsi="Times New Roman" w:cs="Times New Roman"/>
          <w:i/>
          <w:sz w:val="24"/>
          <w:szCs w:val="24"/>
          <w:lang w:val="fr-CA"/>
        </w:rPr>
        <w:t xml:space="preserve">demande </w:t>
      </w:r>
      <w:r w:rsidRPr="00EA6FC8">
        <w:rPr>
          <w:rFonts w:ascii="Times New Roman" w:hAnsi="Times New Roman" w:cs="Times New Roman"/>
          <w:sz w:val="24"/>
          <w:szCs w:val="24"/>
          <w:lang w:val="fr-CA"/>
        </w:rPr>
        <w:t xml:space="preserve">et sur l’énergie disponible de la charge de </w:t>
      </w:r>
      <w:r w:rsidRPr="00EA6FC8">
        <w:rPr>
          <w:rFonts w:ascii="Times New Roman" w:hAnsi="Times New Roman" w:cs="Times New Roman"/>
          <w:i/>
          <w:sz w:val="24"/>
          <w:szCs w:val="24"/>
          <w:lang w:val="fr-CA"/>
        </w:rPr>
        <w:t xml:space="preserve">gestion de la demande </w:t>
      </w:r>
      <w:r w:rsidRPr="00EA6FC8">
        <w:rPr>
          <w:rFonts w:ascii="Times New Roman" w:hAnsi="Times New Roman" w:cs="Times New Roman"/>
          <w:sz w:val="24"/>
          <w:szCs w:val="24"/>
          <w:lang w:val="fr-CA"/>
        </w:rPr>
        <w:t>qui est modulable et mobilisable, et sous le contrôle ou la supervision du</w:t>
      </w:r>
      <w:r w:rsidRPr="00EA6FC8">
        <w:rPr>
          <w:rFonts w:ascii="Times New Roman" w:hAnsi="Times New Roman" w:cs="Times New Roman"/>
          <w:spacing w:val="-2"/>
          <w:sz w:val="24"/>
          <w:szCs w:val="24"/>
          <w:lang w:val="fr-CA"/>
        </w:rPr>
        <w:t xml:space="preserve"> </w:t>
      </w:r>
      <w:r w:rsidRPr="00EA6FC8">
        <w:rPr>
          <w:rFonts w:ascii="Times New Roman" w:hAnsi="Times New Roman" w:cs="Times New Roman"/>
          <w:i/>
          <w:sz w:val="24"/>
          <w:szCs w:val="24"/>
          <w:lang w:val="fr-CA"/>
        </w:rPr>
        <w:t>répartiteur</w:t>
      </w:r>
      <w:r w:rsidRPr="00EA6FC8">
        <w:rPr>
          <w:rFonts w:ascii="Times New Roman" w:hAnsi="Times New Roman" w:cs="Times New Roman"/>
          <w:sz w:val="24"/>
          <w:szCs w:val="24"/>
          <w:lang w:val="fr-CA"/>
        </w:rPr>
        <w:t>.</w:t>
      </w:r>
    </w:p>
    <w:p w14:paraId="43B1DBB7" w14:textId="77777777" w:rsidR="005A2DCD" w:rsidRPr="00EA6FC8" w:rsidRDefault="005A2DCD" w:rsidP="005A2DCD">
      <w:pPr>
        <w:pStyle w:val="Paragraphedeliste"/>
        <w:widowControl w:val="0"/>
        <w:numPr>
          <w:ilvl w:val="2"/>
          <w:numId w:val="35"/>
        </w:numPr>
        <w:tabs>
          <w:tab w:val="left" w:pos="2278"/>
          <w:tab w:val="left" w:pos="2279"/>
        </w:tabs>
        <w:adjustRightInd/>
        <w:spacing w:before="121"/>
        <w:ind w:left="2277" w:right="27" w:hanging="719"/>
        <w:jc w:val="both"/>
        <w:rPr>
          <w:rFonts w:ascii="Times New Roman" w:hAnsi="Times New Roman" w:cs="Times New Roman"/>
          <w:sz w:val="24"/>
          <w:szCs w:val="24"/>
          <w:lang w:val="fr-CA"/>
        </w:rPr>
      </w:pPr>
      <w:r w:rsidRPr="00EA6FC8">
        <w:rPr>
          <w:rFonts w:ascii="Times New Roman" w:hAnsi="Times New Roman" w:cs="Times New Roman"/>
          <w:sz w:val="24"/>
          <w:szCs w:val="24"/>
          <w:lang w:val="fr-CA"/>
        </w:rPr>
        <w:t xml:space="preserve">Comment la charge de </w:t>
      </w:r>
      <w:r w:rsidRPr="00EA6FC8">
        <w:rPr>
          <w:rFonts w:ascii="Times New Roman" w:hAnsi="Times New Roman" w:cs="Times New Roman"/>
          <w:i/>
          <w:sz w:val="24"/>
          <w:szCs w:val="24"/>
          <w:lang w:val="fr-CA"/>
        </w:rPr>
        <w:t xml:space="preserve">gestion de la demande </w:t>
      </w:r>
      <w:r w:rsidRPr="00EA6FC8">
        <w:rPr>
          <w:rFonts w:ascii="Times New Roman" w:hAnsi="Times New Roman" w:cs="Times New Roman"/>
          <w:sz w:val="24"/>
          <w:szCs w:val="24"/>
          <w:lang w:val="fr-CA"/>
        </w:rPr>
        <w:t xml:space="preserve">est prise en compte dans les prévisions de la </w:t>
      </w:r>
      <w:r w:rsidRPr="00EA6FC8">
        <w:rPr>
          <w:rFonts w:ascii="Times New Roman" w:hAnsi="Times New Roman" w:cs="Times New Roman"/>
          <w:i/>
          <w:sz w:val="24"/>
          <w:szCs w:val="24"/>
          <w:lang w:val="fr-CA"/>
        </w:rPr>
        <w:t xml:space="preserve">demande de pointe </w:t>
      </w:r>
      <w:r w:rsidRPr="00EA6FC8">
        <w:rPr>
          <w:rFonts w:ascii="Times New Roman" w:hAnsi="Times New Roman" w:cs="Times New Roman"/>
          <w:sz w:val="24"/>
          <w:szCs w:val="24"/>
          <w:lang w:val="fr-CA"/>
        </w:rPr>
        <w:t>et de la valeur annuelle d’</w:t>
      </w:r>
      <w:r w:rsidRPr="00EA6FC8">
        <w:rPr>
          <w:rFonts w:ascii="Times New Roman" w:hAnsi="Times New Roman" w:cs="Times New Roman"/>
          <w:i/>
          <w:sz w:val="24"/>
          <w:szCs w:val="24"/>
          <w:lang w:val="fr-CA"/>
        </w:rPr>
        <w:t>énergie disponible nette</w:t>
      </w:r>
      <w:r w:rsidRPr="00EA6FC8">
        <w:rPr>
          <w:rFonts w:ascii="Times New Roman" w:hAnsi="Times New Roman" w:cs="Times New Roman"/>
          <w:sz w:val="24"/>
          <w:szCs w:val="24"/>
          <w:lang w:val="fr-CA"/>
        </w:rPr>
        <w:t>.</w:t>
      </w:r>
    </w:p>
    <w:p w14:paraId="1946C6A3" w14:textId="77777777" w:rsidR="005A2DCD" w:rsidRPr="00EA6FC8" w:rsidRDefault="005A2DCD" w:rsidP="005A2DCD">
      <w:pPr>
        <w:pStyle w:val="Paragraphedeliste"/>
        <w:widowControl w:val="0"/>
        <w:numPr>
          <w:ilvl w:val="2"/>
          <w:numId w:val="35"/>
        </w:numPr>
        <w:tabs>
          <w:tab w:val="left" w:pos="2277"/>
          <w:tab w:val="left" w:pos="2278"/>
          <w:tab w:val="left" w:pos="10490"/>
        </w:tabs>
        <w:adjustRightInd/>
        <w:spacing w:before="120"/>
        <w:ind w:left="2277" w:right="27" w:hanging="720"/>
        <w:jc w:val="both"/>
        <w:rPr>
          <w:rFonts w:ascii="Times New Roman" w:hAnsi="Times New Roman" w:cs="Times New Roman"/>
          <w:sz w:val="24"/>
          <w:szCs w:val="24"/>
          <w:lang w:val="fr-CA"/>
        </w:rPr>
      </w:pPr>
      <w:r w:rsidRPr="00EA6FC8">
        <w:rPr>
          <w:rFonts w:ascii="Times New Roman" w:hAnsi="Times New Roman" w:cs="Times New Roman"/>
          <w:sz w:val="24"/>
          <w:szCs w:val="24"/>
          <w:lang w:val="fr-CA"/>
        </w:rPr>
        <w:t xml:space="preserve">Comment les données prévisionnelles pour la charge de </w:t>
      </w:r>
      <w:r w:rsidRPr="00EA6FC8">
        <w:rPr>
          <w:rFonts w:ascii="Times New Roman" w:hAnsi="Times New Roman" w:cs="Times New Roman"/>
          <w:i/>
          <w:sz w:val="24"/>
          <w:szCs w:val="24"/>
          <w:lang w:val="fr-CA"/>
        </w:rPr>
        <w:t xml:space="preserve">gestion de la demande </w:t>
      </w:r>
      <w:r w:rsidRPr="00EA6FC8">
        <w:rPr>
          <w:rFonts w:ascii="Times New Roman" w:hAnsi="Times New Roman" w:cs="Times New Roman"/>
          <w:sz w:val="24"/>
          <w:szCs w:val="24"/>
          <w:lang w:val="fr-CA"/>
        </w:rPr>
        <w:t>modulable et mobilisable se comparent aux données réelles de l’année civile précédente et, le cas échéant, comment les hypothèses et méthodes adoptées pour les prévisions ultérieures ont été</w:t>
      </w:r>
      <w:r w:rsidRPr="00EA6FC8">
        <w:rPr>
          <w:rFonts w:ascii="Times New Roman" w:hAnsi="Times New Roman" w:cs="Times New Roman"/>
          <w:spacing w:val="-2"/>
          <w:sz w:val="24"/>
          <w:szCs w:val="24"/>
          <w:lang w:val="fr-CA"/>
        </w:rPr>
        <w:t xml:space="preserve"> </w:t>
      </w:r>
      <w:r w:rsidRPr="00EA6FC8">
        <w:rPr>
          <w:rFonts w:ascii="Times New Roman" w:hAnsi="Times New Roman" w:cs="Times New Roman"/>
          <w:sz w:val="24"/>
          <w:szCs w:val="24"/>
          <w:lang w:val="fr-CA"/>
        </w:rPr>
        <w:t>corrigées.</w:t>
      </w:r>
    </w:p>
    <w:p w14:paraId="4B3F15CF" w14:textId="77777777" w:rsidR="005A2DCD" w:rsidRPr="00EA6FC8" w:rsidRDefault="005A2DCD" w:rsidP="005A2DCD">
      <w:pPr>
        <w:pStyle w:val="Paragraphedeliste"/>
        <w:widowControl w:val="0"/>
        <w:numPr>
          <w:ilvl w:val="2"/>
          <w:numId w:val="35"/>
        </w:numPr>
        <w:tabs>
          <w:tab w:val="left" w:pos="2277"/>
          <w:tab w:val="left" w:pos="2278"/>
        </w:tabs>
        <w:adjustRightInd/>
        <w:spacing w:before="119"/>
        <w:ind w:left="2277" w:right="27" w:hanging="720"/>
        <w:jc w:val="both"/>
        <w:rPr>
          <w:rFonts w:ascii="Times New Roman" w:hAnsi="Times New Roman" w:cs="Times New Roman"/>
          <w:sz w:val="24"/>
          <w:szCs w:val="24"/>
          <w:lang w:val="fr-CA"/>
        </w:rPr>
      </w:pPr>
      <w:r w:rsidRPr="00EA6FC8">
        <w:rPr>
          <w:rFonts w:ascii="Times New Roman" w:hAnsi="Times New Roman" w:cs="Times New Roman"/>
          <w:sz w:val="24"/>
          <w:szCs w:val="24"/>
          <w:lang w:val="fr-CA"/>
        </w:rPr>
        <w:t xml:space="preserve">Comment les données prévisionnelles de </w:t>
      </w:r>
      <w:r w:rsidRPr="00EA6FC8">
        <w:rPr>
          <w:rFonts w:ascii="Times New Roman" w:hAnsi="Times New Roman" w:cs="Times New Roman"/>
          <w:i/>
          <w:sz w:val="24"/>
          <w:szCs w:val="24"/>
          <w:lang w:val="fr-CA"/>
        </w:rPr>
        <w:t xml:space="preserve">demande </w:t>
      </w:r>
      <w:r w:rsidRPr="00EA6FC8">
        <w:rPr>
          <w:rFonts w:ascii="Times New Roman" w:hAnsi="Times New Roman" w:cs="Times New Roman"/>
          <w:sz w:val="24"/>
          <w:szCs w:val="24"/>
          <w:lang w:val="fr-CA"/>
        </w:rPr>
        <w:t>pour la pointe se comparent aux données réelles de l’année civile précédente, compte tenu de toute fluctuation pertinente des conditions atmosphériques (température, humidité, vitesse du vent, etc.) et, le cas échéant, comment les hypothèses et méthodes adoptées pour les prévisions ultérieures ont été</w:t>
      </w:r>
      <w:r w:rsidRPr="00EA6FC8">
        <w:rPr>
          <w:rFonts w:ascii="Times New Roman" w:hAnsi="Times New Roman" w:cs="Times New Roman"/>
          <w:spacing w:val="-3"/>
          <w:sz w:val="24"/>
          <w:szCs w:val="24"/>
          <w:lang w:val="fr-CA"/>
        </w:rPr>
        <w:t xml:space="preserve"> </w:t>
      </w:r>
      <w:r w:rsidRPr="00EA6FC8">
        <w:rPr>
          <w:rFonts w:ascii="Times New Roman" w:hAnsi="Times New Roman" w:cs="Times New Roman"/>
          <w:sz w:val="24"/>
          <w:szCs w:val="24"/>
          <w:lang w:val="fr-CA"/>
        </w:rPr>
        <w:t>corrigées.</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48BD7515" w:rsidR="00D2299F" w:rsidRPr="005A2DCD" w:rsidRDefault="005A2DCD" w:rsidP="005A2DCD">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EA6FC8">
        <w:rPr>
          <w:rFonts w:ascii="Times New Roman" w:hAnsi="Times New Roman" w:cs="Times New Roman"/>
          <w:sz w:val="24"/>
          <w:szCs w:val="24"/>
          <w:lang w:val="fr-CA"/>
        </w:rPr>
        <w:t xml:space="preserve">Le </w:t>
      </w:r>
      <w:r w:rsidRPr="00EA6FC8">
        <w:rPr>
          <w:rFonts w:ascii="Times New Roman" w:hAnsi="Times New Roman" w:cs="Times New Roman"/>
          <w:i/>
          <w:sz w:val="24"/>
          <w:szCs w:val="24"/>
          <w:lang w:val="fr-CA"/>
        </w:rPr>
        <w:t xml:space="preserve">coordonnateur de la planification </w:t>
      </w:r>
      <w:r w:rsidRPr="00EA6FC8">
        <w:rPr>
          <w:rFonts w:ascii="Times New Roman" w:hAnsi="Times New Roman" w:cs="Times New Roman"/>
          <w:sz w:val="24"/>
          <w:szCs w:val="24"/>
          <w:lang w:val="fr-CA"/>
        </w:rPr>
        <w:t xml:space="preserve">ou le </w:t>
      </w:r>
      <w:r w:rsidRPr="00EA6FC8">
        <w:rPr>
          <w:rFonts w:ascii="Times New Roman" w:hAnsi="Times New Roman" w:cs="Times New Roman"/>
          <w:i/>
          <w:sz w:val="24"/>
          <w:szCs w:val="24"/>
          <w:lang w:val="fr-CA"/>
        </w:rPr>
        <w:t xml:space="preserve">responsable de l’équilibrage </w:t>
      </w:r>
      <w:r w:rsidRPr="00EA6FC8">
        <w:rPr>
          <w:rFonts w:ascii="Times New Roman" w:hAnsi="Times New Roman" w:cs="Times New Roman"/>
          <w:sz w:val="24"/>
          <w:szCs w:val="24"/>
          <w:lang w:val="fr-CA"/>
        </w:rPr>
        <w:t>doit détenir une demande de données datée, en version électronique ou p</w:t>
      </w:r>
      <w:r w:rsidR="00BE5804">
        <w:rPr>
          <w:rFonts w:ascii="Times New Roman" w:hAnsi="Times New Roman" w:cs="Times New Roman"/>
          <w:sz w:val="24"/>
          <w:szCs w:val="24"/>
          <w:lang w:val="fr-CA"/>
        </w:rPr>
        <w:t>apier, attestant sa conformité avec</w:t>
      </w:r>
      <w:r w:rsidRPr="00EA6FC8">
        <w:rPr>
          <w:rFonts w:ascii="Times New Roman" w:hAnsi="Times New Roman" w:cs="Times New Roman"/>
          <w:sz w:val="24"/>
          <w:szCs w:val="24"/>
          <w:lang w:val="fr-CA"/>
        </w:rPr>
        <w:t xml:space="preserve"> l’exigence</w:t>
      </w:r>
      <w:r w:rsidRPr="00EA6FC8">
        <w:rPr>
          <w:rFonts w:ascii="Times New Roman" w:hAnsi="Times New Roman" w:cs="Times New Roman"/>
          <w:spacing w:val="-2"/>
          <w:sz w:val="24"/>
          <w:szCs w:val="24"/>
          <w:lang w:val="fr-CA"/>
        </w:rPr>
        <w:t xml:space="preserve"> </w:t>
      </w:r>
      <w:r w:rsidRPr="00EA6FC8">
        <w:rPr>
          <w:rFonts w:ascii="Times New Roman" w:hAnsi="Times New Roman" w:cs="Times New Roman"/>
          <w:sz w:val="24"/>
          <w:szCs w:val="24"/>
          <w:lang w:val="fr-CA"/>
        </w:rPr>
        <w:t>E1.</w:t>
      </w:r>
    </w:p>
    <w:p w14:paraId="2D3AB7EB" w14:textId="54C65F71" w:rsidR="000B40FF" w:rsidRDefault="000B40FF" w:rsidP="00F00C86">
      <w:pPr>
        <w:autoSpaceDE/>
        <w:autoSpaceDN/>
        <w:adjustRightInd/>
        <w:jc w:val="both"/>
        <w:outlineLvl w:val="0"/>
        <w:rPr>
          <w:rFonts w:ascii="Times New Roman" w:hAnsi="Times New Roman" w:cs="Times New Roman"/>
          <w:sz w:val="24"/>
          <w:szCs w:val="24"/>
          <w:lang w:val="fr-CA"/>
        </w:rPr>
      </w:pPr>
    </w:p>
    <w:p w14:paraId="370AB4D2" w14:textId="77777777" w:rsidR="00625827" w:rsidRPr="00922A4F" w:rsidRDefault="00625827"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D39ACDC" w14:textId="734BE93D" w:rsidR="005A2DCD" w:rsidRDefault="00625827" w:rsidP="00F00C8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5A2DCD">
        <w:rPr>
          <w:rFonts w:ascii="Times New Roman" w:hAnsi="Times New Roman" w:cs="Times New Roman"/>
          <w:b/>
          <w:color w:val="000000"/>
          <w:sz w:val="24"/>
          <w:szCs w:val="24"/>
          <w:lang w:val="fr-CA"/>
        </w:rPr>
        <w:t xml:space="preserve"> </w:t>
      </w:r>
      <w:r w:rsidR="005A2DCD" w:rsidRPr="005A2DCD">
        <w:rPr>
          <w:rFonts w:ascii="Times New Roman" w:hAnsi="Times New Roman" w:cs="Times New Roman"/>
          <w:color w:val="000000"/>
          <w:sz w:val="24"/>
          <w:szCs w:val="24"/>
          <w:lang w:val="fr-CA"/>
        </w:rPr>
        <w:t>Durant la période de surveillance de la conformité, l’entité a-t-elle constaté un besoin pour les données indiquées à l’exigence E1 ?</w:t>
      </w:r>
    </w:p>
    <w:p w14:paraId="30C7AB1D" w14:textId="5918029D" w:rsidR="00625827" w:rsidRDefault="00E47333" w:rsidP="00F00C86">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145594104"/>
        </w:sdtPr>
        <w:sdtEndPr/>
        <w:sdtContent>
          <w:r w:rsidR="00625827" w:rsidRPr="00F807AB">
            <w:rPr>
              <w:rFonts w:ascii="Times New Roman" w:eastAsia="MS Gothic" w:hAnsi="MS Gothic" w:cs="Times New Roman"/>
              <w:sz w:val="24"/>
              <w:szCs w:val="24"/>
              <w:lang w:val="fr-CA"/>
            </w:rPr>
            <w:t>☐</w:t>
          </w:r>
        </w:sdtContent>
      </w:sdt>
      <w:r w:rsidR="00625827"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640489284"/>
        </w:sdtPr>
        <w:sdtEndPr/>
        <w:sdtContent>
          <w:r w:rsidR="00625827" w:rsidRPr="00F807AB">
            <w:rPr>
              <w:rFonts w:ascii="Times New Roman" w:eastAsia="MS Gothic" w:hAnsi="MS Gothic" w:cs="Times New Roman"/>
              <w:sz w:val="24"/>
              <w:szCs w:val="24"/>
              <w:lang w:val="fr-CA"/>
            </w:rPr>
            <w:t>☐</w:t>
          </w:r>
        </w:sdtContent>
      </w:sdt>
      <w:r w:rsidR="00625827" w:rsidRPr="00F807AB">
        <w:rPr>
          <w:rFonts w:ascii="Times New Roman" w:hAnsi="Times New Roman" w:cs="Times New Roman"/>
          <w:sz w:val="24"/>
          <w:szCs w:val="24"/>
          <w:lang w:val="fr-CA"/>
        </w:rPr>
        <w:t xml:space="preserve"> Non</w:t>
      </w:r>
    </w:p>
    <w:p w14:paraId="09291602" w14:textId="63883981" w:rsidR="005A2DCD" w:rsidRPr="005A2DCD" w:rsidRDefault="005A2DCD" w:rsidP="005A2DCD">
      <w:pPr>
        <w:widowControl w:val="0"/>
        <w:rPr>
          <w:rFonts w:ascii="Times New Roman" w:hAnsi="Times New Roman" w:cs="Times New Roman"/>
          <w:color w:val="000000"/>
          <w:sz w:val="24"/>
          <w:szCs w:val="24"/>
          <w:lang w:val="fr-CA"/>
        </w:rPr>
      </w:pPr>
      <w:r w:rsidRPr="005A2DCD">
        <w:rPr>
          <w:rFonts w:ascii="Times New Roman" w:hAnsi="Times New Roman" w:cs="Times New Roman"/>
          <w:color w:val="000000"/>
          <w:sz w:val="24"/>
          <w:szCs w:val="24"/>
          <w:lang w:val="fr-CA"/>
        </w:rPr>
        <w:t>Fournir une explication dans la section Description narrative de la conformité</w:t>
      </w:r>
    </w:p>
    <w:p w14:paraId="59485FBF" w14:textId="77777777"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813770"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EF6A99" w:rsidRPr="00813770" w14:paraId="0FF985E6" w14:textId="77777777" w:rsidTr="00BB48A6">
        <w:tc>
          <w:tcPr>
            <w:tcW w:w="10768" w:type="dxa"/>
            <w:shd w:val="clear" w:color="auto" w:fill="DCDCFF"/>
          </w:tcPr>
          <w:p w14:paraId="5034ADBA" w14:textId="7D1A79B3" w:rsidR="00EF6A99" w:rsidRPr="00C13E14" w:rsidRDefault="005A2DCD" w:rsidP="00F00C86">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Copies des demandes de données de la part de l’entité, élaborées et émises conformément à l’exigence E1.</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813770"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813770"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813770"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813770"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813770"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75D2042A" w14:textId="6E038818" w:rsidR="00813770" w:rsidRDefault="0081377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1888EB58" w14:textId="77777777" w:rsidR="00073E95" w:rsidRDefault="00073E95" w:rsidP="00F00C86">
      <w:pPr>
        <w:widowControl w:val="0"/>
        <w:spacing w:line="266" w:lineRule="exact"/>
        <w:jc w:val="both"/>
        <w:outlineLvl w:val="1"/>
        <w:rPr>
          <w:rFonts w:ascii="Times New Roman" w:hAnsi="Times New Roman" w:cs="Times New Roman"/>
          <w:b/>
          <w:bCs/>
          <w:sz w:val="24"/>
          <w:szCs w:val="24"/>
          <w:lang w:val="fr-CA"/>
        </w:rPr>
      </w:pPr>
    </w:p>
    <w:p w14:paraId="34061678" w14:textId="6680C9FE"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813770"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813770"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813770"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6859F10E"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073E95">
        <w:rPr>
          <w:rFonts w:ascii="Times New Roman" w:hAnsi="Times New Roman" w:cs="Times New Roman"/>
          <w:b/>
          <w:bCs/>
          <w:sz w:val="24"/>
          <w:szCs w:val="24"/>
          <w:lang w:val="fr-CA"/>
        </w:rPr>
        <w:t>MOD-031-3</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5A2DCD" w:rsidRPr="00813770" w14:paraId="51FF3DC1" w14:textId="77777777" w:rsidTr="005A2DCD">
        <w:tc>
          <w:tcPr>
            <w:tcW w:w="376" w:type="dxa"/>
          </w:tcPr>
          <w:p w14:paraId="47160FFD" w14:textId="77777777" w:rsidR="005A2DCD" w:rsidRPr="00922A4F" w:rsidRDefault="005A2DCD" w:rsidP="005A2DC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57B954BA" w:rsidR="005A2DCD" w:rsidRPr="003366EB" w:rsidRDefault="005A2DCD" w:rsidP="002B52B1">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cs="Times New Roman"/>
                <w:color w:val="auto"/>
                <w:lang w:val="fr-CA"/>
              </w:rPr>
              <w:t>(Alinéa</w:t>
            </w:r>
            <w:r w:rsidRPr="000B2034">
              <w:rPr>
                <w:rFonts w:ascii="Times New Roman" w:hAnsi="Times New Roman" w:cs="Times New Roman"/>
                <w:color w:val="auto"/>
                <w:lang w:val="fr-CA"/>
              </w:rPr>
              <w:t xml:space="preserve"> 1.1)</w:t>
            </w:r>
            <w:r>
              <w:rPr>
                <w:rFonts w:ascii="Times New Roman" w:hAnsi="Times New Roman" w:cs="Times New Roman"/>
                <w:color w:val="auto"/>
                <w:lang w:val="fr-CA"/>
              </w:rPr>
              <w:t xml:space="preserve"> Pour les </w:t>
            </w:r>
            <w:r>
              <w:rPr>
                <w:rFonts w:ascii="Times New Roman" w:hAnsi="Times New Roman" w:cs="Times New Roman"/>
                <w:lang w:val="fr-CA"/>
              </w:rPr>
              <w:t xml:space="preserve">demandes de données de la part de l’entité </w:t>
            </w:r>
            <w:r>
              <w:rPr>
                <w:rFonts w:ascii="Times New Roman" w:hAnsi="Times New Roman" w:cs="Times New Roman"/>
                <w:color w:val="auto"/>
                <w:lang w:val="fr-CA"/>
              </w:rPr>
              <w:t>sélectionnées par l’auditeur pour des fins de test dans la cadre de l’audit, passer en revue et vérifier que la demande comprenne les entités visées mentionnées à l’alinéa 1.1</w:t>
            </w:r>
            <w:r w:rsidR="002B52B1">
              <w:rPr>
                <w:rFonts w:ascii="Times New Roman" w:hAnsi="Times New Roman" w:cs="Times New Roman"/>
                <w:color w:val="auto"/>
                <w:lang w:val="fr-CA"/>
              </w:rPr>
              <w:t xml:space="preserve"> de l’exigence E1</w:t>
            </w:r>
            <w:r>
              <w:rPr>
                <w:rFonts w:ascii="Times New Roman" w:hAnsi="Times New Roman" w:cs="Times New Roman"/>
                <w:color w:val="auto"/>
                <w:lang w:val="fr-CA"/>
              </w:rPr>
              <w:t>.</w:t>
            </w:r>
          </w:p>
        </w:tc>
      </w:tr>
      <w:tr w:rsidR="005A2DCD" w:rsidRPr="00813770" w14:paraId="7892735F" w14:textId="77777777" w:rsidTr="005A2DCD">
        <w:tc>
          <w:tcPr>
            <w:tcW w:w="376" w:type="dxa"/>
          </w:tcPr>
          <w:p w14:paraId="35F847DE" w14:textId="77777777" w:rsidR="005A2DCD" w:rsidRPr="00922A4F" w:rsidRDefault="005A2DCD" w:rsidP="005A2DC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10E9E8BE" w14:textId="7BF44187" w:rsidR="005A2DCD" w:rsidRPr="003366EB" w:rsidRDefault="005A2DCD" w:rsidP="002B52B1">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color w:val="auto"/>
                <w:lang w:val="fr-CA"/>
              </w:rPr>
              <w:t>(Alinéa 1.2</w:t>
            </w:r>
            <w:r w:rsidRPr="000B2034">
              <w:rPr>
                <w:rFonts w:ascii="Times New Roman" w:hAnsi="Times New Roman" w:cs="Times New Roman"/>
                <w:color w:val="auto"/>
                <w:lang w:val="fr-CA"/>
              </w:rPr>
              <w:t>)</w:t>
            </w:r>
            <w:r>
              <w:rPr>
                <w:rFonts w:ascii="Times New Roman" w:hAnsi="Times New Roman" w:cs="Times New Roman"/>
                <w:color w:val="auto"/>
                <w:lang w:val="fr-CA"/>
              </w:rPr>
              <w:t xml:space="preserve"> Pour les </w:t>
            </w:r>
            <w:r>
              <w:rPr>
                <w:rFonts w:ascii="Times New Roman" w:hAnsi="Times New Roman" w:cs="Times New Roman"/>
                <w:lang w:val="fr-CA"/>
              </w:rPr>
              <w:t>demandes de données de la part de l’entité</w:t>
            </w:r>
            <w:r w:rsidRPr="00AC16CE">
              <w:rPr>
                <w:rFonts w:ascii="Times New Roman" w:hAnsi="Times New Roman" w:cs="Times New Roman"/>
                <w:lang w:val="fr-CA"/>
              </w:rPr>
              <w:t xml:space="preserve"> </w:t>
            </w:r>
            <w:r>
              <w:rPr>
                <w:rFonts w:ascii="Times New Roman" w:hAnsi="Times New Roman" w:cs="Times New Roman"/>
                <w:color w:val="auto"/>
                <w:lang w:val="fr-CA"/>
              </w:rPr>
              <w:t>sélectionnées par l’auditeur pour des fins de test dans le cadre de l’audit, passer en revue et vérifier que la demande comprenne un délai de réponse d’au moins 30 jours civils.</w:t>
            </w:r>
          </w:p>
        </w:tc>
      </w:tr>
      <w:tr w:rsidR="005A2DCD" w:rsidRPr="00813770" w14:paraId="28152588" w14:textId="77777777" w:rsidTr="005A2DCD">
        <w:tc>
          <w:tcPr>
            <w:tcW w:w="376" w:type="dxa"/>
          </w:tcPr>
          <w:p w14:paraId="29FE08C1" w14:textId="77777777" w:rsidR="005A2DCD" w:rsidRPr="00922A4F" w:rsidRDefault="005A2DCD" w:rsidP="005A2DC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11A2A809" w14:textId="322DA3DD" w:rsidR="005A2DCD" w:rsidRPr="003366EB" w:rsidRDefault="005A2DCD" w:rsidP="005A2DCD">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Les éléments énumérés dans les alinéas 1.3 à 1.5 de l’exigence E1, sont facultatifs et sont inclus au besoin dans la demande de données.</w:t>
            </w:r>
          </w:p>
        </w:tc>
      </w:tr>
      <w:tr w:rsidR="005A2DCD" w:rsidRPr="00922A4F" w14:paraId="0AF235FA" w14:textId="77777777" w:rsidTr="005A2DCD">
        <w:tc>
          <w:tcPr>
            <w:tcW w:w="10790" w:type="dxa"/>
            <w:gridSpan w:val="2"/>
            <w:tcBorders>
              <w:bottom w:val="single" w:sz="4" w:space="0" w:color="auto"/>
            </w:tcBorders>
            <w:shd w:val="clear" w:color="auto" w:fill="DCDCFF"/>
          </w:tcPr>
          <w:p w14:paraId="02F1A276" w14:textId="032C8995" w:rsidR="005A2DCD" w:rsidRPr="003366EB" w:rsidRDefault="005A2DCD" w:rsidP="005A2DCD">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4B2FA6EC"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E238EF0" w14:textId="352F79E9" w:rsidR="00024F24" w:rsidRDefault="00024F24"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964A8B2" w14:textId="77777777" w:rsidR="00024F24" w:rsidRPr="00922A4F" w:rsidRDefault="00024F24"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1FE008D5"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FE17E68" w14:textId="77777777" w:rsidR="005A2DCD" w:rsidRDefault="005A2DCD" w:rsidP="005A2DCD">
      <w:pPr>
        <w:pStyle w:val="Paragraphedeliste"/>
        <w:numPr>
          <w:ilvl w:val="0"/>
          <w:numId w:val="27"/>
        </w:numPr>
        <w:tabs>
          <w:tab w:val="left" w:pos="1055"/>
        </w:tabs>
        <w:spacing w:before="123" w:line="237" w:lineRule="auto"/>
        <w:ind w:right="27"/>
        <w:jc w:val="both"/>
        <w:rPr>
          <w:rFonts w:ascii="Times New Roman" w:hAnsi="Times New Roman" w:cs="Times New Roman"/>
          <w:sz w:val="24"/>
          <w:szCs w:val="24"/>
          <w:lang w:val="fr-CA"/>
        </w:rPr>
      </w:pPr>
      <w:r w:rsidRPr="00624EA6">
        <w:rPr>
          <w:rFonts w:ascii="Times New Roman" w:hAnsi="Times New Roman" w:cs="Times New Roman"/>
          <w:sz w:val="24"/>
          <w:szCs w:val="24"/>
          <w:lang w:val="fr-CA"/>
        </w:rPr>
        <w:t xml:space="preserve">Chaque entité visée par une demande de données doit fournir les données demandées par son </w:t>
      </w:r>
      <w:r w:rsidRPr="00624EA6">
        <w:rPr>
          <w:rFonts w:ascii="Times New Roman" w:hAnsi="Times New Roman" w:cs="Times New Roman"/>
          <w:i/>
          <w:sz w:val="24"/>
          <w:szCs w:val="24"/>
          <w:lang w:val="fr-CA"/>
        </w:rPr>
        <w:t xml:space="preserve">coordonnateur de la planification </w:t>
      </w:r>
      <w:r w:rsidRPr="00624EA6">
        <w:rPr>
          <w:rFonts w:ascii="Times New Roman" w:hAnsi="Times New Roman" w:cs="Times New Roman"/>
          <w:sz w:val="24"/>
          <w:szCs w:val="24"/>
          <w:lang w:val="fr-CA"/>
        </w:rPr>
        <w:t xml:space="preserve">ou son </w:t>
      </w:r>
      <w:r w:rsidRPr="00624EA6">
        <w:rPr>
          <w:rFonts w:ascii="Times New Roman" w:hAnsi="Times New Roman" w:cs="Times New Roman"/>
          <w:i/>
          <w:sz w:val="24"/>
          <w:szCs w:val="24"/>
          <w:lang w:val="fr-CA"/>
        </w:rPr>
        <w:t xml:space="preserve">responsable de l’équilibrage </w:t>
      </w:r>
      <w:r w:rsidRPr="00624EA6">
        <w:rPr>
          <w:rFonts w:ascii="Times New Roman" w:hAnsi="Times New Roman" w:cs="Times New Roman"/>
          <w:sz w:val="24"/>
          <w:szCs w:val="24"/>
          <w:lang w:val="fr-CA"/>
        </w:rPr>
        <w:t>conformément à la demande de données présentée selon l’exigence</w:t>
      </w:r>
      <w:r w:rsidRPr="00624EA6">
        <w:rPr>
          <w:rFonts w:ascii="Times New Roman" w:hAnsi="Times New Roman" w:cs="Times New Roman"/>
          <w:spacing w:val="-4"/>
          <w:sz w:val="24"/>
          <w:szCs w:val="24"/>
          <w:lang w:val="fr-CA"/>
        </w:rPr>
        <w:t xml:space="preserve"> </w:t>
      </w:r>
      <w:r w:rsidRPr="00624EA6">
        <w:rPr>
          <w:rFonts w:ascii="Times New Roman" w:hAnsi="Times New Roman" w:cs="Times New Roman"/>
          <w:sz w:val="24"/>
          <w:szCs w:val="24"/>
          <w:lang w:val="fr-CA"/>
        </w:rPr>
        <w:t>E1.</w:t>
      </w:r>
      <w:r>
        <w:rPr>
          <w:rFonts w:ascii="Times New Roman" w:hAnsi="Times New Roman" w:cs="Times New Roman"/>
          <w:sz w:val="24"/>
          <w:szCs w:val="24"/>
          <w:lang w:val="fr-CA"/>
        </w:rPr>
        <w:t xml:space="preserve"> </w:t>
      </w:r>
    </w:p>
    <w:p w14:paraId="6761F298" w14:textId="35DCB884" w:rsidR="007920F0" w:rsidRPr="005A2DCD" w:rsidRDefault="005A2DCD" w:rsidP="005A2DCD">
      <w:pPr>
        <w:pStyle w:val="Paragraphedeliste"/>
        <w:tabs>
          <w:tab w:val="left" w:pos="1055"/>
        </w:tabs>
        <w:spacing w:line="237" w:lineRule="auto"/>
        <w:ind w:left="576" w:right="27"/>
        <w:jc w:val="both"/>
        <w:rPr>
          <w:rFonts w:ascii="Times New Roman" w:hAnsi="Times New Roman" w:cs="Times New Roman"/>
          <w:sz w:val="24"/>
          <w:szCs w:val="24"/>
          <w:lang w:val="fr-CA"/>
        </w:rPr>
      </w:pPr>
      <w:r w:rsidRPr="00624EA6">
        <w:rPr>
          <w:rFonts w:ascii="Times New Roman" w:hAnsi="Times New Roman" w:cs="Times New Roman"/>
          <w:i/>
          <w:sz w:val="24"/>
          <w:szCs w:val="24"/>
          <w:lang w:val="fr-CA"/>
        </w:rPr>
        <w:t>[Facteur de risque de non-conformité : moyen] [Horizon : planification à long terme]</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03553124" w:rsidR="005355A4" w:rsidRPr="005A2DCD" w:rsidRDefault="005A2DCD" w:rsidP="005A2DCD">
      <w:pPr>
        <w:pStyle w:val="Corpsdetexte"/>
        <w:numPr>
          <w:ilvl w:val="0"/>
          <w:numId w:val="26"/>
        </w:numPr>
        <w:tabs>
          <w:tab w:val="num" w:pos="993"/>
          <w:tab w:val="left" w:pos="1055"/>
        </w:tabs>
        <w:spacing w:before="121"/>
        <w:ind w:right="27"/>
        <w:jc w:val="both"/>
        <w:rPr>
          <w:rFonts w:ascii="Times New Roman" w:hAnsi="Times New Roman" w:cs="Times New Roman"/>
          <w:sz w:val="24"/>
          <w:szCs w:val="24"/>
          <w:lang w:val="fr-CA"/>
        </w:rPr>
      </w:pPr>
      <w:r w:rsidRPr="00EA6FC8">
        <w:rPr>
          <w:rFonts w:ascii="Times New Roman" w:hAnsi="Times New Roman" w:cs="Times New Roman"/>
          <w:sz w:val="24"/>
          <w:szCs w:val="24"/>
          <w:lang w:val="fr-CA"/>
        </w:rPr>
        <w:t>Chaque entité visée doit avoir une ou des pièces justificatives (courriels datés, lettres d’envoi datées, etc.) attestant qu’elle a fourni conformément à l’exigence E2 les données</w:t>
      </w:r>
      <w:r w:rsidRPr="00EA6FC8">
        <w:rPr>
          <w:rFonts w:ascii="Times New Roman" w:hAnsi="Times New Roman" w:cs="Times New Roman"/>
          <w:spacing w:val="-28"/>
          <w:sz w:val="24"/>
          <w:szCs w:val="24"/>
          <w:lang w:val="fr-CA"/>
        </w:rPr>
        <w:t xml:space="preserve"> </w:t>
      </w:r>
      <w:r w:rsidRPr="00EA6FC8">
        <w:rPr>
          <w:rFonts w:ascii="Times New Roman" w:hAnsi="Times New Roman" w:cs="Times New Roman"/>
          <w:sz w:val="24"/>
          <w:szCs w:val="24"/>
          <w:lang w:val="fr-CA"/>
        </w:rPr>
        <w:t>demandées.</w:t>
      </w:r>
    </w:p>
    <w:p w14:paraId="143ADDA8" w14:textId="77777777" w:rsidR="00B058D7" w:rsidRPr="00922A4F" w:rsidRDefault="00B058D7" w:rsidP="00F00C86">
      <w:pPr>
        <w:jc w:val="both"/>
        <w:rPr>
          <w:rFonts w:ascii="Times New Roman" w:hAnsi="Times New Roman" w:cs="Times New Roman"/>
          <w:color w:val="000000"/>
          <w:sz w:val="24"/>
          <w:szCs w:val="24"/>
          <w:lang w:val="fr-CA"/>
        </w:rPr>
      </w:pPr>
    </w:p>
    <w:p w14:paraId="315640E3" w14:textId="77777777" w:rsidR="000F59AC" w:rsidRPr="00922A4F" w:rsidRDefault="000F59AC"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93419D0" w14:textId="77777777" w:rsidR="005A2DCD" w:rsidRPr="005A2DCD" w:rsidRDefault="000F59AC" w:rsidP="00F00C8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5A2DCD" w:rsidRPr="005A2DCD">
        <w:rPr>
          <w:rFonts w:ascii="Times New Roman" w:hAnsi="Times New Roman" w:cs="Times New Roman"/>
          <w:b/>
          <w:color w:val="000000"/>
          <w:sz w:val="24"/>
          <w:szCs w:val="24"/>
          <w:lang w:val="fr-CA"/>
        </w:rPr>
        <w:t xml:space="preserve"> </w:t>
      </w:r>
      <w:r w:rsidR="005A2DCD" w:rsidRPr="005A2DCD">
        <w:rPr>
          <w:rFonts w:ascii="Times New Roman" w:hAnsi="Times New Roman" w:cs="Times New Roman"/>
          <w:color w:val="000000"/>
          <w:sz w:val="24"/>
          <w:szCs w:val="24"/>
          <w:lang w:val="fr-CA"/>
        </w:rPr>
        <w:t xml:space="preserve">Durant la période de surveillance de la conformité, l’entité visée a-t-elle reçu une demande de données conformément à l’exigence E1 ? </w:t>
      </w:r>
    </w:p>
    <w:p w14:paraId="5504098C" w14:textId="25A8B8B1" w:rsidR="000F59AC" w:rsidRPr="005A2DCD" w:rsidRDefault="000F59AC" w:rsidP="005A2DCD">
      <w:pPr>
        <w:tabs>
          <w:tab w:val="left" w:pos="1994"/>
        </w:tabs>
        <w:jc w:val="both"/>
        <w:rPr>
          <w:rFonts w:ascii="Times New Roman" w:hAnsi="Times New Roman" w:cs="Times New Roman"/>
          <w:sz w:val="24"/>
          <w:szCs w:val="24"/>
          <w:lang w:val="fr-CA"/>
        </w:rPr>
      </w:pPr>
      <w:r w:rsidRPr="005A2DCD">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680708277"/>
        </w:sdtPr>
        <w:sdtEndPr/>
        <w:sdtContent>
          <w:r w:rsidR="00A20753" w:rsidRPr="005A2DCD">
            <w:rPr>
              <w:rFonts w:ascii="Times New Roman" w:eastAsia="MS Gothic" w:hAnsi="MS Gothic" w:cs="Times New Roman"/>
              <w:sz w:val="24"/>
              <w:szCs w:val="24"/>
              <w:lang w:val="fr-CA"/>
            </w:rPr>
            <w:t>☐</w:t>
          </w:r>
        </w:sdtContent>
      </w:sdt>
      <w:r w:rsidR="00A20753" w:rsidRPr="005A2DCD">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708603366"/>
        </w:sdtPr>
        <w:sdtEndPr/>
        <w:sdtContent>
          <w:r w:rsidR="00A20753" w:rsidRPr="005A2DCD">
            <w:rPr>
              <w:rFonts w:ascii="Times New Roman" w:eastAsia="MS Gothic" w:hAnsi="MS Gothic" w:cs="Times New Roman"/>
              <w:sz w:val="24"/>
              <w:szCs w:val="24"/>
              <w:lang w:val="fr-CA"/>
            </w:rPr>
            <w:t>☐</w:t>
          </w:r>
        </w:sdtContent>
      </w:sdt>
      <w:r w:rsidR="00A20753" w:rsidRPr="005A2DCD">
        <w:rPr>
          <w:rFonts w:ascii="Times New Roman" w:hAnsi="Times New Roman" w:cs="Times New Roman"/>
          <w:sz w:val="24"/>
          <w:szCs w:val="24"/>
          <w:lang w:val="fr-CA"/>
        </w:rPr>
        <w:t xml:space="preserve"> Non</w:t>
      </w:r>
    </w:p>
    <w:p w14:paraId="52805865" w14:textId="38EF2D03" w:rsidR="005A2DCD" w:rsidRPr="005A2DCD" w:rsidRDefault="005A2DCD" w:rsidP="005A2DCD">
      <w:pPr>
        <w:widowControl w:val="0"/>
        <w:rPr>
          <w:rFonts w:ascii="Times New Roman" w:hAnsi="Times New Roman" w:cs="Times New Roman"/>
          <w:color w:val="000000"/>
          <w:sz w:val="24"/>
          <w:szCs w:val="24"/>
          <w:lang w:val="fr-CA"/>
        </w:rPr>
      </w:pPr>
      <w:r w:rsidRPr="005A2DCD">
        <w:rPr>
          <w:rFonts w:ascii="Times New Roman" w:hAnsi="Times New Roman" w:cs="Times New Roman"/>
          <w:color w:val="000000"/>
          <w:sz w:val="24"/>
          <w:szCs w:val="24"/>
          <w:lang w:val="fr-CA"/>
        </w:rPr>
        <w:t>Fournir une explication dans la section Description narrative de la conformité</w:t>
      </w:r>
    </w:p>
    <w:p w14:paraId="7931DCF7" w14:textId="77777777"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7A5C8FBD"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A1717">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34814D58" w14:textId="77777777" w:rsidR="00024F24" w:rsidRDefault="00024F24" w:rsidP="00E209FC">
      <w:pPr>
        <w:pStyle w:val="RqtSection"/>
        <w:jc w:val="both"/>
        <w:rPr>
          <w:rFonts w:ascii="Times New Roman" w:hAnsi="Times New Roman"/>
          <w:lang w:val="fr-CA"/>
        </w:rPr>
      </w:pPr>
    </w:p>
    <w:p w14:paraId="0D2D60CF" w14:textId="54C213E0"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813770" w14:paraId="6FB0B854" w14:textId="77777777" w:rsidTr="00C91BCF">
        <w:tc>
          <w:tcPr>
            <w:tcW w:w="10910" w:type="dxa"/>
            <w:shd w:val="clear" w:color="auto" w:fill="DCDCFF"/>
          </w:tcPr>
          <w:p w14:paraId="20E797A1" w14:textId="77777777" w:rsidR="00E209FC" w:rsidRPr="00922A4F" w:rsidRDefault="00E209FC" w:rsidP="004F3931">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5A2DCD" w:rsidRPr="00813770" w14:paraId="1B26FF67" w14:textId="77777777" w:rsidTr="00C91BCF">
        <w:tc>
          <w:tcPr>
            <w:tcW w:w="10910" w:type="dxa"/>
            <w:shd w:val="clear" w:color="auto" w:fill="DCDCFF"/>
          </w:tcPr>
          <w:p w14:paraId="0D79F7E0" w14:textId="3948C47B" w:rsidR="005A2DCD" w:rsidRPr="00C13E14" w:rsidRDefault="005A2DCD" w:rsidP="005A2DCD">
            <w:pPr>
              <w:widowControl w:val="0"/>
              <w:jc w:val="both"/>
              <w:rPr>
                <w:rFonts w:ascii="Times New Roman" w:hAnsi="Times New Roman" w:cs="Times New Roman"/>
                <w:sz w:val="24"/>
                <w:szCs w:val="24"/>
                <w:lang w:val="fr-CA"/>
              </w:rPr>
            </w:pPr>
            <w:r w:rsidRPr="00D61047">
              <w:rPr>
                <w:rFonts w:ascii="Times New Roman" w:hAnsi="Times New Roman" w:cs="Times New Roman"/>
                <w:sz w:val="24"/>
                <w:szCs w:val="24"/>
                <w:lang w:val="fr-CA"/>
              </w:rPr>
              <w:t>Une liste de toutes les demandes de données pertinentes re</w:t>
            </w:r>
            <w:r>
              <w:rPr>
                <w:rFonts w:ascii="Times New Roman" w:hAnsi="Times New Roman" w:cs="Times New Roman"/>
                <w:sz w:val="24"/>
                <w:szCs w:val="24"/>
                <w:lang w:val="fr-CA"/>
              </w:rPr>
              <w:t>ç</w:t>
            </w:r>
            <w:r w:rsidRPr="00D61047">
              <w:rPr>
                <w:rFonts w:ascii="Times New Roman" w:hAnsi="Times New Roman" w:cs="Times New Roman"/>
                <w:sz w:val="24"/>
                <w:szCs w:val="24"/>
                <w:lang w:val="fr-CA"/>
              </w:rPr>
              <w:t>ues durant la période de surveillance de la conformité</w:t>
            </w:r>
            <w:r>
              <w:rPr>
                <w:rFonts w:ascii="Times New Roman" w:hAnsi="Times New Roman" w:cs="Times New Roman"/>
                <w:sz w:val="24"/>
                <w:szCs w:val="24"/>
                <w:lang w:val="fr-CA"/>
              </w:rPr>
              <w:t xml:space="preserve"> de l’exigence E2</w:t>
            </w:r>
            <w:r w:rsidRPr="00D61047">
              <w:rPr>
                <w:rFonts w:ascii="Times New Roman" w:hAnsi="Times New Roman" w:cs="Times New Roman"/>
                <w:sz w:val="24"/>
                <w:szCs w:val="24"/>
                <w:lang w:val="fr-CA"/>
              </w:rPr>
              <w:t>.</w:t>
            </w:r>
          </w:p>
        </w:tc>
      </w:tr>
      <w:tr w:rsidR="005A2DCD" w:rsidRPr="00813770" w14:paraId="2E64FC37" w14:textId="77777777" w:rsidTr="00C91BCF">
        <w:tc>
          <w:tcPr>
            <w:tcW w:w="10910" w:type="dxa"/>
            <w:shd w:val="clear" w:color="auto" w:fill="DCDCFF"/>
          </w:tcPr>
          <w:p w14:paraId="699C5B3C" w14:textId="37A66BAA" w:rsidR="005A2DCD" w:rsidRPr="00C13E14" w:rsidRDefault="005A2DCD" w:rsidP="005A2DCD">
            <w:pPr>
              <w:widowControl w:val="0"/>
              <w:jc w:val="both"/>
              <w:rPr>
                <w:rFonts w:ascii="Times New Roman" w:hAnsi="Times New Roman" w:cs="Times New Roman"/>
                <w:sz w:val="24"/>
                <w:szCs w:val="24"/>
                <w:lang w:val="fr-CA"/>
              </w:rPr>
            </w:pPr>
            <w:r w:rsidRPr="00D61047">
              <w:rPr>
                <w:rFonts w:ascii="Times New Roman" w:hAnsi="Times New Roman" w:cs="Times New Roman"/>
                <w:sz w:val="24"/>
                <w:szCs w:val="24"/>
                <w:lang w:val="fr-CA"/>
              </w:rPr>
              <w:t xml:space="preserve">Courriels datés ou lettres d’envoi datées </w:t>
            </w:r>
            <w:r>
              <w:rPr>
                <w:rFonts w:ascii="Times New Roman" w:hAnsi="Times New Roman" w:cs="Times New Roman"/>
                <w:sz w:val="24"/>
                <w:szCs w:val="24"/>
                <w:lang w:val="fr-CA"/>
              </w:rPr>
              <w:t>attestant</w:t>
            </w:r>
            <w:r w:rsidRPr="00D61047">
              <w:rPr>
                <w:rFonts w:ascii="Times New Roman" w:hAnsi="Times New Roman" w:cs="Times New Roman"/>
                <w:sz w:val="24"/>
                <w:szCs w:val="24"/>
                <w:lang w:val="fr-CA"/>
              </w:rPr>
              <w:t xml:space="preserve"> que l’entité visée a fourni les données requises </w:t>
            </w:r>
            <w:r>
              <w:rPr>
                <w:rFonts w:ascii="Times New Roman" w:hAnsi="Times New Roman" w:cs="Times New Roman"/>
                <w:sz w:val="24"/>
                <w:szCs w:val="24"/>
                <w:lang w:val="fr-CA"/>
              </w:rPr>
              <w:t>à</w:t>
            </w:r>
            <w:r w:rsidRPr="00D61047">
              <w:rPr>
                <w:rFonts w:ascii="Times New Roman" w:hAnsi="Times New Roman" w:cs="Times New Roman"/>
                <w:sz w:val="24"/>
                <w:szCs w:val="24"/>
                <w:lang w:val="fr-CA"/>
              </w:rPr>
              <w:t xml:space="preserve"> l’exigence E</w:t>
            </w:r>
            <w:r>
              <w:rPr>
                <w:rFonts w:ascii="Times New Roman" w:hAnsi="Times New Roman" w:cs="Times New Roman"/>
                <w:sz w:val="24"/>
                <w:szCs w:val="24"/>
                <w:lang w:val="fr-CA"/>
              </w:rPr>
              <w:t>1</w:t>
            </w:r>
            <w:r w:rsidRPr="00D61047">
              <w:rPr>
                <w:rFonts w:ascii="Times New Roman" w:hAnsi="Times New Roman" w:cs="Times New Roman"/>
                <w:sz w:val="24"/>
                <w:szCs w:val="24"/>
                <w:lang w:val="fr-CA"/>
              </w:rPr>
              <w:t>.</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813770"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813770" w14:paraId="12C18D5C" w14:textId="77777777" w:rsidTr="00C91BCF">
        <w:tc>
          <w:tcPr>
            <w:tcW w:w="2275" w:type="dxa"/>
            <w:shd w:val="clear" w:color="auto" w:fill="DCDCFF"/>
            <w:vAlign w:val="bottom"/>
          </w:tcPr>
          <w:p w14:paraId="7140DCDA" w14:textId="77777777" w:rsidR="00E209FC" w:rsidRPr="00922A4F" w:rsidRDefault="00E209FC" w:rsidP="004F393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4F393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4F393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4F393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4F393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4F3931">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813770" w14:paraId="5F94F2F7" w14:textId="77777777" w:rsidTr="00C91BCF">
        <w:tc>
          <w:tcPr>
            <w:tcW w:w="2275" w:type="dxa"/>
            <w:shd w:val="clear" w:color="auto" w:fill="CDFFCD"/>
          </w:tcPr>
          <w:p w14:paraId="2658B96C" w14:textId="77777777" w:rsidR="00E209FC" w:rsidRPr="00922A4F" w:rsidRDefault="00E209FC" w:rsidP="004F393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4F3931">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4F3931">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4F3931">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4F3931">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4F3931">
            <w:pPr>
              <w:keepNext/>
              <w:autoSpaceDE/>
              <w:autoSpaceDN/>
              <w:adjustRightInd/>
              <w:jc w:val="both"/>
              <w:rPr>
                <w:rFonts w:ascii="Times New Roman" w:hAnsi="Times New Roman" w:cs="Times New Roman"/>
                <w:sz w:val="22"/>
                <w:szCs w:val="22"/>
                <w:lang w:val="fr-CA"/>
              </w:rPr>
            </w:pPr>
          </w:p>
        </w:tc>
      </w:tr>
      <w:tr w:rsidR="00E209FC" w:rsidRPr="00813770" w14:paraId="53053B4E" w14:textId="77777777" w:rsidTr="00C91BCF">
        <w:tc>
          <w:tcPr>
            <w:tcW w:w="2275" w:type="dxa"/>
            <w:shd w:val="clear" w:color="auto" w:fill="CDFFCD"/>
          </w:tcPr>
          <w:p w14:paraId="7039D2A8" w14:textId="77777777" w:rsidR="00E209FC" w:rsidRPr="00922A4F" w:rsidRDefault="00E209FC" w:rsidP="004F393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4F3931">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4F3931">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4F3931">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4F3931">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4F3931">
            <w:pPr>
              <w:keepNext/>
              <w:autoSpaceDE/>
              <w:autoSpaceDN/>
              <w:adjustRightInd/>
              <w:jc w:val="both"/>
              <w:rPr>
                <w:rFonts w:ascii="Times New Roman" w:hAnsi="Times New Roman" w:cs="Times New Roman"/>
                <w:sz w:val="22"/>
                <w:szCs w:val="22"/>
                <w:lang w:val="fr-CA"/>
              </w:rPr>
            </w:pPr>
          </w:p>
        </w:tc>
      </w:tr>
      <w:tr w:rsidR="00E209FC" w:rsidRPr="00813770"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4F3931">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4F3931">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4F3931">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4F3931">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4F3931">
            <w:pPr>
              <w:autoSpaceDE/>
              <w:autoSpaceDN/>
              <w:adjustRightInd/>
              <w:jc w:val="both"/>
              <w:rPr>
                <w:rFonts w:ascii="Times New Roman" w:hAnsi="Times New Roman" w:cs="Times New Roman"/>
                <w:sz w:val="22"/>
                <w:szCs w:val="22"/>
                <w:lang w:val="fr-CA"/>
              </w:rPr>
            </w:pPr>
          </w:p>
        </w:tc>
      </w:tr>
    </w:tbl>
    <w:p w14:paraId="65E3717E" w14:textId="77777777" w:rsidR="00024F24" w:rsidRDefault="00024F24"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2BBEB9FD" w14:textId="7338D229"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813770" w14:paraId="2FF57C8F" w14:textId="77777777" w:rsidTr="00C91BCF">
        <w:tc>
          <w:tcPr>
            <w:tcW w:w="10910" w:type="dxa"/>
            <w:shd w:val="clear" w:color="auto" w:fill="auto"/>
          </w:tcPr>
          <w:p w14:paraId="4EF1DE99" w14:textId="77777777" w:rsidR="00E209FC" w:rsidRPr="00922A4F" w:rsidRDefault="00E209FC" w:rsidP="004F3931">
            <w:pPr>
              <w:widowControl w:val="0"/>
              <w:jc w:val="both"/>
              <w:rPr>
                <w:rFonts w:ascii="Times New Roman" w:hAnsi="Times New Roman" w:cs="Times New Roman"/>
                <w:sz w:val="22"/>
                <w:szCs w:val="22"/>
                <w:lang w:val="fr-CA"/>
              </w:rPr>
            </w:pPr>
          </w:p>
        </w:tc>
      </w:tr>
      <w:tr w:rsidR="00E209FC" w:rsidRPr="00813770" w14:paraId="7273C095" w14:textId="77777777" w:rsidTr="00C91BCF">
        <w:tc>
          <w:tcPr>
            <w:tcW w:w="10910" w:type="dxa"/>
            <w:shd w:val="clear" w:color="auto" w:fill="auto"/>
          </w:tcPr>
          <w:p w14:paraId="77B83FC8" w14:textId="77777777" w:rsidR="00E209FC" w:rsidRPr="00922A4F" w:rsidRDefault="00E209FC" w:rsidP="004F3931">
            <w:pPr>
              <w:widowControl w:val="0"/>
              <w:jc w:val="both"/>
              <w:rPr>
                <w:rFonts w:ascii="Times New Roman" w:hAnsi="Times New Roman" w:cs="Times New Roman"/>
                <w:sz w:val="22"/>
                <w:szCs w:val="22"/>
                <w:lang w:val="fr-CA"/>
              </w:rPr>
            </w:pPr>
          </w:p>
        </w:tc>
      </w:tr>
      <w:tr w:rsidR="00E209FC" w:rsidRPr="00813770" w14:paraId="4525E85A" w14:textId="77777777" w:rsidTr="00C91BCF">
        <w:tc>
          <w:tcPr>
            <w:tcW w:w="10910" w:type="dxa"/>
            <w:shd w:val="clear" w:color="auto" w:fill="auto"/>
          </w:tcPr>
          <w:p w14:paraId="5DB007BE" w14:textId="77777777" w:rsidR="00E209FC" w:rsidRPr="00922A4F" w:rsidRDefault="00E209FC" w:rsidP="004F3931">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24718481"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BE5804">
        <w:rPr>
          <w:rFonts w:ascii="Times New Roman" w:hAnsi="Times New Roman" w:cs="Times New Roman"/>
          <w:b/>
          <w:bCs/>
          <w:sz w:val="24"/>
          <w:szCs w:val="24"/>
          <w:lang w:val="fr-CA"/>
        </w:rPr>
        <w:t>MOD-031-3</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5A2DCD" w:rsidRPr="00813770" w14:paraId="3674C631" w14:textId="77777777" w:rsidTr="00C91BCF">
        <w:tc>
          <w:tcPr>
            <w:tcW w:w="376" w:type="dxa"/>
          </w:tcPr>
          <w:p w14:paraId="07759788" w14:textId="77777777" w:rsidR="005A2DCD" w:rsidRPr="00922A4F" w:rsidRDefault="005A2DCD" w:rsidP="005A2DC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5430071" w14:textId="36B92A89" w:rsidR="005A2DCD" w:rsidRPr="003366EB" w:rsidRDefault="005A2DCD" w:rsidP="005A1717">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Passer en revue</w:t>
            </w:r>
            <w:r w:rsidRPr="00725112">
              <w:rPr>
                <w:rFonts w:ascii="Times New Roman" w:hAnsi="Times New Roman" w:cs="Times New Roman"/>
                <w:lang w:val="fr-CA"/>
              </w:rPr>
              <w:t xml:space="preserve"> </w:t>
            </w:r>
            <w:r w:rsidR="005A1717">
              <w:rPr>
                <w:rFonts w:ascii="Times New Roman" w:hAnsi="Times New Roman" w:cs="Times New Roman"/>
                <w:lang w:val="fr-CA"/>
              </w:rPr>
              <w:t>les pièces justificatives</w:t>
            </w:r>
            <w:r w:rsidRPr="00725112">
              <w:rPr>
                <w:rFonts w:ascii="Times New Roman" w:hAnsi="Times New Roman" w:cs="Times New Roman"/>
                <w:lang w:val="fr-CA"/>
              </w:rPr>
              <w:t xml:space="preserve"> pour vérifier que les réponses </w:t>
            </w:r>
            <w:r>
              <w:rPr>
                <w:rFonts w:ascii="Times New Roman" w:hAnsi="Times New Roman" w:cs="Times New Roman"/>
                <w:lang w:val="fr-CA"/>
              </w:rPr>
              <w:t xml:space="preserve">de l’entité </w:t>
            </w:r>
            <w:r w:rsidRPr="00725112">
              <w:rPr>
                <w:rFonts w:ascii="Times New Roman" w:hAnsi="Times New Roman" w:cs="Times New Roman"/>
                <w:lang w:val="fr-CA"/>
              </w:rPr>
              <w:t xml:space="preserve">au </w:t>
            </w:r>
            <w:r w:rsidRPr="00EA6FC8">
              <w:rPr>
                <w:rFonts w:ascii="Times New Roman" w:hAnsi="Times New Roman" w:cs="Times New Roman"/>
                <w:i/>
                <w:lang w:val="fr-CA"/>
              </w:rPr>
              <w:t xml:space="preserve">coordonnateur de la planification </w:t>
            </w:r>
            <w:r w:rsidRPr="00EA6FC8">
              <w:rPr>
                <w:rFonts w:ascii="Times New Roman" w:hAnsi="Times New Roman" w:cs="Times New Roman"/>
                <w:lang w:val="fr-CA"/>
              </w:rPr>
              <w:t xml:space="preserve">ou </w:t>
            </w:r>
            <w:r>
              <w:rPr>
                <w:rFonts w:ascii="Times New Roman" w:hAnsi="Times New Roman" w:cs="Times New Roman"/>
                <w:lang w:val="fr-CA"/>
              </w:rPr>
              <w:t>au</w:t>
            </w:r>
            <w:r w:rsidRPr="00EA6FC8">
              <w:rPr>
                <w:rFonts w:ascii="Times New Roman" w:hAnsi="Times New Roman" w:cs="Times New Roman"/>
                <w:lang w:val="fr-CA"/>
              </w:rPr>
              <w:t xml:space="preserve"> </w:t>
            </w:r>
            <w:r w:rsidRPr="00EA6FC8">
              <w:rPr>
                <w:rFonts w:ascii="Times New Roman" w:hAnsi="Times New Roman" w:cs="Times New Roman"/>
                <w:i/>
                <w:lang w:val="fr-CA"/>
              </w:rPr>
              <w:t>responsable de l’équilibrage</w:t>
            </w:r>
            <w:r>
              <w:rPr>
                <w:rFonts w:ascii="Times New Roman" w:hAnsi="Times New Roman" w:cs="Times New Roman"/>
                <w:i/>
                <w:lang w:val="fr-CA"/>
              </w:rPr>
              <w:t xml:space="preserve">, </w:t>
            </w:r>
            <w:r>
              <w:rPr>
                <w:rFonts w:ascii="Times New Roman" w:hAnsi="Times New Roman" w:cs="Times New Roman"/>
                <w:lang w:val="fr-CA"/>
              </w:rPr>
              <w:t>au sujet de la ou des demandes de données, ont respecté le délai de réponse indiqué à l’alinéa 1.2 de l’exigence E1, et</w:t>
            </w:r>
          </w:p>
        </w:tc>
      </w:tr>
      <w:tr w:rsidR="005A2DCD" w:rsidRPr="00813770" w14:paraId="5FF35873" w14:textId="77777777" w:rsidTr="00C91BCF">
        <w:tc>
          <w:tcPr>
            <w:tcW w:w="376" w:type="dxa"/>
          </w:tcPr>
          <w:p w14:paraId="529822C8" w14:textId="77777777" w:rsidR="005A2DCD" w:rsidRPr="00922A4F" w:rsidRDefault="005A2DCD" w:rsidP="005A2DC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6A40F612" w:rsidR="005A2DCD" w:rsidRPr="003366EB" w:rsidRDefault="005A2DCD" w:rsidP="005A2DCD">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cs="Times New Roman"/>
                <w:lang w:val="fr-CA"/>
              </w:rPr>
              <w:t>Passer en revue</w:t>
            </w:r>
            <w:r w:rsidRPr="00725112">
              <w:rPr>
                <w:rFonts w:ascii="Times New Roman" w:hAnsi="Times New Roman" w:cs="Times New Roman"/>
                <w:lang w:val="fr-CA"/>
              </w:rPr>
              <w:t xml:space="preserve"> </w:t>
            </w:r>
            <w:r w:rsidR="005A1717">
              <w:rPr>
                <w:rFonts w:ascii="Times New Roman" w:hAnsi="Times New Roman" w:cs="Times New Roman"/>
                <w:lang w:val="fr-CA"/>
              </w:rPr>
              <w:t>les pièces justificatives</w:t>
            </w:r>
            <w:r w:rsidR="005A1717" w:rsidRPr="00725112">
              <w:rPr>
                <w:rFonts w:ascii="Times New Roman" w:hAnsi="Times New Roman" w:cs="Times New Roman"/>
                <w:lang w:val="fr-CA"/>
              </w:rPr>
              <w:t xml:space="preserve"> </w:t>
            </w:r>
            <w:r w:rsidRPr="00725112">
              <w:rPr>
                <w:rFonts w:ascii="Times New Roman" w:hAnsi="Times New Roman" w:cs="Times New Roman"/>
                <w:lang w:val="fr-CA"/>
              </w:rPr>
              <w:t xml:space="preserve">pour vérifier que les réponses </w:t>
            </w:r>
            <w:r>
              <w:rPr>
                <w:rFonts w:ascii="Times New Roman" w:hAnsi="Times New Roman" w:cs="Times New Roman"/>
                <w:lang w:val="fr-CA"/>
              </w:rPr>
              <w:t xml:space="preserve">de l’entité </w:t>
            </w:r>
            <w:r w:rsidRPr="00725112">
              <w:rPr>
                <w:rFonts w:ascii="Times New Roman" w:hAnsi="Times New Roman" w:cs="Times New Roman"/>
                <w:lang w:val="fr-CA"/>
              </w:rPr>
              <w:t xml:space="preserve">au </w:t>
            </w:r>
            <w:r w:rsidRPr="00EA6FC8">
              <w:rPr>
                <w:rFonts w:ascii="Times New Roman" w:hAnsi="Times New Roman" w:cs="Times New Roman"/>
                <w:i/>
                <w:lang w:val="fr-CA"/>
              </w:rPr>
              <w:t xml:space="preserve">coordonnateur de la planification </w:t>
            </w:r>
            <w:r w:rsidRPr="00EA6FC8">
              <w:rPr>
                <w:rFonts w:ascii="Times New Roman" w:hAnsi="Times New Roman" w:cs="Times New Roman"/>
                <w:lang w:val="fr-CA"/>
              </w:rPr>
              <w:t xml:space="preserve">ou </w:t>
            </w:r>
            <w:r>
              <w:rPr>
                <w:rFonts w:ascii="Times New Roman" w:hAnsi="Times New Roman" w:cs="Times New Roman"/>
                <w:lang w:val="fr-CA"/>
              </w:rPr>
              <w:t>au</w:t>
            </w:r>
            <w:r w:rsidRPr="00EA6FC8">
              <w:rPr>
                <w:rFonts w:ascii="Times New Roman" w:hAnsi="Times New Roman" w:cs="Times New Roman"/>
                <w:lang w:val="fr-CA"/>
              </w:rPr>
              <w:t xml:space="preserve"> </w:t>
            </w:r>
            <w:r w:rsidRPr="00EA6FC8">
              <w:rPr>
                <w:rFonts w:ascii="Times New Roman" w:hAnsi="Times New Roman" w:cs="Times New Roman"/>
                <w:i/>
                <w:lang w:val="fr-CA"/>
              </w:rPr>
              <w:t>responsable de l’équilibrage</w:t>
            </w:r>
            <w:r>
              <w:rPr>
                <w:rFonts w:ascii="Times New Roman" w:hAnsi="Times New Roman" w:cs="Times New Roman"/>
                <w:i/>
                <w:lang w:val="fr-CA"/>
              </w:rPr>
              <w:t xml:space="preserve">, </w:t>
            </w:r>
            <w:r>
              <w:rPr>
                <w:rFonts w:ascii="Times New Roman" w:hAnsi="Times New Roman" w:cs="Times New Roman"/>
                <w:lang w:val="fr-CA"/>
              </w:rPr>
              <w:t>au sujet de la ou des demandes de données, ont été données conformément aux alinéas 1.3 à 1.5 de l’exigence E1, le cas échéant.</w:t>
            </w:r>
          </w:p>
        </w:tc>
      </w:tr>
      <w:tr w:rsidR="005A2DCD" w:rsidRPr="00813770" w14:paraId="15B0701D" w14:textId="77777777" w:rsidTr="00C91BCF">
        <w:tc>
          <w:tcPr>
            <w:tcW w:w="10910" w:type="dxa"/>
            <w:gridSpan w:val="2"/>
            <w:tcBorders>
              <w:bottom w:val="single" w:sz="4" w:space="0" w:color="auto"/>
            </w:tcBorders>
            <w:shd w:val="clear" w:color="auto" w:fill="DCDCFF"/>
          </w:tcPr>
          <w:p w14:paraId="0FB3E168" w14:textId="146A36CC" w:rsidR="005A2DCD" w:rsidRDefault="005A2DCD" w:rsidP="005A2DCD">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Pr>
                <w:rFonts w:ascii="Times New Roman" w:hAnsi="Times New Roman" w:cs="Times New Roman"/>
                <w:bCs/>
                <w:lang w:val="fr-CA"/>
              </w:rPr>
              <w:t>Selon le langage de l’exigence et l’objet de la norme, qui est de faciliter le partage de données nécessaires aux études de fiabilité, l’auditeur doit non seulement vérifier que les données ont été fournies dans les délais indiqués, mais également vérifier que les données transmises sont conformes aux exigences de la demande. Au besoin, faire un échantillonnage des demandes de données.</w:t>
            </w:r>
          </w:p>
          <w:p w14:paraId="49C4F305" w14:textId="77777777" w:rsidR="00BE5804" w:rsidRDefault="00BE5804" w:rsidP="005A2DCD">
            <w:pPr>
              <w:widowControl w:val="0"/>
              <w:tabs>
                <w:tab w:val="left" w:pos="0"/>
                <w:tab w:val="left" w:pos="900"/>
                <w:tab w:val="left" w:pos="6360"/>
              </w:tabs>
              <w:jc w:val="both"/>
              <w:rPr>
                <w:rFonts w:ascii="Times New Roman" w:hAnsi="Times New Roman" w:cs="Times New Roman"/>
                <w:bCs/>
                <w:lang w:val="fr-CA"/>
              </w:rPr>
            </w:pPr>
          </w:p>
          <w:p w14:paraId="159524C6" w14:textId="02DB0F7A" w:rsidR="005A2DCD" w:rsidRPr="003366EB" w:rsidRDefault="005A2DCD" w:rsidP="005A2DCD">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bCs/>
                <w:lang w:val="fr-CA"/>
              </w:rPr>
              <w:t xml:space="preserve">Les auditeurs, à leur discrétion, peuvent communiquer avec les </w:t>
            </w:r>
            <w:r w:rsidRPr="00EA6FC8">
              <w:rPr>
                <w:rFonts w:ascii="Times New Roman" w:hAnsi="Times New Roman" w:cs="Times New Roman"/>
                <w:i/>
                <w:lang w:val="fr-CA"/>
              </w:rPr>
              <w:t>coordonnateur</w:t>
            </w:r>
            <w:r>
              <w:rPr>
                <w:rFonts w:ascii="Times New Roman" w:hAnsi="Times New Roman" w:cs="Times New Roman"/>
                <w:i/>
                <w:lang w:val="fr-CA"/>
              </w:rPr>
              <w:t>s</w:t>
            </w:r>
            <w:r w:rsidRPr="00EA6FC8">
              <w:rPr>
                <w:rFonts w:ascii="Times New Roman" w:hAnsi="Times New Roman" w:cs="Times New Roman"/>
                <w:i/>
                <w:lang w:val="fr-CA"/>
              </w:rPr>
              <w:t xml:space="preserve"> de la planification </w:t>
            </w:r>
            <w:r w:rsidRPr="00EA6FC8">
              <w:rPr>
                <w:rFonts w:ascii="Times New Roman" w:hAnsi="Times New Roman" w:cs="Times New Roman"/>
                <w:lang w:val="fr-CA"/>
              </w:rPr>
              <w:t xml:space="preserve">ou </w:t>
            </w:r>
            <w:r>
              <w:rPr>
                <w:rFonts w:ascii="Times New Roman" w:hAnsi="Times New Roman" w:cs="Times New Roman"/>
                <w:lang w:val="fr-CA"/>
              </w:rPr>
              <w:t>les</w:t>
            </w:r>
            <w:r w:rsidRPr="00EA6FC8">
              <w:rPr>
                <w:rFonts w:ascii="Times New Roman" w:hAnsi="Times New Roman" w:cs="Times New Roman"/>
                <w:lang w:val="fr-CA"/>
              </w:rPr>
              <w:t xml:space="preserve"> </w:t>
            </w:r>
            <w:r w:rsidRPr="00EA6FC8">
              <w:rPr>
                <w:rFonts w:ascii="Times New Roman" w:hAnsi="Times New Roman" w:cs="Times New Roman"/>
                <w:i/>
                <w:lang w:val="fr-CA"/>
              </w:rPr>
              <w:t>responsable</w:t>
            </w:r>
            <w:r>
              <w:rPr>
                <w:rFonts w:ascii="Times New Roman" w:hAnsi="Times New Roman" w:cs="Times New Roman"/>
                <w:i/>
                <w:lang w:val="fr-CA"/>
              </w:rPr>
              <w:t>s</w:t>
            </w:r>
            <w:r w:rsidRPr="00EA6FC8">
              <w:rPr>
                <w:rFonts w:ascii="Times New Roman" w:hAnsi="Times New Roman" w:cs="Times New Roman"/>
                <w:i/>
                <w:lang w:val="fr-CA"/>
              </w:rPr>
              <w:t xml:space="preserve"> de l’équilibrage</w:t>
            </w:r>
            <w:r>
              <w:rPr>
                <w:rFonts w:ascii="Times New Roman" w:hAnsi="Times New Roman" w:cs="Times New Roman"/>
                <w:lang w:val="fr-CA"/>
              </w:rPr>
              <w:t>, afin de déterminer si l’entité auditée a répondu aux demandes de données dans les délais requis et conformément aux exigences formulées.</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195A3080"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5D4EF602" w14:textId="6D98CAD1" w:rsidR="005A2DCD" w:rsidRDefault="005A2DCD" w:rsidP="005A2DCD">
      <w:pPr>
        <w:pStyle w:val="Paragraphedeliste"/>
        <w:numPr>
          <w:ilvl w:val="0"/>
          <w:numId w:val="28"/>
        </w:numPr>
        <w:tabs>
          <w:tab w:val="left" w:pos="1055"/>
          <w:tab w:val="left" w:pos="9781"/>
        </w:tabs>
        <w:spacing w:before="123" w:line="237" w:lineRule="auto"/>
        <w:ind w:right="27"/>
        <w:jc w:val="both"/>
        <w:rPr>
          <w:rFonts w:ascii="Times New Roman" w:hAnsi="Times New Roman" w:cs="Times New Roman"/>
          <w:sz w:val="24"/>
          <w:szCs w:val="24"/>
          <w:lang w:val="fr-CA"/>
        </w:rPr>
      </w:pPr>
      <w:r w:rsidRPr="009A22A8">
        <w:rPr>
          <w:rFonts w:ascii="Times New Roman" w:hAnsi="Times New Roman" w:cs="Times New Roman"/>
          <w:sz w:val="24"/>
          <w:szCs w:val="24"/>
          <w:lang w:val="fr-CA"/>
        </w:rPr>
        <w:t xml:space="preserve">Le </w:t>
      </w:r>
      <w:r w:rsidRPr="009A22A8">
        <w:rPr>
          <w:rFonts w:ascii="Times New Roman" w:hAnsi="Times New Roman" w:cs="Times New Roman"/>
          <w:i/>
          <w:sz w:val="24"/>
          <w:szCs w:val="24"/>
          <w:lang w:val="fr-CA"/>
        </w:rPr>
        <w:t xml:space="preserve">coordonnateur de la planification </w:t>
      </w:r>
      <w:r w:rsidRPr="009A22A8">
        <w:rPr>
          <w:rFonts w:ascii="Times New Roman" w:hAnsi="Times New Roman" w:cs="Times New Roman"/>
          <w:sz w:val="24"/>
          <w:szCs w:val="24"/>
          <w:lang w:val="fr-CA"/>
        </w:rPr>
        <w:t xml:space="preserve">ou le </w:t>
      </w:r>
      <w:r w:rsidRPr="009A22A8">
        <w:rPr>
          <w:rFonts w:ascii="Times New Roman" w:hAnsi="Times New Roman" w:cs="Times New Roman"/>
          <w:i/>
          <w:sz w:val="24"/>
          <w:szCs w:val="24"/>
          <w:lang w:val="fr-CA"/>
        </w:rPr>
        <w:t xml:space="preserve">responsable de l’équilibrage </w:t>
      </w:r>
      <w:r w:rsidRPr="009A22A8">
        <w:rPr>
          <w:rFonts w:ascii="Times New Roman" w:hAnsi="Times New Roman" w:cs="Times New Roman"/>
          <w:sz w:val="24"/>
          <w:szCs w:val="24"/>
          <w:lang w:val="fr-CA"/>
        </w:rPr>
        <w:t>doit fournir les données indiquées aux alinéas 1.3 à 1.5 de l’exigence E1 pour sa zone à l’</w:t>
      </w:r>
      <w:r w:rsidRPr="00CC4DBC">
        <w:rPr>
          <w:rFonts w:ascii="Times New Roman" w:hAnsi="Times New Roman" w:cs="Times New Roman"/>
          <w:i/>
          <w:sz w:val="24"/>
          <w:szCs w:val="24"/>
          <w:lang w:val="fr-CA"/>
        </w:rPr>
        <w:t>entité régionale</w:t>
      </w:r>
      <w:r w:rsidRPr="00672ADD">
        <w:rPr>
          <w:rFonts w:ascii="Times New Roman" w:hAnsi="Times New Roman" w:cs="Times New Roman"/>
          <w:sz w:val="24"/>
          <w:szCs w:val="24"/>
          <w:lang w:val="fr-CA"/>
        </w:rPr>
        <w:t xml:space="preserve"> </w:t>
      </w:r>
      <w:r w:rsidRPr="009A22A8">
        <w:rPr>
          <w:rFonts w:ascii="Times New Roman" w:hAnsi="Times New Roman" w:cs="Times New Roman"/>
          <w:sz w:val="24"/>
          <w:szCs w:val="24"/>
          <w:lang w:val="fr-CA"/>
        </w:rPr>
        <w:t xml:space="preserve">pertinente dans </w:t>
      </w:r>
      <w:proofErr w:type="gramStart"/>
      <w:r w:rsidRPr="009A22A8">
        <w:rPr>
          <w:rFonts w:ascii="Times New Roman" w:hAnsi="Times New Roman" w:cs="Times New Roman"/>
          <w:sz w:val="24"/>
          <w:szCs w:val="24"/>
          <w:lang w:val="fr-CA"/>
        </w:rPr>
        <w:t>un délai de 75 jours</w:t>
      </w:r>
      <w:r w:rsidR="00E47333">
        <w:rPr>
          <w:rFonts w:ascii="Times New Roman" w:hAnsi="Times New Roman" w:cs="Times New Roman"/>
          <w:sz w:val="24"/>
          <w:szCs w:val="24"/>
          <w:lang w:val="fr-CA"/>
        </w:rPr>
        <w:t xml:space="preserve"> </w:t>
      </w:r>
      <w:r w:rsidRPr="009A22A8">
        <w:rPr>
          <w:rFonts w:ascii="Times New Roman" w:hAnsi="Times New Roman" w:cs="Times New Roman"/>
          <w:sz w:val="24"/>
          <w:szCs w:val="24"/>
          <w:lang w:val="fr-CA"/>
        </w:rPr>
        <w:t>civils</w:t>
      </w:r>
      <w:proofErr w:type="gramEnd"/>
      <w:r w:rsidRPr="009A22A8">
        <w:rPr>
          <w:rFonts w:ascii="Times New Roman" w:hAnsi="Times New Roman" w:cs="Times New Roman"/>
          <w:sz w:val="24"/>
          <w:szCs w:val="24"/>
          <w:lang w:val="fr-CA"/>
        </w:rPr>
        <w:t xml:space="preserve"> après en avoir reçu la demande, à moins d’une entente particulière entre les</w:t>
      </w:r>
      <w:r w:rsidRPr="009A22A8">
        <w:rPr>
          <w:rFonts w:ascii="Times New Roman" w:hAnsi="Times New Roman" w:cs="Times New Roman"/>
          <w:spacing w:val="-1"/>
          <w:sz w:val="24"/>
          <w:szCs w:val="24"/>
          <w:lang w:val="fr-CA"/>
        </w:rPr>
        <w:t xml:space="preserve"> </w:t>
      </w:r>
      <w:r w:rsidRPr="009A22A8">
        <w:rPr>
          <w:rFonts w:ascii="Times New Roman" w:hAnsi="Times New Roman" w:cs="Times New Roman"/>
          <w:sz w:val="24"/>
          <w:szCs w:val="24"/>
          <w:lang w:val="fr-CA"/>
        </w:rPr>
        <w:t>parties.</w:t>
      </w:r>
    </w:p>
    <w:p w14:paraId="674164EA" w14:textId="1F2A9434" w:rsidR="00FD51EC" w:rsidRPr="005A2DCD" w:rsidRDefault="005A2DCD" w:rsidP="005A2DCD">
      <w:pPr>
        <w:pStyle w:val="Paragraphedeliste"/>
        <w:tabs>
          <w:tab w:val="left" w:pos="1055"/>
          <w:tab w:val="left" w:pos="9781"/>
        </w:tabs>
        <w:spacing w:line="237" w:lineRule="auto"/>
        <w:ind w:left="576" w:right="27"/>
        <w:jc w:val="both"/>
        <w:rPr>
          <w:rFonts w:ascii="Times New Roman" w:hAnsi="Times New Roman" w:cs="Times New Roman"/>
          <w:sz w:val="24"/>
          <w:szCs w:val="24"/>
          <w:lang w:val="fr-CA"/>
        </w:rPr>
      </w:pPr>
      <w:r w:rsidRPr="008D240B">
        <w:rPr>
          <w:rFonts w:ascii="Times New Roman" w:hAnsi="Times New Roman" w:cs="Times New Roman"/>
          <w:i/>
          <w:sz w:val="24"/>
          <w:szCs w:val="24"/>
          <w:lang w:val="fr-CA"/>
        </w:rPr>
        <w:t>[Facteur de risque de non-conformité : moyen] [Horizon : planification à long terme]</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6906D03E" w:rsidR="00927C96" w:rsidRPr="005A2DCD" w:rsidRDefault="005A2DCD" w:rsidP="005A2DCD">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EA6FC8">
        <w:rPr>
          <w:rFonts w:ascii="Times New Roman" w:hAnsi="Times New Roman" w:cs="Times New Roman"/>
          <w:sz w:val="24"/>
          <w:szCs w:val="24"/>
          <w:lang w:val="fr-CA"/>
        </w:rPr>
        <w:t xml:space="preserve">Chaque </w:t>
      </w:r>
      <w:r w:rsidRPr="00EA6FC8">
        <w:rPr>
          <w:rFonts w:ascii="Times New Roman" w:hAnsi="Times New Roman" w:cs="Times New Roman"/>
          <w:i/>
          <w:sz w:val="24"/>
          <w:szCs w:val="24"/>
          <w:lang w:val="fr-CA"/>
        </w:rPr>
        <w:t xml:space="preserve">coordonnateur de la planification </w:t>
      </w:r>
      <w:r w:rsidRPr="00EA6FC8">
        <w:rPr>
          <w:rFonts w:ascii="Times New Roman" w:hAnsi="Times New Roman" w:cs="Times New Roman"/>
          <w:sz w:val="24"/>
          <w:szCs w:val="24"/>
          <w:lang w:val="fr-CA"/>
        </w:rPr>
        <w:t xml:space="preserve">ou </w:t>
      </w:r>
      <w:r w:rsidRPr="00EA6FC8">
        <w:rPr>
          <w:rFonts w:ascii="Times New Roman" w:hAnsi="Times New Roman" w:cs="Times New Roman"/>
          <w:i/>
          <w:sz w:val="24"/>
          <w:szCs w:val="24"/>
          <w:lang w:val="fr-CA"/>
        </w:rPr>
        <w:t xml:space="preserve">responsable de l’équilibrage </w:t>
      </w:r>
      <w:r w:rsidRPr="00EA6FC8">
        <w:rPr>
          <w:rFonts w:ascii="Times New Roman" w:hAnsi="Times New Roman" w:cs="Times New Roman"/>
          <w:sz w:val="24"/>
          <w:szCs w:val="24"/>
          <w:lang w:val="fr-CA"/>
        </w:rPr>
        <w:t xml:space="preserve">doit avoir une ou des pièces justificatives (courriels datés, lettres d’envoi datées, etc.) attestant qu’il a fourni conformément à l’exigence E3 les données demandées par </w:t>
      </w:r>
      <w:r w:rsidRPr="00672ADD">
        <w:rPr>
          <w:rFonts w:ascii="Times New Roman" w:hAnsi="Times New Roman" w:cs="Times New Roman"/>
          <w:sz w:val="24"/>
          <w:szCs w:val="24"/>
          <w:lang w:val="fr-CA"/>
        </w:rPr>
        <w:t>l’</w:t>
      </w:r>
      <w:r w:rsidRPr="00CC4DBC">
        <w:rPr>
          <w:rFonts w:ascii="Times New Roman" w:hAnsi="Times New Roman" w:cs="Times New Roman"/>
          <w:i/>
          <w:sz w:val="24"/>
          <w:szCs w:val="24"/>
          <w:lang w:val="fr-CA"/>
        </w:rPr>
        <w:t>entité</w:t>
      </w:r>
      <w:r w:rsidRPr="00672ADD">
        <w:rPr>
          <w:rFonts w:ascii="Times New Roman" w:hAnsi="Times New Roman" w:cs="Times New Roman"/>
          <w:sz w:val="24"/>
          <w:szCs w:val="24"/>
          <w:lang w:val="fr-CA"/>
        </w:rPr>
        <w:t xml:space="preserve"> </w:t>
      </w:r>
      <w:r w:rsidRPr="00CC4DBC">
        <w:rPr>
          <w:rFonts w:ascii="Times New Roman" w:hAnsi="Times New Roman" w:cs="Times New Roman"/>
          <w:i/>
          <w:sz w:val="24"/>
          <w:szCs w:val="24"/>
          <w:lang w:val="fr-CA"/>
        </w:rPr>
        <w:t xml:space="preserve">régionale </w:t>
      </w:r>
      <w:r w:rsidRPr="006D127B">
        <w:rPr>
          <w:rFonts w:ascii="Times New Roman" w:hAnsi="Times New Roman" w:cs="Times New Roman"/>
          <w:sz w:val="24"/>
          <w:szCs w:val="24"/>
          <w:lang w:val="fr-CA"/>
        </w:rPr>
        <w:t>pertinente</w:t>
      </w:r>
      <w:r w:rsidRPr="00EA6FC8">
        <w:rPr>
          <w:rFonts w:ascii="Times New Roman" w:hAnsi="Times New Roman" w:cs="Times New Roman"/>
          <w:sz w:val="24"/>
          <w:szCs w:val="24"/>
          <w:lang w:val="fr-CA"/>
        </w:rPr>
        <w:t>.</w:t>
      </w:r>
    </w:p>
    <w:p w14:paraId="6E8AB880" w14:textId="5DE600BA" w:rsidR="002050C1" w:rsidRDefault="002050C1" w:rsidP="00F00C86">
      <w:pPr>
        <w:jc w:val="both"/>
        <w:rPr>
          <w:rFonts w:ascii="Times New Roman" w:hAnsi="Times New Roman" w:cs="Times New Roman"/>
          <w:color w:val="000000"/>
          <w:sz w:val="24"/>
          <w:szCs w:val="24"/>
          <w:lang w:val="fr-CA"/>
        </w:rPr>
      </w:pPr>
    </w:p>
    <w:p w14:paraId="184B2191" w14:textId="77777777" w:rsidR="00ED6764" w:rsidRPr="00922A4F" w:rsidRDefault="00ED6764"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92EBED1" w14:textId="5420205B" w:rsidR="005A2DCD" w:rsidRPr="005A2DCD" w:rsidRDefault="00ED6764" w:rsidP="00F00C8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5A2DCD" w:rsidRPr="005A2DCD">
        <w:rPr>
          <w:rFonts w:ascii="Times New Roman" w:hAnsi="Times New Roman" w:cs="Times New Roman"/>
          <w:b/>
          <w:color w:val="000000"/>
          <w:sz w:val="24"/>
          <w:szCs w:val="24"/>
          <w:lang w:val="fr-CA"/>
        </w:rPr>
        <w:t xml:space="preserve"> </w:t>
      </w:r>
      <w:r w:rsidR="005A2DCD" w:rsidRPr="005A2DCD">
        <w:rPr>
          <w:rFonts w:ascii="Times New Roman" w:hAnsi="Times New Roman" w:cs="Times New Roman"/>
          <w:color w:val="000000"/>
          <w:sz w:val="24"/>
          <w:szCs w:val="24"/>
          <w:lang w:val="fr-CA"/>
        </w:rPr>
        <w:t>Durant la période de surveillance de la conformité, l’</w:t>
      </w:r>
      <w:r w:rsidR="005A2DCD" w:rsidRPr="00CC4DBC">
        <w:rPr>
          <w:rFonts w:ascii="Times New Roman" w:hAnsi="Times New Roman" w:cs="Times New Roman"/>
          <w:i/>
          <w:color w:val="000000"/>
          <w:sz w:val="24"/>
          <w:szCs w:val="24"/>
          <w:lang w:val="fr-CA"/>
        </w:rPr>
        <w:t>entité régionale</w:t>
      </w:r>
      <w:r w:rsidR="005A2DCD" w:rsidRPr="005A2DCD">
        <w:rPr>
          <w:rFonts w:ascii="Times New Roman" w:hAnsi="Times New Roman" w:cs="Times New Roman"/>
          <w:color w:val="000000"/>
          <w:sz w:val="24"/>
          <w:szCs w:val="24"/>
          <w:lang w:val="fr-CA"/>
        </w:rPr>
        <w:t xml:space="preserve"> pertinente a-t-elle demandé à l’entité de fournir les données indiquées aux alinéas 1.3 à 1.</w:t>
      </w:r>
      <w:r w:rsidR="00672ADD">
        <w:rPr>
          <w:rFonts w:ascii="Times New Roman" w:hAnsi="Times New Roman" w:cs="Times New Roman"/>
          <w:color w:val="000000"/>
          <w:sz w:val="24"/>
          <w:szCs w:val="24"/>
          <w:lang w:val="fr-CA"/>
        </w:rPr>
        <w:t>5 de l’exigence E1 pour sa zone</w:t>
      </w:r>
      <w:r w:rsidR="005A2DCD" w:rsidRPr="005A2DCD">
        <w:rPr>
          <w:rFonts w:ascii="Times New Roman" w:hAnsi="Times New Roman" w:cs="Times New Roman"/>
          <w:color w:val="000000"/>
          <w:sz w:val="24"/>
          <w:szCs w:val="24"/>
          <w:lang w:val="fr-CA"/>
        </w:rPr>
        <w:t xml:space="preserve">? </w:t>
      </w:r>
    </w:p>
    <w:p w14:paraId="15537FC2" w14:textId="0D2A129F" w:rsidR="00ED6764" w:rsidRPr="005A2DCD" w:rsidRDefault="00ED6764" w:rsidP="00F00C86">
      <w:pPr>
        <w:jc w:val="both"/>
        <w:rPr>
          <w:rFonts w:ascii="Times New Roman" w:hAnsi="Times New Roman" w:cs="Times New Roman"/>
          <w:sz w:val="24"/>
          <w:szCs w:val="24"/>
          <w:lang w:val="fr-CA"/>
        </w:rPr>
      </w:pPr>
      <w:r w:rsidRPr="005A2DCD">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226062263"/>
        </w:sdtPr>
        <w:sdtEndPr/>
        <w:sdtContent>
          <w:r w:rsidRPr="005A2DCD">
            <w:rPr>
              <w:rFonts w:ascii="Times New Roman" w:eastAsia="MS Gothic" w:hAnsi="MS Gothic" w:cs="Times New Roman"/>
              <w:sz w:val="24"/>
              <w:szCs w:val="24"/>
              <w:lang w:val="fr-CA"/>
            </w:rPr>
            <w:t>☐</w:t>
          </w:r>
        </w:sdtContent>
      </w:sdt>
      <w:r w:rsidRPr="005A2DCD">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946653198"/>
        </w:sdtPr>
        <w:sdtEndPr/>
        <w:sdtContent>
          <w:r w:rsidRPr="005A2DCD">
            <w:rPr>
              <w:rFonts w:ascii="Times New Roman" w:eastAsia="MS Gothic" w:hAnsi="MS Gothic" w:cs="Times New Roman"/>
              <w:sz w:val="24"/>
              <w:szCs w:val="24"/>
              <w:lang w:val="fr-CA"/>
            </w:rPr>
            <w:t>☐</w:t>
          </w:r>
        </w:sdtContent>
      </w:sdt>
      <w:r w:rsidRPr="005A2DCD">
        <w:rPr>
          <w:rFonts w:ascii="Times New Roman" w:hAnsi="Times New Roman" w:cs="Times New Roman"/>
          <w:sz w:val="24"/>
          <w:szCs w:val="24"/>
          <w:lang w:val="fr-CA"/>
        </w:rPr>
        <w:t xml:space="preserve"> Non</w:t>
      </w:r>
    </w:p>
    <w:p w14:paraId="22191822" w14:textId="2CB5E90B" w:rsidR="005A2DCD" w:rsidRPr="005A2DCD" w:rsidRDefault="005A2DCD" w:rsidP="005A2DCD">
      <w:pPr>
        <w:widowControl w:val="0"/>
        <w:rPr>
          <w:rFonts w:ascii="Times New Roman" w:hAnsi="Times New Roman" w:cs="Times New Roman"/>
          <w:color w:val="000000"/>
          <w:sz w:val="24"/>
          <w:szCs w:val="24"/>
          <w:lang w:val="fr-CA"/>
        </w:rPr>
      </w:pPr>
      <w:r w:rsidRPr="005A2DCD">
        <w:rPr>
          <w:rFonts w:ascii="Times New Roman" w:hAnsi="Times New Roman" w:cs="Times New Roman"/>
          <w:color w:val="000000"/>
          <w:sz w:val="24"/>
          <w:szCs w:val="24"/>
          <w:lang w:val="fr-CA"/>
        </w:rPr>
        <w:t>Fournir une explication dans la section Description narrative de la conformité</w:t>
      </w:r>
    </w:p>
    <w:p w14:paraId="5BB6D1FC" w14:textId="77777777"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4E6043F4"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A1717">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813770" w14:paraId="5134D96A" w14:textId="77777777" w:rsidTr="00C30780">
        <w:tc>
          <w:tcPr>
            <w:tcW w:w="10910" w:type="dxa"/>
            <w:shd w:val="clear" w:color="auto" w:fill="DCDCFF"/>
          </w:tcPr>
          <w:p w14:paraId="3CF9AB7E" w14:textId="77777777" w:rsidR="00EA7114" w:rsidRPr="00922A4F" w:rsidRDefault="00EA7114" w:rsidP="004F3931">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5A2DCD" w:rsidRPr="00813770" w14:paraId="157F2896" w14:textId="77777777" w:rsidTr="00C30780">
        <w:tc>
          <w:tcPr>
            <w:tcW w:w="10910" w:type="dxa"/>
            <w:shd w:val="clear" w:color="auto" w:fill="DCDCFF"/>
          </w:tcPr>
          <w:p w14:paraId="07A9BB32" w14:textId="084D07DB" w:rsidR="005A2DCD" w:rsidRPr="00C13E14" w:rsidRDefault="005A2DCD" w:rsidP="005A2DCD">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Une liste de toutes les demandes de données pertinentes reçues durant </w:t>
            </w:r>
            <w:r w:rsidRPr="00D61047">
              <w:rPr>
                <w:rFonts w:ascii="Times New Roman" w:hAnsi="Times New Roman" w:cs="Times New Roman"/>
                <w:sz w:val="24"/>
                <w:szCs w:val="24"/>
                <w:lang w:val="fr-CA"/>
              </w:rPr>
              <w:t>la période de surveillance de la conformité</w:t>
            </w:r>
            <w:r>
              <w:rPr>
                <w:rFonts w:ascii="Times New Roman" w:hAnsi="Times New Roman" w:cs="Times New Roman"/>
                <w:sz w:val="24"/>
                <w:szCs w:val="24"/>
                <w:lang w:val="fr-CA"/>
              </w:rPr>
              <w:t xml:space="preserve"> de l’exigence E3.</w:t>
            </w:r>
          </w:p>
        </w:tc>
      </w:tr>
      <w:tr w:rsidR="005A2DCD" w:rsidRPr="00813770" w14:paraId="65767CE4" w14:textId="77777777" w:rsidTr="00C30780">
        <w:tc>
          <w:tcPr>
            <w:tcW w:w="10910" w:type="dxa"/>
            <w:shd w:val="clear" w:color="auto" w:fill="DCDCFF"/>
          </w:tcPr>
          <w:p w14:paraId="73858CC6" w14:textId="5C6BBD93" w:rsidR="005A2DCD" w:rsidRPr="00C13E14" w:rsidRDefault="005A2DCD" w:rsidP="005A2DCD">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C</w:t>
            </w:r>
            <w:r w:rsidR="00F61268">
              <w:rPr>
                <w:rFonts w:ascii="Times New Roman" w:hAnsi="Times New Roman" w:cs="Times New Roman"/>
                <w:sz w:val="24"/>
                <w:szCs w:val="24"/>
                <w:lang w:val="fr-CA"/>
              </w:rPr>
              <w:t>ourriels datés ou</w:t>
            </w:r>
            <w:r w:rsidRPr="00EA6FC8">
              <w:rPr>
                <w:rFonts w:ascii="Times New Roman" w:hAnsi="Times New Roman" w:cs="Times New Roman"/>
                <w:sz w:val="24"/>
                <w:szCs w:val="24"/>
                <w:lang w:val="fr-CA"/>
              </w:rPr>
              <w:t xml:space="preserve"> lettres d’envoi datées,</w:t>
            </w:r>
            <w:r>
              <w:rPr>
                <w:rFonts w:ascii="Times New Roman" w:hAnsi="Times New Roman" w:cs="Times New Roman"/>
                <w:sz w:val="24"/>
                <w:szCs w:val="24"/>
                <w:lang w:val="fr-CA"/>
              </w:rPr>
              <w:t xml:space="preserve"> attestant que l’entité a fourni les données requises par l’</w:t>
            </w:r>
            <w:r w:rsidRPr="00CC4DBC">
              <w:rPr>
                <w:rFonts w:ascii="Times New Roman" w:hAnsi="Times New Roman" w:cs="Times New Roman"/>
                <w:i/>
                <w:sz w:val="24"/>
                <w:szCs w:val="24"/>
                <w:lang w:val="fr-CA"/>
              </w:rPr>
              <w:t>entité régionale</w:t>
            </w:r>
            <w:r>
              <w:rPr>
                <w:rFonts w:ascii="Times New Roman" w:hAnsi="Times New Roman" w:cs="Times New Roman"/>
                <w:sz w:val="24"/>
                <w:szCs w:val="24"/>
                <w:lang w:val="fr-CA"/>
              </w:rPr>
              <w:t xml:space="preserve"> pertinente conformément à l’exigence E3 et dans les délais requis.</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813770" w14:paraId="0D2D3F50" w14:textId="77777777" w:rsidTr="00C30780">
        <w:tc>
          <w:tcPr>
            <w:tcW w:w="10892" w:type="dxa"/>
            <w:gridSpan w:val="6"/>
            <w:shd w:val="clear" w:color="auto" w:fill="DCDCFF"/>
            <w:vAlign w:val="bottom"/>
          </w:tcPr>
          <w:p w14:paraId="376DDFBE" w14:textId="1F007705" w:rsidR="00EA7114" w:rsidRPr="00922A4F" w:rsidRDefault="00EA7114" w:rsidP="004F3931">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813770" w14:paraId="7E3919AD" w14:textId="77777777" w:rsidTr="00C30780">
        <w:tc>
          <w:tcPr>
            <w:tcW w:w="2275" w:type="dxa"/>
            <w:shd w:val="clear" w:color="auto" w:fill="DCDCFF"/>
            <w:vAlign w:val="bottom"/>
          </w:tcPr>
          <w:p w14:paraId="1BE297E3" w14:textId="77777777" w:rsidR="00EA7114" w:rsidRPr="00922A4F" w:rsidRDefault="00EA7114" w:rsidP="004F393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4F393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4F393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4F393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4F393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4F3931">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813770" w14:paraId="2AC77BB2" w14:textId="77777777" w:rsidTr="00C30780">
        <w:tc>
          <w:tcPr>
            <w:tcW w:w="2275" w:type="dxa"/>
            <w:shd w:val="clear" w:color="auto" w:fill="CDFFCD"/>
          </w:tcPr>
          <w:p w14:paraId="6F9B0B43" w14:textId="77777777" w:rsidR="00EA7114" w:rsidRPr="00922A4F" w:rsidRDefault="00EA7114" w:rsidP="004F393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4F3931">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4F3931">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4F3931">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4F3931">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4F3931">
            <w:pPr>
              <w:keepNext/>
              <w:autoSpaceDE/>
              <w:autoSpaceDN/>
              <w:adjustRightInd/>
              <w:jc w:val="both"/>
              <w:rPr>
                <w:rFonts w:ascii="Times New Roman" w:hAnsi="Times New Roman" w:cs="Times New Roman"/>
                <w:sz w:val="22"/>
                <w:szCs w:val="22"/>
                <w:lang w:val="fr-CA"/>
              </w:rPr>
            </w:pPr>
          </w:p>
        </w:tc>
      </w:tr>
      <w:tr w:rsidR="00EA7114" w:rsidRPr="00813770" w14:paraId="703798FA" w14:textId="77777777" w:rsidTr="00C30780">
        <w:tc>
          <w:tcPr>
            <w:tcW w:w="2275" w:type="dxa"/>
            <w:shd w:val="clear" w:color="auto" w:fill="CDFFCD"/>
          </w:tcPr>
          <w:p w14:paraId="41E1343B" w14:textId="77777777" w:rsidR="00EA7114" w:rsidRPr="00922A4F" w:rsidRDefault="00EA7114" w:rsidP="004F393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4F3931">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4F3931">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4F3931">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4F3931">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4F3931">
            <w:pPr>
              <w:keepNext/>
              <w:autoSpaceDE/>
              <w:autoSpaceDN/>
              <w:adjustRightInd/>
              <w:jc w:val="both"/>
              <w:rPr>
                <w:rFonts w:ascii="Times New Roman" w:hAnsi="Times New Roman" w:cs="Times New Roman"/>
                <w:sz w:val="22"/>
                <w:szCs w:val="22"/>
                <w:lang w:val="fr-CA"/>
              </w:rPr>
            </w:pPr>
          </w:p>
        </w:tc>
      </w:tr>
      <w:tr w:rsidR="00EA7114" w:rsidRPr="00813770"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4F3931">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4F3931">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4F3931">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4F3931">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4F3931">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0C89F5D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813770" w14:paraId="1506636A" w14:textId="77777777" w:rsidTr="00253C44">
        <w:tc>
          <w:tcPr>
            <w:tcW w:w="10910" w:type="dxa"/>
            <w:shd w:val="clear" w:color="auto" w:fill="auto"/>
          </w:tcPr>
          <w:p w14:paraId="3006EEDD" w14:textId="77777777" w:rsidR="00EA7114" w:rsidRPr="00922A4F" w:rsidRDefault="00EA7114" w:rsidP="004F3931">
            <w:pPr>
              <w:widowControl w:val="0"/>
              <w:jc w:val="both"/>
              <w:rPr>
                <w:rFonts w:ascii="Times New Roman" w:hAnsi="Times New Roman" w:cs="Times New Roman"/>
                <w:sz w:val="22"/>
                <w:szCs w:val="22"/>
                <w:lang w:val="fr-CA"/>
              </w:rPr>
            </w:pPr>
          </w:p>
        </w:tc>
      </w:tr>
      <w:tr w:rsidR="00EA7114" w:rsidRPr="00813770" w14:paraId="47B97DA2" w14:textId="77777777" w:rsidTr="00253C44">
        <w:tc>
          <w:tcPr>
            <w:tcW w:w="10910" w:type="dxa"/>
            <w:shd w:val="clear" w:color="auto" w:fill="auto"/>
          </w:tcPr>
          <w:p w14:paraId="312085CB" w14:textId="77777777" w:rsidR="00EA7114" w:rsidRPr="00922A4F" w:rsidRDefault="00EA7114" w:rsidP="004F3931">
            <w:pPr>
              <w:widowControl w:val="0"/>
              <w:jc w:val="both"/>
              <w:rPr>
                <w:rFonts w:ascii="Times New Roman" w:hAnsi="Times New Roman" w:cs="Times New Roman"/>
                <w:sz w:val="22"/>
                <w:szCs w:val="22"/>
                <w:lang w:val="fr-CA"/>
              </w:rPr>
            </w:pPr>
          </w:p>
        </w:tc>
      </w:tr>
      <w:tr w:rsidR="00EA7114" w:rsidRPr="00813770" w14:paraId="010AC910" w14:textId="77777777" w:rsidTr="00253C44">
        <w:tc>
          <w:tcPr>
            <w:tcW w:w="10910" w:type="dxa"/>
            <w:shd w:val="clear" w:color="auto" w:fill="auto"/>
          </w:tcPr>
          <w:p w14:paraId="3215953B" w14:textId="77777777" w:rsidR="00EA7114" w:rsidRPr="00922A4F" w:rsidRDefault="00EA7114" w:rsidP="004F3931">
            <w:pPr>
              <w:widowControl w:val="0"/>
              <w:jc w:val="both"/>
              <w:rPr>
                <w:rFonts w:ascii="Times New Roman" w:hAnsi="Times New Roman" w:cs="Times New Roman"/>
                <w:sz w:val="22"/>
                <w:szCs w:val="22"/>
                <w:lang w:val="fr-CA"/>
              </w:rPr>
            </w:pPr>
          </w:p>
        </w:tc>
      </w:tr>
    </w:tbl>
    <w:p w14:paraId="39A8ADE8" w14:textId="77777777" w:rsidR="00E47333" w:rsidRDefault="00E47333">
      <w:pPr>
        <w:autoSpaceDE/>
        <w:autoSpaceDN/>
        <w:adjustRightInd/>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523107C5"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13D3D3AC"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F61268">
        <w:rPr>
          <w:rFonts w:ascii="Times New Roman" w:hAnsi="Times New Roman" w:cs="Times New Roman"/>
          <w:b/>
          <w:bCs/>
          <w:sz w:val="24"/>
          <w:szCs w:val="24"/>
          <w:lang w:val="fr-CA"/>
        </w:rPr>
        <w:t>MOD-031-3</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5A2DCD" w:rsidRPr="00813770" w14:paraId="7A0364D1" w14:textId="77777777" w:rsidTr="00253C44">
        <w:tc>
          <w:tcPr>
            <w:tcW w:w="376" w:type="dxa"/>
          </w:tcPr>
          <w:p w14:paraId="6BCC462A" w14:textId="77777777" w:rsidR="005A2DCD" w:rsidRPr="00922A4F" w:rsidRDefault="005A2DCD" w:rsidP="005A2DC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6ACB0B2" w14:textId="37051F05" w:rsidR="005A2DCD" w:rsidRPr="003366EB" w:rsidRDefault="005A1717" w:rsidP="005A2DCD">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lang w:val="fr-CA"/>
              </w:rPr>
              <w:t xml:space="preserve">Passer en revue </w:t>
            </w:r>
            <w:r>
              <w:rPr>
                <w:rFonts w:ascii="Times New Roman" w:hAnsi="Times New Roman" w:cs="Times New Roman"/>
                <w:lang w:val="fr-CA"/>
              </w:rPr>
              <w:t>les pièces justificatives</w:t>
            </w:r>
            <w:r w:rsidR="005A2DCD">
              <w:rPr>
                <w:rFonts w:ascii="Times New Roman" w:hAnsi="Times New Roman"/>
                <w:lang w:val="fr-CA"/>
              </w:rPr>
              <w:t xml:space="preserve"> afin de vé</w:t>
            </w:r>
            <w:r w:rsidR="005A2DCD" w:rsidRPr="007A4E9E">
              <w:rPr>
                <w:rFonts w:ascii="Times New Roman" w:hAnsi="Times New Roman"/>
                <w:lang w:val="fr-CA"/>
              </w:rPr>
              <w:t xml:space="preserve">rifier que l’entité a fourni les réponses à </w:t>
            </w:r>
            <w:r w:rsidR="005A2DCD">
              <w:rPr>
                <w:rFonts w:ascii="Times New Roman" w:hAnsi="Times New Roman"/>
                <w:lang w:val="fr-CA"/>
              </w:rPr>
              <w:t xml:space="preserve">la demande de données de </w:t>
            </w:r>
            <w:r w:rsidR="005A2DCD" w:rsidRPr="007A4E9E">
              <w:rPr>
                <w:rFonts w:ascii="Times New Roman" w:hAnsi="Times New Roman"/>
                <w:lang w:val="fr-CA"/>
              </w:rPr>
              <w:t>l’</w:t>
            </w:r>
            <w:r w:rsidR="005A2DCD" w:rsidRPr="00CC4DBC">
              <w:rPr>
                <w:rFonts w:ascii="Times New Roman" w:hAnsi="Times New Roman"/>
                <w:i/>
                <w:lang w:val="fr-CA"/>
              </w:rPr>
              <w:t>entité régionale</w:t>
            </w:r>
            <w:r w:rsidR="005A2DCD" w:rsidRPr="007A4E9E">
              <w:rPr>
                <w:rFonts w:ascii="Times New Roman" w:hAnsi="Times New Roman"/>
                <w:lang w:val="fr-CA"/>
              </w:rPr>
              <w:t xml:space="preserve"> conformément à l’exigence E3, et</w:t>
            </w:r>
          </w:p>
        </w:tc>
      </w:tr>
      <w:tr w:rsidR="005A2DCD" w:rsidRPr="00813770" w14:paraId="65856A27" w14:textId="77777777" w:rsidTr="00253C44">
        <w:tc>
          <w:tcPr>
            <w:tcW w:w="376" w:type="dxa"/>
          </w:tcPr>
          <w:p w14:paraId="22F5E5A6" w14:textId="77777777" w:rsidR="005A2DCD" w:rsidRPr="00922A4F" w:rsidRDefault="005A2DCD" w:rsidP="005A2DC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3E4FDC10" w:rsidR="005A2DCD" w:rsidRPr="003366EB" w:rsidRDefault="005A2DCD" w:rsidP="005A2DCD">
            <w:pPr>
              <w:widowControl w:val="0"/>
              <w:tabs>
                <w:tab w:val="left" w:pos="0"/>
                <w:tab w:val="left" w:pos="900"/>
                <w:tab w:val="left" w:pos="6360"/>
              </w:tabs>
              <w:jc w:val="both"/>
              <w:rPr>
                <w:rFonts w:ascii="Times New Roman" w:hAnsi="Times New Roman" w:cs="Times New Roman"/>
                <w:color w:val="auto"/>
                <w:highlight w:val="cyan"/>
                <w:lang w:val="fr-CA"/>
              </w:rPr>
            </w:pPr>
            <w:r w:rsidRPr="007A4E9E">
              <w:rPr>
                <w:rFonts w:ascii="Times New Roman" w:hAnsi="Times New Roman"/>
                <w:lang w:val="fr-CA"/>
              </w:rPr>
              <w:t>Dans les 75 jours de la</w:t>
            </w:r>
            <w:r>
              <w:rPr>
                <w:rFonts w:ascii="Times New Roman" w:hAnsi="Times New Roman"/>
                <w:lang w:val="fr-CA"/>
              </w:rPr>
              <w:t xml:space="preserve"> date de réception de la demande</w:t>
            </w:r>
            <w:r w:rsidRPr="007A4E9E">
              <w:rPr>
                <w:rFonts w:ascii="Times New Roman" w:hAnsi="Times New Roman"/>
                <w:lang w:val="fr-CA"/>
              </w:rPr>
              <w:t xml:space="preserve"> des données</w:t>
            </w:r>
            <w:r>
              <w:rPr>
                <w:rFonts w:ascii="Times New Roman" w:hAnsi="Times New Roman"/>
                <w:lang w:val="fr-CA"/>
              </w:rPr>
              <w:t>,</w:t>
            </w:r>
            <w:r w:rsidRPr="007A4E9E">
              <w:rPr>
                <w:rFonts w:ascii="Times New Roman" w:hAnsi="Times New Roman"/>
                <w:lang w:val="fr-CA"/>
              </w:rPr>
              <w:t xml:space="preserve"> ou à une date convenue entre les parti</w:t>
            </w:r>
            <w:r>
              <w:rPr>
                <w:rFonts w:ascii="Times New Roman" w:hAnsi="Times New Roman"/>
                <w:lang w:val="fr-CA"/>
              </w:rPr>
              <w:t>e</w:t>
            </w:r>
            <w:r w:rsidRPr="007A4E9E">
              <w:rPr>
                <w:rFonts w:ascii="Times New Roman" w:hAnsi="Times New Roman"/>
                <w:lang w:val="fr-CA"/>
              </w:rPr>
              <w:t>s.</w:t>
            </w:r>
          </w:p>
        </w:tc>
      </w:tr>
      <w:tr w:rsidR="005A2DCD" w:rsidRPr="00813770" w14:paraId="03993324" w14:textId="77777777" w:rsidTr="00253C44">
        <w:tc>
          <w:tcPr>
            <w:tcW w:w="10910" w:type="dxa"/>
            <w:gridSpan w:val="2"/>
            <w:tcBorders>
              <w:bottom w:val="single" w:sz="4" w:space="0" w:color="auto"/>
            </w:tcBorders>
            <w:shd w:val="clear" w:color="auto" w:fill="DCDCFF"/>
          </w:tcPr>
          <w:p w14:paraId="4A463CD9" w14:textId="7E2D5A0F" w:rsidR="005A2DCD" w:rsidRPr="003366EB" w:rsidRDefault="005A2DCD" w:rsidP="004F3931">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Pr>
                <w:rFonts w:ascii="Times New Roman" w:hAnsi="Times New Roman" w:cs="Times New Roman"/>
                <w:bCs/>
                <w:lang w:val="fr-CA"/>
              </w:rPr>
              <w:t>L’auditeur doit communiquer avec</w:t>
            </w:r>
            <w:r w:rsidR="00F61268">
              <w:rPr>
                <w:rFonts w:ascii="Times New Roman" w:hAnsi="Times New Roman" w:cs="Times New Roman"/>
                <w:bCs/>
                <w:lang w:val="fr-CA"/>
              </w:rPr>
              <w:t xml:space="preserve"> l’</w:t>
            </w:r>
            <w:r w:rsidR="00F61268" w:rsidRPr="00CC4DBC">
              <w:rPr>
                <w:rFonts w:ascii="Times New Roman" w:hAnsi="Times New Roman" w:cs="Times New Roman"/>
                <w:bCs/>
                <w:i/>
                <w:lang w:val="fr-CA"/>
              </w:rPr>
              <w:t>entité régionale</w:t>
            </w:r>
            <w:r w:rsidR="00F61268">
              <w:rPr>
                <w:rFonts w:ascii="Times New Roman" w:hAnsi="Times New Roman" w:cs="Times New Roman"/>
                <w:bCs/>
                <w:lang w:val="fr-CA"/>
              </w:rPr>
              <w:t xml:space="preserve"> de l’entité</w:t>
            </w:r>
            <w:r>
              <w:rPr>
                <w:rFonts w:ascii="Times New Roman" w:hAnsi="Times New Roman" w:cs="Times New Roman"/>
                <w:bCs/>
                <w:lang w:val="fr-CA"/>
              </w:rPr>
              <w:t xml:space="preserve"> pour déterminer si l’</w:t>
            </w:r>
            <w:r w:rsidRPr="00CC4DBC">
              <w:rPr>
                <w:rFonts w:ascii="Times New Roman" w:hAnsi="Times New Roman" w:cs="Times New Roman"/>
                <w:bCs/>
                <w:i/>
                <w:lang w:val="fr-CA"/>
              </w:rPr>
              <w:t xml:space="preserve">entité régionale </w:t>
            </w:r>
            <w:r>
              <w:rPr>
                <w:rFonts w:ascii="Times New Roman" w:hAnsi="Times New Roman" w:cs="Times New Roman"/>
                <w:bCs/>
                <w:lang w:val="fr-CA"/>
              </w:rPr>
              <w:t xml:space="preserve">a fait une demande de données à l’entité auditée. </w:t>
            </w:r>
            <w:r w:rsidR="004F3931">
              <w:rPr>
                <w:rFonts w:ascii="Times New Roman" w:hAnsi="Times New Roman" w:cs="Times New Roman"/>
                <w:bCs/>
                <w:lang w:val="fr-CA"/>
              </w:rPr>
              <w:t xml:space="preserve">Dans le </w:t>
            </w:r>
            <w:r>
              <w:rPr>
                <w:rFonts w:ascii="Times New Roman" w:hAnsi="Times New Roman" w:cs="Times New Roman"/>
                <w:bCs/>
                <w:lang w:val="fr-CA"/>
              </w:rPr>
              <w:t xml:space="preserve">cas où le </w:t>
            </w:r>
            <w:r w:rsidRPr="009A22A8">
              <w:rPr>
                <w:rFonts w:ascii="Times New Roman" w:hAnsi="Times New Roman" w:cs="Times New Roman"/>
                <w:i/>
                <w:lang w:val="fr-CA"/>
              </w:rPr>
              <w:t xml:space="preserve">coordonnateur de la planification </w:t>
            </w:r>
            <w:r w:rsidRPr="009A22A8">
              <w:rPr>
                <w:rFonts w:ascii="Times New Roman" w:hAnsi="Times New Roman" w:cs="Times New Roman"/>
                <w:lang w:val="fr-CA"/>
              </w:rPr>
              <w:t xml:space="preserve">ou le </w:t>
            </w:r>
            <w:r w:rsidRPr="009A22A8">
              <w:rPr>
                <w:rFonts w:ascii="Times New Roman" w:hAnsi="Times New Roman" w:cs="Times New Roman"/>
                <w:i/>
                <w:lang w:val="fr-CA"/>
              </w:rPr>
              <w:t>responsable de l’équilibrage</w:t>
            </w:r>
            <w:r>
              <w:rPr>
                <w:rFonts w:ascii="Times New Roman" w:hAnsi="Times New Roman" w:cs="Times New Roman"/>
                <w:lang w:val="fr-CA"/>
              </w:rPr>
              <w:t xml:space="preserve"> a recueilli des données supplémentaires au-delà de ce qui est indiqué aux alinéas 1.3 à 1.5, de l’exigence E1 de la part des entités visées, cette information supplémentaire peut être transmise à l’</w:t>
            </w:r>
            <w:r w:rsidRPr="00CC4DBC">
              <w:rPr>
                <w:rFonts w:ascii="Times New Roman" w:hAnsi="Times New Roman" w:cs="Times New Roman"/>
                <w:i/>
                <w:lang w:val="fr-CA"/>
              </w:rPr>
              <w:t>entité régionale</w:t>
            </w:r>
            <w:r>
              <w:rPr>
                <w:rFonts w:ascii="Times New Roman" w:hAnsi="Times New Roman" w:cs="Times New Roman"/>
                <w:lang w:val="fr-CA"/>
              </w:rPr>
              <w:t>.</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6185DFB0"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7E358DF" w14:textId="17D55F78" w:rsidR="00024F24" w:rsidRDefault="00024F2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FBC4D1E" w14:textId="77777777" w:rsidR="00024F24" w:rsidRPr="00922A4F" w:rsidRDefault="00024F2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2750F784" w14:textId="238BC208" w:rsidR="005A2DCD" w:rsidRPr="00922A4F" w:rsidRDefault="005A2DCD" w:rsidP="005A2DCD">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683452F9" w14:textId="77777777" w:rsidR="005A2DCD" w:rsidRPr="00922A4F" w:rsidRDefault="005A2DCD" w:rsidP="005A2DCD">
      <w:pPr>
        <w:autoSpaceDE/>
        <w:autoSpaceDN/>
        <w:adjustRightInd/>
        <w:jc w:val="both"/>
        <w:outlineLvl w:val="0"/>
        <w:rPr>
          <w:rFonts w:ascii="Times New Roman" w:hAnsi="Times New Roman" w:cs="Times New Roman"/>
          <w:b/>
          <w:sz w:val="24"/>
          <w:szCs w:val="22"/>
          <w:u w:val="single"/>
          <w:lang w:val="fr-CA"/>
        </w:rPr>
      </w:pPr>
    </w:p>
    <w:p w14:paraId="0D952BBE" w14:textId="77777777" w:rsidR="005A2DCD" w:rsidRDefault="005A2DCD" w:rsidP="005A2DCD">
      <w:pPr>
        <w:pStyle w:val="Paragraphedeliste"/>
        <w:numPr>
          <w:ilvl w:val="0"/>
          <w:numId w:val="28"/>
        </w:numPr>
        <w:tabs>
          <w:tab w:val="left" w:pos="851"/>
        </w:tabs>
        <w:spacing w:line="235" w:lineRule="auto"/>
        <w:ind w:right="27"/>
        <w:jc w:val="both"/>
        <w:rPr>
          <w:rFonts w:ascii="Times New Roman" w:hAnsi="Times New Roman" w:cs="Times New Roman"/>
          <w:sz w:val="24"/>
          <w:szCs w:val="24"/>
          <w:lang w:val="fr-CA"/>
        </w:rPr>
      </w:pPr>
      <w:r w:rsidRPr="005A2DCD">
        <w:rPr>
          <w:rFonts w:ascii="Times New Roman" w:hAnsi="Times New Roman" w:cs="Times New Roman"/>
          <w:sz w:val="24"/>
          <w:szCs w:val="24"/>
          <w:lang w:val="fr-CA"/>
        </w:rPr>
        <w:t xml:space="preserve">Toute entité visée doit, en réponse à une demande écrite concernant les données indiquées aux alinéas 1.3 à 1.5 de l’exigence E1 de la part d’un </w:t>
      </w:r>
      <w:r w:rsidRPr="005A2DCD">
        <w:rPr>
          <w:rFonts w:ascii="Times New Roman" w:hAnsi="Times New Roman" w:cs="Times New Roman"/>
          <w:i/>
          <w:sz w:val="24"/>
          <w:szCs w:val="24"/>
          <w:lang w:val="fr-CA"/>
        </w:rPr>
        <w:t>coordonnateur de la</w:t>
      </w:r>
      <w:r w:rsidRPr="005A2DCD">
        <w:rPr>
          <w:rFonts w:ascii="Times New Roman" w:hAnsi="Times New Roman" w:cs="Times New Roman"/>
          <w:i/>
          <w:spacing w:val="-22"/>
          <w:sz w:val="24"/>
          <w:szCs w:val="24"/>
          <w:lang w:val="fr-CA"/>
        </w:rPr>
        <w:t xml:space="preserve"> </w:t>
      </w:r>
      <w:r w:rsidRPr="005A2DCD">
        <w:rPr>
          <w:rFonts w:ascii="Times New Roman" w:hAnsi="Times New Roman" w:cs="Times New Roman"/>
          <w:i/>
          <w:sz w:val="24"/>
          <w:szCs w:val="24"/>
          <w:lang w:val="fr-CA"/>
        </w:rPr>
        <w:t>planification</w:t>
      </w:r>
      <w:r w:rsidRPr="005A2DCD">
        <w:rPr>
          <w:rFonts w:ascii="Times New Roman" w:hAnsi="Times New Roman" w:cs="Times New Roman"/>
          <w:sz w:val="24"/>
          <w:szCs w:val="24"/>
          <w:lang w:val="fr-CA"/>
        </w:rPr>
        <w:t xml:space="preserve">, d’un </w:t>
      </w:r>
      <w:r w:rsidRPr="005A2DCD">
        <w:rPr>
          <w:rFonts w:ascii="Times New Roman" w:hAnsi="Times New Roman" w:cs="Times New Roman"/>
          <w:i/>
          <w:sz w:val="24"/>
          <w:szCs w:val="24"/>
          <w:lang w:val="fr-CA"/>
        </w:rPr>
        <w:t>responsable de l’équilibrage</w:t>
      </w:r>
      <w:r w:rsidRPr="005A2DCD">
        <w:rPr>
          <w:rFonts w:ascii="Times New Roman" w:hAnsi="Times New Roman" w:cs="Times New Roman"/>
          <w:sz w:val="24"/>
          <w:szCs w:val="24"/>
          <w:lang w:val="fr-CA"/>
        </w:rPr>
        <w:t xml:space="preserve">, d’un </w:t>
      </w:r>
      <w:r w:rsidRPr="005A2DCD">
        <w:rPr>
          <w:rFonts w:ascii="Times New Roman" w:hAnsi="Times New Roman" w:cs="Times New Roman"/>
          <w:i/>
          <w:sz w:val="24"/>
          <w:szCs w:val="24"/>
          <w:lang w:val="fr-CA"/>
        </w:rPr>
        <w:t xml:space="preserve">planificateur de réseau de transport </w:t>
      </w:r>
      <w:r w:rsidRPr="005A2DCD">
        <w:rPr>
          <w:rFonts w:ascii="Times New Roman" w:hAnsi="Times New Roman" w:cs="Times New Roman"/>
          <w:sz w:val="24"/>
          <w:szCs w:val="24"/>
          <w:lang w:val="fr-CA"/>
        </w:rPr>
        <w:t xml:space="preserve">ou d’un </w:t>
      </w:r>
      <w:r w:rsidRPr="005A2DCD">
        <w:rPr>
          <w:rFonts w:ascii="Times New Roman" w:hAnsi="Times New Roman" w:cs="Times New Roman"/>
          <w:i/>
          <w:sz w:val="24"/>
          <w:szCs w:val="24"/>
          <w:lang w:val="fr-CA"/>
        </w:rPr>
        <w:t xml:space="preserve">planificateur des ressources </w:t>
      </w:r>
      <w:r w:rsidRPr="005A2DCD">
        <w:rPr>
          <w:rFonts w:ascii="Times New Roman" w:hAnsi="Times New Roman" w:cs="Times New Roman"/>
          <w:sz w:val="24"/>
          <w:szCs w:val="24"/>
          <w:lang w:val="fr-CA"/>
        </w:rPr>
        <w:t xml:space="preserve">qui démontre avoir besoin de ces données pour effectuer des évaluations de fiabilité du </w:t>
      </w:r>
      <w:r w:rsidRPr="005A2DCD">
        <w:rPr>
          <w:rFonts w:ascii="Times New Roman" w:hAnsi="Times New Roman" w:cs="Times New Roman"/>
          <w:i/>
          <w:sz w:val="24"/>
          <w:szCs w:val="24"/>
          <w:lang w:val="fr-CA"/>
        </w:rPr>
        <w:t>BES</w:t>
      </w:r>
      <w:r w:rsidRPr="005A2DCD">
        <w:rPr>
          <w:rFonts w:ascii="Times New Roman" w:hAnsi="Times New Roman" w:cs="Times New Roman"/>
          <w:sz w:val="24"/>
          <w:szCs w:val="24"/>
          <w:lang w:val="fr-CA"/>
        </w:rPr>
        <w:t xml:space="preserve">, fournir ces données ou en offrir l’accès à l’entité demandeuse. Cette exigence ne modifie en rien l’obligation de l’entité visée, en vertu de l’exigence E2, de répondre aux demandes de données présentées par son </w:t>
      </w:r>
      <w:r w:rsidRPr="005A2DCD">
        <w:rPr>
          <w:rFonts w:ascii="Times New Roman" w:hAnsi="Times New Roman" w:cs="Times New Roman"/>
          <w:i/>
          <w:sz w:val="24"/>
          <w:szCs w:val="24"/>
          <w:lang w:val="fr-CA"/>
        </w:rPr>
        <w:t xml:space="preserve">coordonnateur de la planification </w:t>
      </w:r>
      <w:r w:rsidRPr="005A2DCD">
        <w:rPr>
          <w:rFonts w:ascii="Times New Roman" w:hAnsi="Times New Roman" w:cs="Times New Roman"/>
          <w:sz w:val="24"/>
          <w:szCs w:val="24"/>
          <w:lang w:val="fr-CA"/>
        </w:rPr>
        <w:t xml:space="preserve">ou son </w:t>
      </w:r>
      <w:r w:rsidRPr="005A2DCD">
        <w:rPr>
          <w:rFonts w:ascii="Times New Roman" w:hAnsi="Times New Roman" w:cs="Times New Roman"/>
          <w:i/>
          <w:sz w:val="24"/>
          <w:szCs w:val="24"/>
          <w:lang w:val="fr-CA"/>
        </w:rPr>
        <w:t xml:space="preserve">responsable de l’équilibrage </w:t>
      </w:r>
      <w:r w:rsidRPr="005A2DCD">
        <w:rPr>
          <w:rFonts w:ascii="Times New Roman" w:hAnsi="Times New Roman" w:cs="Times New Roman"/>
          <w:sz w:val="24"/>
          <w:szCs w:val="24"/>
          <w:lang w:val="fr-CA"/>
        </w:rPr>
        <w:t>en vertu de l’exigence E1. À moins d’une entente particulière, l’entité visée :</w:t>
      </w:r>
    </w:p>
    <w:p w14:paraId="16F59901" w14:textId="75AE9E5D" w:rsidR="005A2DCD" w:rsidRDefault="00024F24" w:rsidP="00024F24">
      <w:pPr>
        <w:tabs>
          <w:tab w:val="left" w:pos="567"/>
          <w:tab w:val="left" w:pos="851"/>
        </w:tabs>
        <w:spacing w:line="235" w:lineRule="auto"/>
        <w:ind w:right="27"/>
        <w:jc w:val="both"/>
        <w:rPr>
          <w:rFonts w:ascii="Times New Roman" w:hAnsi="Times New Roman" w:cs="Times New Roman"/>
          <w:i/>
          <w:sz w:val="24"/>
          <w:szCs w:val="24"/>
          <w:lang w:val="fr-CA"/>
        </w:rPr>
      </w:pPr>
      <w:r>
        <w:rPr>
          <w:rFonts w:ascii="Times New Roman" w:hAnsi="Times New Roman" w:cs="Times New Roman"/>
          <w:i/>
          <w:sz w:val="24"/>
          <w:szCs w:val="24"/>
          <w:lang w:val="fr-CA"/>
        </w:rPr>
        <w:tab/>
      </w:r>
      <w:r w:rsidR="005A2DCD" w:rsidRPr="005A2DCD">
        <w:rPr>
          <w:rFonts w:ascii="Times New Roman" w:hAnsi="Times New Roman" w:cs="Times New Roman"/>
          <w:i/>
          <w:sz w:val="24"/>
          <w:szCs w:val="24"/>
          <w:lang w:val="fr-CA"/>
        </w:rPr>
        <w:t>[Facteur de risque de non-conformité : moyen] [Horizon : planification à long terme]</w:t>
      </w:r>
    </w:p>
    <w:p w14:paraId="0B814E0B" w14:textId="77777777" w:rsidR="005A2DCD" w:rsidRPr="00EA6FC8" w:rsidRDefault="005A2DCD" w:rsidP="005A2DCD">
      <w:pPr>
        <w:pStyle w:val="Paragraphedeliste"/>
        <w:widowControl w:val="0"/>
        <w:numPr>
          <w:ilvl w:val="0"/>
          <w:numId w:val="36"/>
        </w:numPr>
        <w:tabs>
          <w:tab w:val="left" w:pos="1134"/>
        </w:tabs>
        <w:adjustRightInd/>
        <w:spacing w:before="121"/>
        <w:ind w:left="1134" w:hanging="567"/>
        <w:jc w:val="both"/>
        <w:rPr>
          <w:rFonts w:ascii="Times New Roman" w:hAnsi="Times New Roman" w:cs="Times New Roman"/>
          <w:sz w:val="24"/>
          <w:szCs w:val="24"/>
          <w:lang w:val="fr-CA"/>
        </w:rPr>
      </w:pPr>
      <w:proofErr w:type="gramStart"/>
      <w:r>
        <w:rPr>
          <w:rFonts w:ascii="Times New Roman" w:hAnsi="Times New Roman" w:cs="Times New Roman"/>
          <w:sz w:val="24"/>
          <w:szCs w:val="24"/>
          <w:lang w:val="fr-CA"/>
        </w:rPr>
        <w:t>n</w:t>
      </w:r>
      <w:r w:rsidRPr="00EA6FC8">
        <w:rPr>
          <w:rFonts w:ascii="Times New Roman" w:hAnsi="Times New Roman" w:cs="Times New Roman"/>
          <w:sz w:val="24"/>
          <w:szCs w:val="24"/>
          <w:lang w:val="fr-CA"/>
        </w:rPr>
        <w:t>’est</w:t>
      </w:r>
      <w:proofErr w:type="gramEnd"/>
      <w:r w:rsidRPr="00EA6FC8">
        <w:rPr>
          <w:rFonts w:ascii="Times New Roman" w:hAnsi="Times New Roman" w:cs="Times New Roman"/>
          <w:sz w:val="24"/>
          <w:szCs w:val="24"/>
          <w:lang w:val="fr-CA"/>
        </w:rPr>
        <w:t xml:space="preserve"> pas tenue de modifier le format dans lequel elle détient ou utilise ces données</w:t>
      </w:r>
      <w:r>
        <w:rPr>
          <w:rFonts w:ascii="Times New Roman" w:hAnsi="Times New Roman" w:cs="Times New Roman"/>
          <w:sz w:val="24"/>
          <w:szCs w:val="24"/>
          <w:lang w:val="fr-CA"/>
        </w:rPr>
        <w:t> </w:t>
      </w:r>
      <w:r w:rsidRPr="00EA6FC8">
        <w:rPr>
          <w:rFonts w:ascii="Times New Roman" w:hAnsi="Times New Roman" w:cs="Times New Roman"/>
          <w:sz w:val="24"/>
          <w:szCs w:val="24"/>
          <w:lang w:val="fr-CA"/>
        </w:rPr>
        <w:t>;</w:t>
      </w:r>
    </w:p>
    <w:p w14:paraId="7A9BA355" w14:textId="77777777" w:rsidR="005A2DCD" w:rsidRPr="00EA6FC8" w:rsidRDefault="005A2DCD" w:rsidP="005A2DCD">
      <w:pPr>
        <w:pStyle w:val="Paragraphedeliste"/>
        <w:widowControl w:val="0"/>
        <w:numPr>
          <w:ilvl w:val="0"/>
          <w:numId w:val="36"/>
        </w:numPr>
        <w:tabs>
          <w:tab w:val="left" w:pos="1134"/>
        </w:tabs>
        <w:adjustRightInd/>
        <w:spacing w:before="120" w:after="240"/>
        <w:ind w:left="1134" w:right="27" w:hanging="567"/>
        <w:jc w:val="both"/>
        <w:rPr>
          <w:rFonts w:ascii="Times New Roman" w:hAnsi="Times New Roman" w:cs="Times New Roman"/>
          <w:sz w:val="24"/>
          <w:szCs w:val="24"/>
          <w:lang w:val="fr-CA"/>
        </w:rPr>
      </w:pPr>
      <w:proofErr w:type="gramStart"/>
      <w:r>
        <w:rPr>
          <w:rFonts w:ascii="Times New Roman" w:hAnsi="Times New Roman" w:cs="Times New Roman"/>
          <w:sz w:val="24"/>
          <w:szCs w:val="24"/>
          <w:lang w:val="fr-CA"/>
        </w:rPr>
        <w:t>d</w:t>
      </w:r>
      <w:r w:rsidRPr="00EA6FC8">
        <w:rPr>
          <w:rFonts w:ascii="Times New Roman" w:hAnsi="Times New Roman" w:cs="Times New Roman"/>
          <w:sz w:val="24"/>
          <w:szCs w:val="24"/>
          <w:lang w:val="fr-CA"/>
        </w:rPr>
        <w:t>oit</w:t>
      </w:r>
      <w:proofErr w:type="gramEnd"/>
      <w:r w:rsidRPr="00EA6FC8">
        <w:rPr>
          <w:rFonts w:ascii="Times New Roman" w:hAnsi="Times New Roman" w:cs="Times New Roman"/>
          <w:sz w:val="24"/>
          <w:szCs w:val="24"/>
          <w:lang w:val="fr-CA"/>
        </w:rPr>
        <w:t xml:space="preserve"> fournir les données demandées dans un délai de 45 jours civils suivant la demande écrite, sauf si la divulgation de ces données est de nature à contrevenir aux obligations de confidentialité, réglementaires ou de sécurité de l’entité visée, comme l’indique l’alinéa</w:t>
      </w:r>
      <w:r w:rsidRPr="00EA6FC8">
        <w:rPr>
          <w:rFonts w:ascii="Times New Roman" w:hAnsi="Times New Roman" w:cs="Times New Roman"/>
          <w:spacing w:val="-1"/>
          <w:sz w:val="24"/>
          <w:szCs w:val="24"/>
          <w:lang w:val="fr-CA"/>
        </w:rPr>
        <w:t xml:space="preserve"> </w:t>
      </w:r>
      <w:r w:rsidRPr="00EA6FC8">
        <w:rPr>
          <w:rFonts w:ascii="Times New Roman" w:hAnsi="Times New Roman" w:cs="Times New Roman"/>
          <w:sz w:val="24"/>
          <w:szCs w:val="24"/>
          <w:lang w:val="fr-CA"/>
        </w:rPr>
        <w:t>4.1.</w:t>
      </w:r>
    </w:p>
    <w:p w14:paraId="3FD5DB94" w14:textId="04240059" w:rsidR="005A2DCD" w:rsidRPr="00B87717" w:rsidRDefault="005A2DCD" w:rsidP="005A2DCD">
      <w:pPr>
        <w:autoSpaceDE/>
        <w:autoSpaceDN/>
        <w:adjustRightInd/>
        <w:ind w:left="993" w:hanging="426"/>
        <w:jc w:val="both"/>
        <w:outlineLvl w:val="0"/>
        <w:rPr>
          <w:rFonts w:ascii="Times New Roman" w:hAnsi="Times New Roman" w:cs="Times New Roman"/>
          <w:sz w:val="24"/>
          <w:szCs w:val="22"/>
          <w:lang w:val="fr-CA"/>
        </w:rPr>
      </w:pPr>
      <w:r w:rsidRPr="00EA6FC8">
        <w:rPr>
          <w:rFonts w:ascii="Times New Roman" w:hAnsi="Times New Roman" w:cs="Times New Roman"/>
          <w:b/>
          <w:sz w:val="24"/>
          <w:szCs w:val="24"/>
          <w:lang w:val="fr-CA"/>
        </w:rPr>
        <w:t xml:space="preserve">4.1. </w:t>
      </w:r>
      <w:r w:rsidRPr="00EA6FC8">
        <w:rPr>
          <w:rFonts w:ascii="Times New Roman" w:hAnsi="Times New Roman" w:cs="Times New Roman"/>
          <w:sz w:val="24"/>
          <w:szCs w:val="24"/>
          <w:lang w:val="fr-CA"/>
        </w:rPr>
        <w:t xml:space="preserve">Si l’entité visée refuse de fournir des données demandées 1) parce que l’entité demandeuse n’a pas démontré avoir besoin de ces données dans l’intérêt de la fiabilité du </w:t>
      </w:r>
      <w:r w:rsidRPr="00EA6FC8">
        <w:rPr>
          <w:rFonts w:ascii="Times New Roman" w:hAnsi="Times New Roman" w:cs="Times New Roman"/>
          <w:i/>
          <w:sz w:val="24"/>
          <w:szCs w:val="24"/>
          <w:lang w:val="fr-CA"/>
        </w:rPr>
        <w:t>BES</w:t>
      </w:r>
      <w:r w:rsidRPr="00EA6FC8">
        <w:rPr>
          <w:rFonts w:ascii="Times New Roman" w:hAnsi="Times New Roman" w:cs="Times New Roman"/>
          <w:sz w:val="24"/>
          <w:szCs w:val="24"/>
          <w:lang w:val="fr-CA"/>
        </w:rPr>
        <w:t xml:space="preserve">, ou 2) </w:t>
      </w:r>
      <w:r w:rsidR="00A871EE">
        <w:rPr>
          <w:rFonts w:ascii="Times New Roman" w:hAnsi="Times New Roman" w:cs="Times New Roman"/>
          <w:sz w:val="24"/>
          <w:szCs w:val="24"/>
          <w:lang w:val="fr-CA"/>
        </w:rPr>
        <w:t xml:space="preserve">parce </w:t>
      </w:r>
      <w:r w:rsidRPr="00EA6FC8">
        <w:rPr>
          <w:rFonts w:ascii="Times New Roman" w:hAnsi="Times New Roman" w:cs="Times New Roman"/>
          <w:sz w:val="24"/>
          <w:szCs w:val="24"/>
          <w:lang w:val="fr-CA"/>
        </w:rPr>
        <w:t>que la divulgation de ces données contreviendrait aux obligations de confidentialité, réglementaires ou de sécurité de l’entité visée, cette dernière doit, dans un délai de 30 jours civils suivant la demande écrite, transmettre à l’entité demandeuse une réponse écrite précisant quelles données n’ont pas été fournies et le motif du refus.</w:t>
      </w:r>
    </w:p>
    <w:p w14:paraId="1D2801A7" w14:textId="53A5F8E7" w:rsidR="005A2DCD" w:rsidRPr="005A2DCD" w:rsidRDefault="005A2DCD" w:rsidP="005A2DCD">
      <w:pPr>
        <w:tabs>
          <w:tab w:val="left" w:pos="851"/>
        </w:tabs>
        <w:spacing w:line="235" w:lineRule="auto"/>
        <w:ind w:right="27"/>
        <w:jc w:val="both"/>
        <w:rPr>
          <w:rFonts w:ascii="Times New Roman" w:hAnsi="Times New Roman" w:cs="Times New Roman"/>
          <w:sz w:val="24"/>
          <w:szCs w:val="24"/>
          <w:lang w:val="fr-CA"/>
        </w:rPr>
      </w:pPr>
    </w:p>
    <w:p w14:paraId="079A8D78" w14:textId="77777777" w:rsidR="005A2DCD" w:rsidRPr="00922A4F" w:rsidRDefault="005A2DCD" w:rsidP="005A2DCD">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EA6FC8">
        <w:rPr>
          <w:rFonts w:ascii="Times New Roman" w:hAnsi="Times New Roman" w:cs="Times New Roman"/>
          <w:sz w:val="24"/>
          <w:szCs w:val="24"/>
          <w:lang w:val="fr-CA"/>
        </w:rPr>
        <w:t>Chaque entité visée par l’exigence E4 doit avoir une ou des pièces justificatives (courriels datés, lettres d’envoi datées, etc.) attestant qu’elle a fourni les données demandées ou qu’elle a transmis une réponse écrite précisant quelles données n’ont pas été fournies et le motif du refus, conformément à l’exigence</w:t>
      </w:r>
      <w:r w:rsidRPr="00EA6FC8">
        <w:rPr>
          <w:rFonts w:ascii="Times New Roman" w:hAnsi="Times New Roman" w:cs="Times New Roman"/>
          <w:spacing w:val="-3"/>
          <w:sz w:val="24"/>
          <w:szCs w:val="24"/>
          <w:lang w:val="fr-CA"/>
        </w:rPr>
        <w:t xml:space="preserve"> </w:t>
      </w:r>
      <w:r w:rsidRPr="00EA6FC8">
        <w:rPr>
          <w:rFonts w:ascii="Times New Roman" w:hAnsi="Times New Roman" w:cs="Times New Roman"/>
          <w:sz w:val="24"/>
          <w:szCs w:val="24"/>
          <w:lang w:val="fr-CA"/>
        </w:rPr>
        <w:t>E4.</w:t>
      </w:r>
    </w:p>
    <w:p w14:paraId="5AA0B431" w14:textId="5F19B314" w:rsidR="005A2DCD" w:rsidRPr="005A2DCD" w:rsidRDefault="005A2DCD" w:rsidP="005A2DCD">
      <w:pPr>
        <w:pStyle w:val="Paragraphedeliste"/>
        <w:autoSpaceDE/>
        <w:autoSpaceDN/>
        <w:adjustRightInd/>
        <w:ind w:left="576"/>
        <w:jc w:val="both"/>
        <w:outlineLvl w:val="0"/>
        <w:rPr>
          <w:rFonts w:ascii="Times New Roman" w:hAnsi="Times New Roman" w:cs="Times New Roman"/>
          <w:color w:val="000000"/>
          <w:sz w:val="24"/>
          <w:szCs w:val="24"/>
          <w:lang w:val="fr-CA"/>
        </w:rPr>
      </w:pPr>
    </w:p>
    <w:p w14:paraId="622DB3D6" w14:textId="77777777" w:rsidR="005A2DCD" w:rsidRPr="00922A4F" w:rsidRDefault="005A2DCD" w:rsidP="005A2DCD">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E58F223" w14:textId="155CAA41" w:rsidR="005A2DCD" w:rsidRPr="005A2DCD" w:rsidRDefault="005A2DCD" w:rsidP="005A2DCD">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5A2DCD">
        <w:rPr>
          <w:rFonts w:ascii="Times New Roman" w:hAnsi="Times New Roman" w:cs="Times New Roman"/>
          <w:b/>
          <w:color w:val="000000"/>
          <w:sz w:val="24"/>
          <w:szCs w:val="24"/>
          <w:lang w:val="fr-CA"/>
        </w:rPr>
        <w:t xml:space="preserve"> </w:t>
      </w:r>
      <w:r w:rsidRPr="005A2DCD">
        <w:rPr>
          <w:rFonts w:ascii="Times New Roman" w:hAnsi="Times New Roman" w:cs="Times New Roman"/>
          <w:color w:val="000000"/>
          <w:sz w:val="24"/>
          <w:szCs w:val="24"/>
          <w:lang w:val="fr-CA"/>
        </w:rPr>
        <w:t>Durant la période de surveillance de la conformité, l’entité visée a-t-elle reçu une demande d’une entité indiquée à l’exigence E4 pour des données indiquées aux alinéas 1.3 à 1.5 de l’exigence E1 ?</w:t>
      </w:r>
    </w:p>
    <w:p w14:paraId="054DD095" w14:textId="77777777" w:rsidR="005A2DCD" w:rsidRPr="005A2DCD" w:rsidRDefault="005A2DCD" w:rsidP="005A2DCD">
      <w:pPr>
        <w:jc w:val="both"/>
        <w:rPr>
          <w:rFonts w:ascii="Times New Roman" w:hAnsi="Times New Roman" w:cs="Times New Roman"/>
          <w:sz w:val="24"/>
          <w:szCs w:val="24"/>
          <w:lang w:val="fr-CA"/>
        </w:rPr>
      </w:pPr>
      <w:r w:rsidRPr="005A2DCD">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324510761"/>
        </w:sdtPr>
        <w:sdtEndPr/>
        <w:sdtContent>
          <w:r w:rsidRPr="005A2DCD">
            <w:rPr>
              <w:rFonts w:ascii="Times New Roman" w:eastAsia="MS Gothic" w:hAnsi="MS Gothic" w:cs="Times New Roman"/>
              <w:sz w:val="24"/>
              <w:szCs w:val="24"/>
              <w:lang w:val="fr-CA"/>
            </w:rPr>
            <w:t>☐</w:t>
          </w:r>
        </w:sdtContent>
      </w:sdt>
      <w:r w:rsidRPr="005A2DCD">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607114111"/>
        </w:sdtPr>
        <w:sdtEndPr/>
        <w:sdtContent>
          <w:r w:rsidRPr="005A2DCD">
            <w:rPr>
              <w:rFonts w:ascii="Times New Roman" w:eastAsia="MS Gothic" w:hAnsi="MS Gothic" w:cs="Times New Roman"/>
              <w:sz w:val="24"/>
              <w:szCs w:val="24"/>
              <w:lang w:val="fr-CA"/>
            </w:rPr>
            <w:t>☐</w:t>
          </w:r>
        </w:sdtContent>
      </w:sdt>
      <w:r w:rsidRPr="005A2DCD">
        <w:rPr>
          <w:rFonts w:ascii="Times New Roman" w:hAnsi="Times New Roman" w:cs="Times New Roman"/>
          <w:sz w:val="24"/>
          <w:szCs w:val="24"/>
          <w:lang w:val="fr-CA"/>
        </w:rPr>
        <w:t xml:space="preserve"> Non</w:t>
      </w:r>
    </w:p>
    <w:p w14:paraId="15478985" w14:textId="77777777" w:rsidR="005A2DCD" w:rsidRPr="005A2DCD" w:rsidRDefault="005A2DCD" w:rsidP="005A2DCD">
      <w:pPr>
        <w:widowControl w:val="0"/>
        <w:rPr>
          <w:rFonts w:ascii="Times New Roman" w:hAnsi="Times New Roman" w:cs="Times New Roman"/>
          <w:color w:val="000000"/>
          <w:sz w:val="24"/>
          <w:szCs w:val="24"/>
          <w:lang w:val="fr-CA"/>
        </w:rPr>
      </w:pPr>
      <w:r w:rsidRPr="005A2DCD">
        <w:rPr>
          <w:rFonts w:ascii="Times New Roman" w:hAnsi="Times New Roman" w:cs="Times New Roman"/>
          <w:color w:val="000000"/>
          <w:sz w:val="24"/>
          <w:szCs w:val="24"/>
          <w:lang w:val="fr-CA"/>
        </w:rPr>
        <w:t>Fournir une explication dans la section Description narrative de la conformité</w:t>
      </w:r>
    </w:p>
    <w:p w14:paraId="388B27BE" w14:textId="77777777" w:rsidR="005A2DCD" w:rsidRPr="00922A4F" w:rsidRDefault="005A2DCD" w:rsidP="005A2DCD">
      <w:pPr>
        <w:jc w:val="both"/>
        <w:rPr>
          <w:rFonts w:ascii="Times New Roman" w:hAnsi="Times New Roman" w:cs="Times New Roman"/>
          <w:color w:val="000000"/>
          <w:sz w:val="24"/>
          <w:szCs w:val="24"/>
          <w:lang w:val="fr-CA"/>
        </w:rPr>
      </w:pPr>
    </w:p>
    <w:p w14:paraId="4D806AFB" w14:textId="77777777" w:rsidR="005A2DCD" w:rsidRPr="00922A4F" w:rsidRDefault="005A2DCD" w:rsidP="005A2DCD">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294F98C" w14:textId="77777777" w:rsidR="005A2DCD" w:rsidRPr="00922A4F" w:rsidRDefault="005A2DCD" w:rsidP="005A2DCD">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38364BF2" w14:textId="3DAF558A" w:rsidR="005A2DCD" w:rsidRPr="00922A4F" w:rsidRDefault="005A2DCD" w:rsidP="005A2DCD">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A1717">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60C65D3" w14:textId="77777777" w:rsidR="005A2DCD" w:rsidRPr="00922A4F" w:rsidRDefault="005A2DCD" w:rsidP="005A2DCD">
      <w:pPr>
        <w:widowControl w:val="0"/>
        <w:shd w:val="clear" w:color="auto" w:fill="CDFFCD"/>
        <w:jc w:val="both"/>
        <w:rPr>
          <w:rFonts w:ascii="Times New Roman" w:hAnsi="Times New Roman" w:cs="Times New Roman"/>
          <w:bCs/>
          <w:sz w:val="22"/>
          <w:szCs w:val="22"/>
          <w:lang w:val="fr-CA"/>
        </w:rPr>
      </w:pPr>
    </w:p>
    <w:p w14:paraId="74AAFA22" w14:textId="77777777" w:rsidR="005A2DCD" w:rsidRPr="00922A4F" w:rsidRDefault="005A2DCD" w:rsidP="005A2DCD">
      <w:pPr>
        <w:widowControl w:val="0"/>
        <w:shd w:val="clear" w:color="auto" w:fill="CDFFCD"/>
        <w:jc w:val="both"/>
        <w:rPr>
          <w:rFonts w:ascii="Times New Roman" w:hAnsi="Times New Roman" w:cs="Times New Roman"/>
          <w:bCs/>
          <w:sz w:val="22"/>
          <w:szCs w:val="22"/>
          <w:lang w:val="fr-CA"/>
        </w:rPr>
      </w:pPr>
    </w:p>
    <w:p w14:paraId="5E4AEA2D" w14:textId="1195C5FF" w:rsidR="00024F24" w:rsidRDefault="00024F24" w:rsidP="005A2DCD">
      <w:pPr>
        <w:pStyle w:val="RqtSection"/>
        <w:jc w:val="both"/>
        <w:rPr>
          <w:rFonts w:ascii="Times New Roman" w:hAnsi="Times New Roman"/>
          <w:lang w:val="fr-CA"/>
        </w:rPr>
      </w:pPr>
      <w:r>
        <w:rPr>
          <w:rFonts w:ascii="Times New Roman" w:hAnsi="Times New Roman"/>
          <w:lang w:val="fr-CA"/>
        </w:rPr>
        <w:br w:type="page"/>
      </w:r>
    </w:p>
    <w:p w14:paraId="7B06BC0D" w14:textId="6A23456D" w:rsidR="005A2DCD" w:rsidRPr="00922A4F" w:rsidRDefault="005A2DCD" w:rsidP="005A2DCD">
      <w:pPr>
        <w:pStyle w:val="RqtSection"/>
        <w:jc w:val="both"/>
        <w:rPr>
          <w:rFonts w:ascii="Times New Roman" w:hAnsi="Times New Roman"/>
          <w:i/>
          <w:iCs/>
          <w:lang w:val="fr-CA"/>
        </w:rPr>
      </w:pPr>
      <w:r>
        <w:rPr>
          <w:rFonts w:ascii="Times New Roman" w:hAnsi="Times New Roman"/>
          <w:lang w:val="fr-CA"/>
        </w:rPr>
        <w:lastRenderedPageBreak/>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5A2DCD" w:rsidRPr="00813770" w14:paraId="7BFC034A" w14:textId="77777777" w:rsidTr="004F3931">
        <w:tc>
          <w:tcPr>
            <w:tcW w:w="10910" w:type="dxa"/>
            <w:shd w:val="clear" w:color="auto" w:fill="DCDCFF"/>
          </w:tcPr>
          <w:p w14:paraId="4C693AA7" w14:textId="77777777" w:rsidR="005A2DCD" w:rsidRPr="00922A4F" w:rsidRDefault="005A2DCD" w:rsidP="004F3931">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5A2DCD" w:rsidRPr="00813770" w14:paraId="274A969B" w14:textId="77777777" w:rsidTr="004F3931">
        <w:tc>
          <w:tcPr>
            <w:tcW w:w="10910" w:type="dxa"/>
            <w:shd w:val="clear" w:color="auto" w:fill="DCDCFF"/>
          </w:tcPr>
          <w:p w14:paraId="0E1719EF" w14:textId="06B4CE27" w:rsidR="005A2DCD" w:rsidRPr="00C13E14" w:rsidRDefault="005A2DCD" w:rsidP="005A2DCD">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Pour l’exigence E4, une liste de toutes les demandes de données pertinentes reçues durant la période de surveillance de la conformité.</w:t>
            </w:r>
          </w:p>
        </w:tc>
      </w:tr>
      <w:tr w:rsidR="005A2DCD" w:rsidRPr="00813770" w14:paraId="2220DF45" w14:textId="77777777" w:rsidTr="004F3931">
        <w:tc>
          <w:tcPr>
            <w:tcW w:w="10910" w:type="dxa"/>
            <w:shd w:val="clear" w:color="auto" w:fill="DCDCFF"/>
          </w:tcPr>
          <w:p w14:paraId="7380754C" w14:textId="224AF73B" w:rsidR="005A2DCD" w:rsidRPr="00C13E14" w:rsidRDefault="005A2DCD" w:rsidP="005A2DCD">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C</w:t>
            </w:r>
            <w:r w:rsidRPr="00EA6FC8">
              <w:rPr>
                <w:rFonts w:ascii="Times New Roman" w:hAnsi="Times New Roman" w:cs="Times New Roman"/>
                <w:sz w:val="24"/>
                <w:szCs w:val="24"/>
                <w:lang w:val="fr-CA"/>
              </w:rPr>
              <w:t>ourriels datés</w:t>
            </w:r>
            <w:r>
              <w:rPr>
                <w:rFonts w:ascii="Times New Roman" w:hAnsi="Times New Roman" w:cs="Times New Roman"/>
                <w:sz w:val="24"/>
                <w:szCs w:val="24"/>
                <w:lang w:val="fr-CA"/>
              </w:rPr>
              <w:t xml:space="preserve"> ou</w:t>
            </w:r>
            <w:r w:rsidRPr="00EA6FC8">
              <w:rPr>
                <w:rFonts w:ascii="Times New Roman" w:hAnsi="Times New Roman" w:cs="Times New Roman"/>
                <w:sz w:val="24"/>
                <w:szCs w:val="24"/>
                <w:lang w:val="fr-CA"/>
              </w:rPr>
              <w:t xml:space="preserve"> lettres d’envoi datées</w:t>
            </w:r>
            <w:r>
              <w:rPr>
                <w:rFonts w:ascii="Times New Roman" w:hAnsi="Times New Roman" w:cs="Times New Roman"/>
                <w:sz w:val="24"/>
                <w:szCs w:val="24"/>
                <w:lang w:val="fr-CA"/>
              </w:rPr>
              <w:t xml:space="preserve"> attestant que l’entité a fourni les données requises dans les délais prescrits ou qu’elle a transmis une réponse écrite </w:t>
            </w:r>
            <w:r w:rsidRPr="00E57159">
              <w:rPr>
                <w:rFonts w:ascii="Times New Roman" w:hAnsi="Times New Roman" w:cs="Times New Roman"/>
                <w:sz w:val="24"/>
                <w:szCs w:val="24"/>
                <w:lang w:val="fr-CA"/>
              </w:rPr>
              <w:t>précisant quelles données n’ont pas été fournies et le motif du refus</w:t>
            </w:r>
            <w:r>
              <w:rPr>
                <w:rFonts w:ascii="Times New Roman" w:hAnsi="Times New Roman" w:cs="Times New Roman"/>
                <w:sz w:val="24"/>
                <w:szCs w:val="24"/>
                <w:lang w:val="fr-CA"/>
              </w:rPr>
              <w:t xml:space="preserve"> dans les délais prescrits, conformément à l’alinéa 4.1.</w:t>
            </w:r>
          </w:p>
        </w:tc>
      </w:tr>
    </w:tbl>
    <w:p w14:paraId="62221AE1" w14:textId="77777777" w:rsidR="005A2DCD" w:rsidRPr="00922A4F" w:rsidRDefault="005A2DCD" w:rsidP="005A2DCD">
      <w:pPr>
        <w:widowControl w:val="0"/>
        <w:spacing w:line="266" w:lineRule="exact"/>
        <w:jc w:val="both"/>
        <w:rPr>
          <w:rFonts w:ascii="Times New Roman" w:hAnsi="Times New Roman" w:cs="Times New Roman"/>
          <w:b/>
          <w:bCs/>
          <w:color w:val="000000"/>
          <w:sz w:val="24"/>
          <w:szCs w:val="24"/>
          <w:lang w:val="fr-CA"/>
        </w:rPr>
      </w:pPr>
    </w:p>
    <w:p w14:paraId="516E0826" w14:textId="77777777" w:rsidR="005A2DCD" w:rsidRPr="00922A4F" w:rsidRDefault="005A2DCD" w:rsidP="005A2DCD">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5A2DCD" w:rsidRPr="00813770" w14:paraId="540CDB68" w14:textId="77777777" w:rsidTr="004F3931">
        <w:tc>
          <w:tcPr>
            <w:tcW w:w="10892" w:type="dxa"/>
            <w:gridSpan w:val="6"/>
            <w:shd w:val="clear" w:color="auto" w:fill="DCDCFF"/>
            <w:vAlign w:val="bottom"/>
          </w:tcPr>
          <w:p w14:paraId="053B6E8D" w14:textId="77777777" w:rsidR="005A2DCD" w:rsidRPr="00922A4F" w:rsidRDefault="005A2DCD" w:rsidP="004F3931">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5A2DCD" w:rsidRPr="00813770" w14:paraId="18B1ACF2" w14:textId="77777777" w:rsidTr="004F3931">
        <w:tc>
          <w:tcPr>
            <w:tcW w:w="2275" w:type="dxa"/>
            <w:shd w:val="clear" w:color="auto" w:fill="DCDCFF"/>
            <w:vAlign w:val="bottom"/>
          </w:tcPr>
          <w:p w14:paraId="0C4A09DD" w14:textId="77777777" w:rsidR="005A2DCD" w:rsidRPr="00922A4F" w:rsidRDefault="005A2DCD" w:rsidP="004F393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0F69180A" w14:textId="77777777" w:rsidR="005A2DCD" w:rsidRPr="00922A4F" w:rsidRDefault="005A2DCD" w:rsidP="004F393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DCBE650" w14:textId="77777777" w:rsidR="005A2DCD" w:rsidRPr="00922A4F" w:rsidRDefault="005A2DCD" w:rsidP="004F393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24F6B1F" w14:textId="77777777" w:rsidR="005A2DCD" w:rsidRPr="00922A4F" w:rsidRDefault="005A2DCD" w:rsidP="004F393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5BCD58DB" w14:textId="77777777" w:rsidR="005A2DCD" w:rsidRPr="00922A4F" w:rsidRDefault="005A2DCD" w:rsidP="004F393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FD6A62B" w14:textId="77777777" w:rsidR="005A2DCD" w:rsidRPr="00922A4F" w:rsidRDefault="005A2DCD" w:rsidP="004F3931">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5A2DCD" w:rsidRPr="00813770" w14:paraId="14221CDC" w14:textId="77777777" w:rsidTr="004F3931">
        <w:tc>
          <w:tcPr>
            <w:tcW w:w="2275" w:type="dxa"/>
            <w:shd w:val="clear" w:color="auto" w:fill="CDFFCD"/>
          </w:tcPr>
          <w:p w14:paraId="734473FD" w14:textId="77777777" w:rsidR="005A2DCD" w:rsidRPr="00922A4F" w:rsidRDefault="005A2DCD" w:rsidP="004F393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42293F8" w14:textId="77777777" w:rsidR="005A2DCD" w:rsidRPr="00922A4F" w:rsidRDefault="005A2DCD" w:rsidP="004F3931">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D9349AA" w14:textId="77777777" w:rsidR="005A2DCD" w:rsidRPr="00922A4F" w:rsidRDefault="005A2DCD" w:rsidP="004F3931">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67DDDEA" w14:textId="77777777" w:rsidR="005A2DCD" w:rsidRPr="00922A4F" w:rsidRDefault="005A2DCD" w:rsidP="004F3931">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5B74E12" w14:textId="77777777" w:rsidR="005A2DCD" w:rsidRPr="00922A4F" w:rsidRDefault="005A2DCD" w:rsidP="004F3931">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43AF050" w14:textId="77777777" w:rsidR="005A2DCD" w:rsidRPr="00922A4F" w:rsidRDefault="005A2DCD" w:rsidP="004F3931">
            <w:pPr>
              <w:keepNext/>
              <w:autoSpaceDE/>
              <w:autoSpaceDN/>
              <w:adjustRightInd/>
              <w:jc w:val="both"/>
              <w:rPr>
                <w:rFonts w:ascii="Times New Roman" w:hAnsi="Times New Roman" w:cs="Times New Roman"/>
                <w:sz w:val="22"/>
                <w:szCs w:val="22"/>
                <w:lang w:val="fr-CA"/>
              </w:rPr>
            </w:pPr>
          </w:p>
        </w:tc>
      </w:tr>
      <w:tr w:rsidR="005A2DCD" w:rsidRPr="00813770" w14:paraId="698EA08F" w14:textId="77777777" w:rsidTr="004F3931">
        <w:tc>
          <w:tcPr>
            <w:tcW w:w="2275" w:type="dxa"/>
            <w:shd w:val="clear" w:color="auto" w:fill="CDFFCD"/>
          </w:tcPr>
          <w:p w14:paraId="7BB9D7B2" w14:textId="77777777" w:rsidR="005A2DCD" w:rsidRPr="00922A4F" w:rsidRDefault="005A2DCD" w:rsidP="004F393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394B536" w14:textId="77777777" w:rsidR="005A2DCD" w:rsidRPr="00922A4F" w:rsidRDefault="005A2DCD" w:rsidP="004F3931">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AF8A1AD" w14:textId="77777777" w:rsidR="005A2DCD" w:rsidRPr="00922A4F" w:rsidRDefault="005A2DCD" w:rsidP="004F3931">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F5F2125" w14:textId="77777777" w:rsidR="005A2DCD" w:rsidRPr="00922A4F" w:rsidRDefault="005A2DCD" w:rsidP="004F3931">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F87643B" w14:textId="77777777" w:rsidR="005A2DCD" w:rsidRPr="00922A4F" w:rsidRDefault="005A2DCD" w:rsidP="004F3931">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81CF277" w14:textId="77777777" w:rsidR="005A2DCD" w:rsidRPr="00922A4F" w:rsidRDefault="005A2DCD" w:rsidP="004F3931">
            <w:pPr>
              <w:keepNext/>
              <w:autoSpaceDE/>
              <w:autoSpaceDN/>
              <w:adjustRightInd/>
              <w:jc w:val="both"/>
              <w:rPr>
                <w:rFonts w:ascii="Times New Roman" w:hAnsi="Times New Roman" w:cs="Times New Roman"/>
                <w:sz w:val="22"/>
                <w:szCs w:val="22"/>
                <w:lang w:val="fr-CA"/>
              </w:rPr>
            </w:pPr>
          </w:p>
        </w:tc>
      </w:tr>
      <w:tr w:rsidR="005A2DCD" w:rsidRPr="00813770" w14:paraId="40FED631" w14:textId="77777777" w:rsidTr="004F3931">
        <w:tc>
          <w:tcPr>
            <w:tcW w:w="2275" w:type="dxa"/>
            <w:shd w:val="clear" w:color="auto" w:fill="CDFFCD"/>
          </w:tcPr>
          <w:p w14:paraId="1FB28C48" w14:textId="77777777" w:rsidR="005A2DCD" w:rsidRPr="00922A4F" w:rsidRDefault="005A2DCD" w:rsidP="004F393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FBC6313" w14:textId="77777777" w:rsidR="005A2DCD" w:rsidRPr="00922A4F" w:rsidRDefault="005A2DCD" w:rsidP="004F3931">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9319D3B" w14:textId="77777777" w:rsidR="005A2DCD" w:rsidRPr="00922A4F" w:rsidRDefault="005A2DCD" w:rsidP="004F3931">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1F69A54C" w14:textId="77777777" w:rsidR="005A2DCD" w:rsidRPr="00922A4F" w:rsidRDefault="005A2DCD" w:rsidP="004F3931">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2F70550" w14:textId="77777777" w:rsidR="005A2DCD" w:rsidRPr="00922A4F" w:rsidRDefault="005A2DCD" w:rsidP="004F3931">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4993AA73" w14:textId="77777777" w:rsidR="005A2DCD" w:rsidRPr="00922A4F" w:rsidRDefault="005A2DCD" w:rsidP="004F3931">
            <w:pPr>
              <w:autoSpaceDE/>
              <w:autoSpaceDN/>
              <w:adjustRightInd/>
              <w:jc w:val="both"/>
              <w:rPr>
                <w:rFonts w:ascii="Times New Roman" w:hAnsi="Times New Roman" w:cs="Times New Roman"/>
                <w:sz w:val="22"/>
                <w:szCs w:val="22"/>
                <w:lang w:val="fr-CA"/>
              </w:rPr>
            </w:pPr>
          </w:p>
        </w:tc>
      </w:tr>
    </w:tbl>
    <w:p w14:paraId="4DF2ECAE" w14:textId="6D2D16B0" w:rsidR="005A2DCD" w:rsidRDefault="005A2DCD" w:rsidP="005A2DCD">
      <w:pPr>
        <w:widowControl w:val="0"/>
        <w:spacing w:line="266" w:lineRule="exact"/>
        <w:jc w:val="both"/>
        <w:outlineLvl w:val="1"/>
        <w:rPr>
          <w:rFonts w:ascii="Times New Roman" w:hAnsi="Times New Roman" w:cs="Times New Roman"/>
          <w:b/>
          <w:bCs/>
          <w:sz w:val="24"/>
          <w:szCs w:val="24"/>
          <w:lang w:val="fr-CA"/>
        </w:rPr>
      </w:pPr>
    </w:p>
    <w:p w14:paraId="7B6EA30D" w14:textId="77777777" w:rsidR="005A2DCD" w:rsidRPr="00922A4F" w:rsidRDefault="005A2DCD" w:rsidP="005A2DCD">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5A2DCD" w:rsidRPr="00813770" w14:paraId="5E37C9FA" w14:textId="77777777" w:rsidTr="004F3931">
        <w:tc>
          <w:tcPr>
            <w:tcW w:w="10910" w:type="dxa"/>
            <w:shd w:val="clear" w:color="auto" w:fill="auto"/>
          </w:tcPr>
          <w:p w14:paraId="5E7233BD" w14:textId="77777777" w:rsidR="005A2DCD" w:rsidRPr="00922A4F" w:rsidRDefault="005A2DCD" w:rsidP="004F3931">
            <w:pPr>
              <w:widowControl w:val="0"/>
              <w:jc w:val="both"/>
              <w:rPr>
                <w:rFonts w:ascii="Times New Roman" w:hAnsi="Times New Roman" w:cs="Times New Roman"/>
                <w:sz w:val="22"/>
                <w:szCs w:val="22"/>
                <w:lang w:val="fr-CA"/>
              </w:rPr>
            </w:pPr>
          </w:p>
        </w:tc>
      </w:tr>
      <w:tr w:rsidR="005A2DCD" w:rsidRPr="00813770" w14:paraId="161A1393" w14:textId="77777777" w:rsidTr="004F3931">
        <w:tc>
          <w:tcPr>
            <w:tcW w:w="10910" w:type="dxa"/>
            <w:shd w:val="clear" w:color="auto" w:fill="auto"/>
          </w:tcPr>
          <w:p w14:paraId="1D4C6060" w14:textId="77777777" w:rsidR="005A2DCD" w:rsidRPr="00922A4F" w:rsidRDefault="005A2DCD" w:rsidP="004F3931">
            <w:pPr>
              <w:widowControl w:val="0"/>
              <w:jc w:val="both"/>
              <w:rPr>
                <w:rFonts w:ascii="Times New Roman" w:hAnsi="Times New Roman" w:cs="Times New Roman"/>
                <w:sz w:val="22"/>
                <w:szCs w:val="22"/>
                <w:lang w:val="fr-CA"/>
              </w:rPr>
            </w:pPr>
          </w:p>
        </w:tc>
      </w:tr>
      <w:tr w:rsidR="005A2DCD" w:rsidRPr="00813770" w14:paraId="6982BCE5" w14:textId="77777777" w:rsidTr="004F3931">
        <w:tc>
          <w:tcPr>
            <w:tcW w:w="10910" w:type="dxa"/>
            <w:shd w:val="clear" w:color="auto" w:fill="auto"/>
          </w:tcPr>
          <w:p w14:paraId="016DB9EF" w14:textId="77777777" w:rsidR="005A2DCD" w:rsidRPr="00922A4F" w:rsidRDefault="005A2DCD" w:rsidP="004F3931">
            <w:pPr>
              <w:widowControl w:val="0"/>
              <w:jc w:val="both"/>
              <w:rPr>
                <w:rFonts w:ascii="Times New Roman" w:hAnsi="Times New Roman" w:cs="Times New Roman"/>
                <w:sz w:val="22"/>
                <w:szCs w:val="22"/>
                <w:lang w:val="fr-CA"/>
              </w:rPr>
            </w:pPr>
          </w:p>
        </w:tc>
      </w:tr>
    </w:tbl>
    <w:p w14:paraId="57958A70" w14:textId="77777777" w:rsidR="005A2DCD" w:rsidRPr="00922A4F" w:rsidRDefault="005A2DCD" w:rsidP="005A2DCD">
      <w:pPr>
        <w:widowControl w:val="0"/>
        <w:spacing w:line="266" w:lineRule="exact"/>
        <w:jc w:val="both"/>
        <w:outlineLvl w:val="1"/>
        <w:rPr>
          <w:rFonts w:ascii="Times New Roman" w:hAnsi="Times New Roman" w:cs="Times New Roman"/>
          <w:b/>
          <w:bCs/>
          <w:sz w:val="24"/>
          <w:szCs w:val="24"/>
          <w:lang w:val="fr-CA"/>
        </w:rPr>
      </w:pPr>
    </w:p>
    <w:p w14:paraId="1EECC98D" w14:textId="24FFE32B" w:rsidR="005A2DCD" w:rsidRPr="00922A4F" w:rsidRDefault="005A2DCD" w:rsidP="005A2DCD">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A871EE">
        <w:rPr>
          <w:rFonts w:ascii="Times New Roman" w:hAnsi="Times New Roman" w:cs="Times New Roman"/>
          <w:b/>
          <w:bCs/>
          <w:sz w:val="24"/>
          <w:szCs w:val="24"/>
          <w:lang w:val="fr-CA"/>
        </w:rPr>
        <w:t>MOD-031-3</w:t>
      </w:r>
      <w:r w:rsidR="00551289">
        <w:rPr>
          <w:rFonts w:ascii="Times New Roman" w:hAnsi="Times New Roman" w:cs="Times New Roman"/>
          <w:b/>
          <w:bCs/>
          <w:sz w:val="24"/>
          <w:szCs w:val="24"/>
          <w:lang w:val="fr-CA"/>
        </w:rPr>
        <w:t>, E4</w:t>
      </w:r>
    </w:p>
    <w:p w14:paraId="7CFCD80C" w14:textId="77777777" w:rsidR="005A2DCD" w:rsidRPr="00922A4F" w:rsidRDefault="005A2DCD" w:rsidP="005A2DCD">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5A2DCD" w:rsidRPr="00813770" w14:paraId="5B2B6FA2" w14:textId="77777777" w:rsidTr="004F3931">
        <w:tc>
          <w:tcPr>
            <w:tcW w:w="376" w:type="dxa"/>
          </w:tcPr>
          <w:p w14:paraId="0AF93C8C" w14:textId="77777777" w:rsidR="005A2DCD" w:rsidRPr="00922A4F" w:rsidRDefault="005A2DCD" w:rsidP="005A2DC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69487D3" w14:textId="0A9A5385" w:rsidR="005A2DCD" w:rsidRPr="003366EB" w:rsidRDefault="005A2DCD" w:rsidP="005A2DCD">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lang w:val="fr-CA"/>
              </w:rPr>
              <w:t xml:space="preserve">Passer en revue </w:t>
            </w:r>
            <w:r w:rsidR="005A1717">
              <w:rPr>
                <w:rFonts w:ascii="Times New Roman" w:hAnsi="Times New Roman" w:cs="Times New Roman"/>
                <w:lang w:val="fr-CA"/>
              </w:rPr>
              <w:t>les pièces justificatives</w:t>
            </w:r>
            <w:r w:rsidR="005A1717" w:rsidRPr="00725112">
              <w:rPr>
                <w:rFonts w:ascii="Times New Roman" w:hAnsi="Times New Roman" w:cs="Times New Roman"/>
                <w:lang w:val="fr-CA"/>
              </w:rPr>
              <w:t xml:space="preserve"> </w:t>
            </w:r>
            <w:r>
              <w:rPr>
                <w:rFonts w:ascii="Times New Roman" w:hAnsi="Times New Roman"/>
                <w:lang w:val="fr-CA"/>
              </w:rPr>
              <w:t>(la date documentée de la demande et de la réponse) afin de vérifier si les réponses des entités à la ou aux demandes des données indiquées aux alinéas 1.3 à 1.5 de l’exigence E1, ont été données conformément à l’exigence E4 et fournies dans les 45 jours civils suivant la demande écrite, ou</w:t>
            </w:r>
          </w:p>
        </w:tc>
      </w:tr>
      <w:tr w:rsidR="005A2DCD" w:rsidRPr="00813770" w14:paraId="7B9C3753" w14:textId="77777777" w:rsidTr="004F3931">
        <w:tc>
          <w:tcPr>
            <w:tcW w:w="376" w:type="dxa"/>
          </w:tcPr>
          <w:p w14:paraId="2C668CB8" w14:textId="77777777" w:rsidR="005A2DCD" w:rsidRPr="00922A4F" w:rsidRDefault="005A2DCD" w:rsidP="005A2DC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53133C6" w14:textId="2EA154D5" w:rsidR="005A2DCD" w:rsidRPr="003366EB" w:rsidRDefault="005A2DCD" w:rsidP="00FC4710">
            <w:pPr>
              <w:widowControl w:val="0"/>
              <w:tabs>
                <w:tab w:val="left" w:pos="0"/>
                <w:tab w:val="left" w:pos="900"/>
                <w:tab w:val="left" w:pos="6360"/>
              </w:tabs>
              <w:jc w:val="both"/>
              <w:rPr>
                <w:rFonts w:ascii="Times New Roman" w:hAnsi="Times New Roman" w:cs="Times New Roman"/>
                <w:color w:val="auto"/>
                <w:highlight w:val="cyan"/>
                <w:lang w:val="fr-CA"/>
              </w:rPr>
            </w:pPr>
            <w:r w:rsidRPr="00E06AAF">
              <w:rPr>
                <w:rFonts w:ascii="Times New Roman" w:hAnsi="Times New Roman"/>
                <w:bCs/>
                <w:lang w:val="fr-CA"/>
              </w:rPr>
              <w:t>(Ali</w:t>
            </w:r>
            <w:r>
              <w:rPr>
                <w:rFonts w:ascii="Times New Roman" w:hAnsi="Times New Roman"/>
                <w:bCs/>
                <w:lang w:val="fr-CA"/>
              </w:rPr>
              <w:t xml:space="preserve">néa 4.1) Passer en revue la </w:t>
            </w:r>
            <w:r w:rsidR="005A1717">
              <w:rPr>
                <w:rFonts w:ascii="Times New Roman" w:hAnsi="Times New Roman"/>
                <w:bCs/>
                <w:lang w:val="fr-CA"/>
              </w:rPr>
              <w:t>pièce justificative</w:t>
            </w:r>
            <w:r>
              <w:rPr>
                <w:rFonts w:ascii="Times New Roman" w:hAnsi="Times New Roman"/>
                <w:bCs/>
                <w:lang w:val="fr-CA"/>
              </w:rPr>
              <w:t xml:space="preserve"> datée </w:t>
            </w:r>
            <w:r w:rsidRPr="00E06AAF">
              <w:rPr>
                <w:rFonts w:ascii="Times New Roman" w:hAnsi="Times New Roman"/>
                <w:bCs/>
                <w:lang w:val="fr-CA"/>
              </w:rPr>
              <w:t>d’une réponse</w:t>
            </w:r>
            <w:r>
              <w:rPr>
                <w:rFonts w:ascii="Times New Roman" w:hAnsi="Times New Roman"/>
                <w:bCs/>
                <w:lang w:val="fr-CA"/>
              </w:rPr>
              <w:t xml:space="preserve"> indiquant</w:t>
            </w:r>
            <w:r w:rsidRPr="00E06AAF">
              <w:rPr>
                <w:rFonts w:ascii="Times New Roman" w:hAnsi="Times New Roman"/>
                <w:bCs/>
                <w:lang w:val="fr-CA"/>
              </w:rPr>
              <w:t xml:space="preserve"> que les données n’ont pas été fournies ainsi que le motif du refus</w:t>
            </w:r>
            <w:r>
              <w:rPr>
                <w:rFonts w:ascii="Times New Roman" w:hAnsi="Times New Roman"/>
                <w:bCs/>
                <w:lang w:val="fr-CA"/>
              </w:rPr>
              <w:t xml:space="preserve"> </w:t>
            </w:r>
            <w:r w:rsidR="00FC4710">
              <w:rPr>
                <w:rFonts w:ascii="Times New Roman" w:hAnsi="Times New Roman"/>
                <w:bCs/>
                <w:lang w:val="fr-CA"/>
              </w:rPr>
              <w:t>couvrant l’une ou l’autre éventualité</w:t>
            </w:r>
            <w:r w:rsidRPr="00E06AAF">
              <w:rPr>
                <w:rFonts w:ascii="Times New Roman" w:hAnsi="Times New Roman"/>
                <w:bCs/>
                <w:lang w:val="fr-CA"/>
              </w:rPr>
              <w:t> :</w:t>
            </w:r>
          </w:p>
        </w:tc>
      </w:tr>
      <w:tr w:rsidR="005A2DCD" w:rsidRPr="00813770" w14:paraId="1E915F8F" w14:textId="77777777" w:rsidTr="004F3931">
        <w:tc>
          <w:tcPr>
            <w:tcW w:w="376" w:type="dxa"/>
          </w:tcPr>
          <w:p w14:paraId="73C0744E" w14:textId="77777777" w:rsidR="005A2DCD" w:rsidRPr="00922A4F" w:rsidRDefault="005A2DCD" w:rsidP="005A2DC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93AC481" w14:textId="29F5EA5D" w:rsidR="005A2DCD" w:rsidRPr="00A2726D" w:rsidRDefault="005A2DCD" w:rsidP="00A2726D">
            <w:pPr>
              <w:pStyle w:val="Paragraphedeliste"/>
              <w:widowControl w:val="0"/>
              <w:numPr>
                <w:ilvl w:val="0"/>
                <w:numId w:val="37"/>
              </w:numPr>
              <w:tabs>
                <w:tab w:val="left" w:pos="0"/>
                <w:tab w:val="left" w:pos="900"/>
                <w:tab w:val="left" w:pos="6360"/>
              </w:tabs>
              <w:jc w:val="both"/>
              <w:rPr>
                <w:rFonts w:ascii="Times New Roman" w:hAnsi="Times New Roman"/>
                <w:lang w:val="fr-CA"/>
              </w:rPr>
            </w:pPr>
            <w:proofErr w:type="gramStart"/>
            <w:r w:rsidRPr="00A2726D">
              <w:rPr>
                <w:rFonts w:ascii="Times New Roman" w:hAnsi="Times New Roman"/>
                <w:bCs/>
                <w:lang w:val="fr-CA"/>
              </w:rPr>
              <w:t>l’entité</w:t>
            </w:r>
            <w:proofErr w:type="gramEnd"/>
            <w:r w:rsidRPr="00A2726D">
              <w:rPr>
                <w:rFonts w:ascii="Times New Roman" w:hAnsi="Times New Roman"/>
                <w:bCs/>
                <w:lang w:val="fr-CA"/>
              </w:rPr>
              <w:t xml:space="preserve"> demandeuse </w:t>
            </w:r>
            <w:r w:rsidR="00CC4DBC">
              <w:rPr>
                <w:rFonts w:ascii="Times New Roman" w:hAnsi="Times New Roman"/>
                <w:bCs/>
                <w:lang w:val="fr-CA"/>
              </w:rPr>
              <w:t xml:space="preserve">demanderesse </w:t>
            </w:r>
            <w:r w:rsidRPr="00A2726D">
              <w:rPr>
                <w:rFonts w:ascii="Times New Roman" w:hAnsi="Times New Roman"/>
                <w:bCs/>
                <w:lang w:val="fr-CA"/>
              </w:rPr>
              <w:t>n’a pas démontré avoir besoin de ces données dans l’intérêt de la fiabilité; ou que</w:t>
            </w:r>
          </w:p>
        </w:tc>
      </w:tr>
      <w:tr w:rsidR="005A2DCD" w:rsidRPr="00813770" w14:paraId="349A3539" w14:textId="77777777" w:rsidTr="004F3931">
        <w:tc>
          <w:tcPr>
            <w:tcW w:w="376" w:type="dxa"/>
          </w:tcPr>
          <w:p w14:paraId="5819ED0A" w14:textId="77777777" w:rsidR="005A2DCD" w:rsidRPr="00922A4F" w:rsidRDefault="005A2DCD" w:rsidP="005A2DC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5A77757" w14:textId="7F7F2E7C" w:rsidR="005A2DCD" w:rsidRPr="00A2726D" w:rsidRDefault="005A2DCD" w:rsidP="00A2726D">
            <w:pPr>
              <w:pStyle w:val="Paragraphedeliste"/>
              <w:widowControl w:val="0"/>
              <w:numPr>
                <w:ilvl w:val="0"/>
                <w:numId w:val="37"/>
              </w:numPr>
              <w:tabs>
                <w:tab w:val="left" w:pos="0"/>
                <w:tab w:val="left" w:pos="900"/>
                <w:tab w:val="left" w:pos="6360"/>
              </w:tabs>
              <w:jc w:val="both"/>
              <w:rPr>
                <w:rFonts w:ascii="Times New Roman" w:hAnsi="Times New Roman"/>
                <w:lang w:val="fr-CA"/>
              </w:rPr>
            </w:pPr>
            <w:proofErr w:type="gramStart"/>
            <w:r w:rsidRPr="00A2726D">
              <w:rPr>
                <w:rFonts w:ascii="Times New Roman" w:hAnsi="Times New Roman"/>
                <w:bCs/>
                <w:lang w:val="fr-CA"/>
              </w:rPr>
              <w:t>la</w:t>
            </w:r>
            <w:proofErr w:type="gramEnd"/>
            <w:r w:rsidRPr="00A2726D">
              <w:rPr>
                <w:rFonts w:ascii="Times New Roman" w:hAnsi="Times New Roman"/>
                <w:bCs/>
                <w:lang w:val="fr-CA"/>
              </w:rPr>
              <w:t xml:space="preserve"> divulgation de ces données contreviendrait aux obligations de confidentialité, réglementaires ou de sécurité de l’entité visée.</w:t>
            </w:r>
          </w:p>
        </w:tc>
      </w:tr>
      <w:tr w:rsidR="005A2DCD" w:rsidRPr="00813770" w14:paraId="3B745C0B" w14:textId="77777777" w:rsidTr="004F3931">
        <w:tc>
          <w:tcPr>
            <w:tcW w:w="376" w:type="dxa"/>
          </w:tcPr>
          <w:p w14:paraId="6462DA99" w14:textId="77777777" w:rsidR="005A2DCD" w:rsidRPr="00922A4F" w:rsidRDefault="005A2DCD" w:rsidP="005A2DC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F690868" w14:textId="38EAF0D4" w:rsidR="005A2DCD" w:rsidRPr="007A4E9E" w:rsidRDefault="005A2DCD" w:rsidP="005A2DCD">
            <w:pPr>
              <w:widowControl w:val="0"/>
              <w:tabs>
                <w:tab w:val="left" w:pos="0"/>
                <w:tab w:val="left" w:pos="900"/>
                <w:tab w:val="left" w:pos="6360"/>
              </w:tabs>
              <w:jc w:val="both"/>
              <w:rPr>
                <w:rFonts w:ascii="Times New Roman" w:hAnsi="Times New Roman"/>
                <w:lang w:val="fr-CA"/>
              </w:rPr>
            </w:pPr>
            <w:r w:rsidRPr="00E06AAF">
              <w:rPr>
                <w:rFonts w:ascii="Times New Roman" w:hAnsi="Times New Roman"/>
                <w:bCs/>
                <w:lang w:val="fr-CA"/>
              </w:rPr>
              <w:t xml:space="preserve">(Alinéa 4.1) Vérifier que la réponse </w:t>
            </w:r>
            <w:r>
              <w:rPr>
                <w:rFonts w:ascii="Times New Roman" w:hAnsi="Times New Roman"/>
                <w:bCs/>
                <w:lang w:val="fr-CA"/>
              </w:rPr>
              <w:t>a été donnée</w:t>
            </w:r>
            <w:r w:rsidRPr="00E06AAF">
              <w:rPr>
                <w:rFonts w:ascii="Times New Roman" w:hAnsi="Times New Roman"/>
                <w:bCs/>
                <w:lang w:val="fr-CA"/>
              </w:rPr>
              <w:t xml:space="preserve"> dans </w:t>
            </w:r>
            <w:proofErr w:type="gramStart"/>
            <w:r w:rsidRPr="00E06AAF">
              <w:rPr>
                <w:rFonts w:ascii="Times New Roman" w:hAnsi="Times New Roman"/>
                <w:bCs/>
                <w:lang w:val="fr-CA"/>
              </w:rPr>
              <w:t>un délai de 30 jours civils</w:t>
            </w:r>
            <w:proofErr w:type="gramEnd"/>
            <w:r w:rsidRPr="00E06AAF">
              <w:rPr>
                <w:rFonts w:ascii="Times New Roman" w:hAnsi="Times New Roman"/>
                <w:bCs/>
                <w:lang w:val="fr-CA"/>
              </w:rPr>
              <w:t xml:space="preserve"> suivant la demande écrite.</w:t>
            </w:r>
          </w:p>
        </w:tc>
      </w:tr>
      <w:tr w:rsidR="005A2DCD" w:rsidRPr="00813770" w14:paraId="2500D665" w14:textId="77777777" w:rsidTr="004F3931">
        <w:tc>
          <w:tcPr>
            <w:tcW w:w="10910" w:type="dxa"/>
            <w:gridSpan w:val="2"/>
            <w:tcBorders>
              <w:bottom w:val="single" w:sz="4" w:space="0" w:color="auto"/>
            </w:tcBorders>
            <w:shd w:val="clear" w:color="auto" w:fill="DCDCFF"/>
          </w:tcPr>
          <w:p w14:paraId="119576F4" w14:textId="77777777" w:rsidR="005A2DCD" w:rsidRDefault="005A2DCD" w:rsidP="005A2DCD">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Pr>
                <w:rFonts w:ascii="Times New Roman" w:hAnsi="Times New Roman" w:cs="Times New Roman"/>
                <w:bCs/>
                <w:lang w:val="fr-CA"/>
              </w:rPr>
              <w:t>Selon le langage de l’exigence et l’objet de la norme, qui est de faciliter le partage de données nécessaires aux études de fiabilité, l’auditeur doit non seulement vérifier que les données ont été fournies dans les délais indiqués, mais également vérifier que les données transmises sont conformes aux exigences de la demande.</w:t>
            </w:r>
          </w:p>
          <w:p w14:paraId="2E013C58" w14:textId="77777777" w:rsidR="005A2DCD" w:rsidRDefault="005A2DCD" w:rsidP="005A2DCD">
            <w:pPr>
              <w:widowControl w:val="0"/>
              <w:tabs>
                <w:tab w:val="left" w:pos="0"/>
                <w:tab w:val="left" w:pos="900"/>
                <w:tab w:val="left" w:pos="6360"/>
              </w:tabs>
              <w:jc w:val="both"/>
              <w:rPr>
                <w:rFonts w:ascii="Times New Roman" w:hAnsi="Times New Roman" w:cs="Times New Roman"/>
                <w:bCs/>
                <w:lang w:val="fr-CA"/>
              </w:rPr>
            </w:pPr>
          </w:p>
          <w:p w14:paraId="330369DB" w14:textId="19A9B734" w:rsidR="005A2DCD" w:rsidRPr="003366EB" w:rsidRDefault="005A2DCD" w:rsidP="00FC4710">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lang w:val="fr-CA"/>
              </w:rPr>
              <w:t xml:space="preserve">Afin de déterminer si les réponses </w:t>
            </w:r>
            <w:r w:rsidR="00FC4710">
              <w:rPr>
                <w:rFonts w:ascii="Times New Roman" w:hAnsi="Times New Roman" w:cs="Times New Roman"/>
                <w:lang w:val="fr-CA"/>
              </w:rPr>
              <w:t xml:space="preserve">aux </w:t>
            </w:r>
            <w:r>
              <w:rPr>
                <w:rFonts w:ascii="Times New Roman" w:hAnsi="Times New Roman" w:cs="Times New Roman"/>
                <w:lang w:val="fr-CA"/>
              </w:rPr>
              <w:t>demandes de données sont conformes à la présente exigence, l</w:t>
            </w:r>
            <w:r>
              <w:rPr>
                <w:rFonts w:ascii="Times New Roman" w:hAnsi="Times New Roman" w:cs="Times New Roman"/>
                <w:bCs/>
                <w:lang w:val="fr-CA"/>
              </w:rPr>
              <w:t xml:space="preserve">es auditeurs peuvent, à leur discrétion, communiquer avec les demandeurs de données que sont les </w:t>
            </w:r>
            <w:r w:rsidRPr="00EA6FC8">
              <w:rPr>
                <w:rFonts w:ascii="Times New Roman" w:hAnsi="Times New Roman" w:cs="Times New Roman"/>
                <w:i/>
                <w:lang w:val="fr-CA"/>
              </w:rPr>
              <w:t>coordonnateur</w:t>
            </w:r>
            <w:r>
              <w:rPr>
                <w:rFonts w:ascii="Times New Roman" w:hAnsi="Times New Roman" w:cs="Times New Roman"/>
                <w:i/>
                <w:lang w:val="fr-CA"/>
              </w:rPr>
              <w:t>s</w:t>
            </w:r>
            <w:r w:rsidRPr="00EA6FC8">
              <w:rPr>
                <w:rFonts w:ascii="Times New Roman" w:hAnsi="Times New Roman" w:cs="Times New Roman"/>
                <w:i/>
                <w:lang w:val="fr-CA"/>
              </w:rPr>
              <w:t xml:space="preserve"> de la</w:t>
            </w:r>
            <w:r w:rsidRPr="00EA6FC8">
              <w:rPr>
                <w:rFonts w:ascii="Times New Roman" w:hAnsi="Times New Roman" w:cs="Times New Roman"/>
                <w:i/>
                <w:spacing w:val="-22"/>
                <w:lang w:val="fr-CA"/>
              </w:rPr>
              <w:t xml:space="preserve"> </w:t>
            </w:r>
            <w:r w:rsidRPr="00EA6FC8">
              <w:rPr>
                <w:rFonts w:ascii="Times New Roman" w:hAnsi="Times New Roman" w:cs="Times New Roman"/>
                <w:i/>
                <w:lang w:val="fr-CA"/>
              </w:rPr>
              <w:t>planification</w:t>
            </w:r>
            <w:r w:rsidRPr="00EA6FC8">
              <w:rPr>
                <w:rFonts w:ascii="Times New Roman" w:hAnsi="Times New Roman" w:cs="Times New Roman"/>
                <w:lang w:val="fr-CA"/>
              </w:rPr>
              <w:t>,</w:t>
            </w:r>
            <w:r>
              <w:rPr>
                <w:rFonts w:ascii="Times New Roman" w:hAnsi="Times New Roman" w:cs="Times New Roman"/>
                <w:lang w:val="fr-CA"/>
              </w:rPr>
              <w:t xml:space="preserve"> les </w:t>
            </w:r>
            <w:r w:rsidRPr="00EA6FC8">
              <w:rPr>
                <w:rFonts w:ascii="Times New Roman" w:hAnsi="Times New Roman" w:cs="Times New Roman"/>
                <w:i/>
                <w:lang w:val="fr-CA"/>
              </w:rPr>
              <w:t>responsable</w:t>
            </w:r>
            <w:r>
              <w:rPr>
                <w:rFonts w:ascii="Times New Roman" w:hAnsi="Times New Roman" w:cs="Times New Roman"/>
                <w:i/>
                <w:lang w:val="fr-CA"/>
              </w:rPr>
              <w:t>s</w:t>
            </w:r>
            <w:r w:rsidRPr="00EA6FC8">
              <w:rPr>
                <w:rFonts w:ascii="Times New Roman" w:hAnsi="Times New Roman" w:cs="Times New Roman"/>
                <w:i/>
                <w:lang w:val="fr-CA"/>
              </w:rPr>
              <w:t xml:space="preserve"> de l’équilibrage</w:t>
            </w:r>
            <w:r w:rsidRPr="00EA6FC8">
              <w:rPr>
                <w:rFonts w:ascii="Times New Roman" w:hAnsi="Times New Roman" w:cs="Times New Roman"/>
                <w:lang w:val="fr-CA"/>
              </w:rPr>
              <w:t xml:space="preserve">, </w:t>
            </w:r>
            <w:r>
              <w:rPr>
                <w:rFonts w:ascii="Times New Roman" w:hAnsi="Times New Roman" w:cs="Times New Roman"/>
                <w:lang w:val="fr-CA"/>
              </w:rPr>
              <w:t>les</w:t>
            </w:r>
            <w:r w:rsidRPr="00EA6FC8">
              <w:rPr>
                <w:rFonts w:ascii="Times New Roman" w:hAnsi="Times New Roman" w:cs="Times New Roman"/>
                <w:lang w:val="fr-CA"/>
              </w:rPr>
              <w:t xml:space="preserve"> </w:t>
            </w:r>
            <w:r w:rsidRPr="00EA6FC8">
              <w:rPr>
                <w:rFonts w:ascii="Times New Roman" w:hAnsi="Times New Roman" w:cs="Times New Roman"/>
                <w:i/>
                <w:lang w:val="fr-CA"/>
              </w:rPr>
              <w:t>planificateur</w:t>
            </w:r>
            <w:r>
              <w:rPr>
                <w:rFonts w:ascii="Times New Roman" w:hAnsi="Times New Roman" w:cs="Times New Roman"/>
                <w:i/>
                <w:lang w:val="fr-CA"/>
              </w:rPr>
              <w:t>s</w:t>
            </w:r>
            <w:r w:rsidRPr="00EA6FC8">
              <w:rPr>
                <w:rFonts w:ascii="Times New Roman" w:hAnsi="Times New Roman" w:cs="Times New Roman"/>
                <w:i/>
                <w:lang w:val="fr-CA"/>
              </w:rPr>
              <w:t xml:space="preserve"> de réseau de transport </w:t>
            </w:r>
            <w:r>
              <w:rPr>
                <w:rFonts w:ascii="Times New Roman" w:hAnsi="Times New Roman" w:cs="Times New Roman"/>
                <w:lang w:val="fr-CA"/>
              </w:rPr>
              <w:t>et les</w:t>
            </w:r>
            <w:r w:rsidRPr="00EA6FC8">
              <w:rPr>
                <w:rFonts w:ascii="Times New Roman" w:hAnsi="Times New Roman" w:cs="Times New Roman"/>
                <w:lang w:val="fr-CA"/>
              </w:rPr>
              <w:t xml:space="preserve"> </w:t>
            </w:r>
            <w:r w:rsidRPr="00EA6FC8">
              <w:rPr>
                <w:rFonts w:ascii="Times New Roman" w:hAnsi="Times New Roman" w:cs="Times New Roman"/>
                <w:i/>
                <w:lang w:val="fr-CA"/>
              </w:rPr>
              <w:t>planificateur</w:t>
            </w:r>
            <w:r>
              <w:rPr>
                <w:rFonts w:ascii="Times New Roman" w:hAnsi="Times New Roman" w:cs="Times New Roman"/>
                <w:i/>
                <w:lang w:val="fr-CA"/>
              </w:rPr>
              <w:t>s</w:t>
            </w:r>
            <w:r w:rsidRPr="00EA6FC8">
              <w:rPr>
                <w:rFonts w:ascii="Times New Roman" w:hAnsi="Times New Roman" w:cs="Times New Roman"/>
                <w:i/>
                <w:lang w:val="fr-CA"/>
              </w:rPr>
              <w:t xml:space="preserve"> des ressources</w:t>
            </w:r>
            <w:r>
              <w:rPr>
                <w:rFonts w:ascii="Times New Roman" w:hAnsi="Times New Roman" w:cs="Times New Roman"/>
                <w:i/>
                <w:lang w:val="fr-CA"/>
              </w:rPr>
              <w:t>.</w:t>
            </w:r>
          </w:p>
        </w:tc>
      </w:tr>
    </w:tbl>
    <w:p w14:paraId="38567156" w14:textId="36AE44D0" w:rsidR="00024F24" w:rsidRDefault="00024F24" w:rsidP="005A2DCD">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5692A458" w14:textId="77777777" w:rsidR="005A2DCD" w:rsidRDefault="005A2DCD" w:rsidP="005A2DCD">
      <w:pPr>
        <w:widowControl w:val="0"/>
        <w:spacing w:line="266" w:lineRule="exact"/>
        <w:jc w:val="both"/>
        <w:outlineLvl w:val="1"/>
        <w:rPr>
          <w:rFonts w:ascii="Times New Roman" w:hAnsi="Times New Roman" w:cs="Times New Roman"/>
          <w:b/>
          <w:bCs/>
          <w:sz w:val="24"/>
          <w:szCs w:val="24"/>
          <w:lang w:val="fr-CA"/>
        </w:rPr>
      </w:pPr>
    </w:p>
    <w:p w14:paraId="6D6E9236" w14:textId="7336CB2C" w:rsidR="005A2DCD" w:rsidRPr="00922A4F" w:rsidRDefault="005A2DCD" w:rsidP="005A2DCD">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45EC0DD0" w14:textId="52B7BA6E" w:rsidR="005A2DCD" w:rsidRDefault="005A2DCD" w:rsidP="005A2DC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77EE77" w14:textId="2D0449A3" w:rsidR="00024F24" w:rsidRDefault="00024F24" w:rsidP="005A2DC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889B62D" w14:textId="77777777" w:rsidR="00024F24" w:rsidRPr="00922A4F" w:rsidRDefault="00024F24" w:rsidP="005A2DC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BDAC97F" w14:textId="77777777" w:rsidR="005A2DCD" w:rsidRPr="00922A4F" w:rsidRDefault="005A2DCD" w:rsidP="005A2DC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EE30C93" w14:textId="4FBDCC78" w:rsidR="007F298B" w:rsidRPr="00A2726D" w:rsidRDefault="005A2DCD" w:rsidP="00A2726D">
      <w:pPr>
        <w:autoSpaceDE/>
        <w:autoSpaceDN/>
        <w:adjustRightInd/>
        <w:rPr>
          <w:rFonts w:ascii="Times New Roman" w:hAnsi="Times New Roman" w:cs="Times New Roman"/>
          <w:b/>
          <w:sz w:val="24"/>
          <w:szCs w:val="22"/>
          <w:lang w:val="fr-CA"/>
        </w:rPr>
      </w:pPr>
      <w:r w:rsidRPr="005A2DCD">
        <w:rPr>
          <w:rFonts w:ascii="Times New Roman" w:hAnsi="Times New Roman" w:cs="Times New Roman"/>
          <w:b/>
          <w:sz w:val="24"/>
          <w:szCs w:val="22"/>
          <w:lang w:val="fr-CA"/>
        </w:rPr>
        <w:br w:type="page"/>
      </w:r>
      <w:r w:rsidR="007F298B"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5F8DA810"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3D2A44">
        <w:rPr>
          <w:rFonts w:ascii="Times New Roman" w:hAnsi="Times New Roman" w:cs="Times New Roman"/>
          <w:sz w:val="24"/>
          <w:szCs w:val="22"/>
          <w:lang w:val="fr-CA"/>
        </w:rPr>
        <w:t>MOD-031-3</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529CF669" w14:textId="4B127D9B" w:rsidR="00C04EB9" w:rsidRDefault="00C04EB9" w:rsidP="00F00C86">
      <w:pPr>
        <w:autoSpaceDE/>
        <w:autoSpaceDN/>
        <w:adjustRightInd/>
        <w:jc w:val="both"/>
        <w:rPr>
          <w:rFonts w:ascii="Times New Roman" w:hAnsi="Times New Roman" w:cs="Times New Roman"/>
          <w:sz w:val="24"/>
          <w:szCs w:val="22"/>
          <w:lang w:val="fr-CA"/>
        </w:rPr>
      </w:pPr>
    </w:p>
    <w:p w14:paraId="1F698312" w14:textId="3554BA8F" w:rsidR="005A2DCD" w:rsidRPr="00E47333" w:rsidRDefault="00E47333" w:rsidP="00F00C86">
      <w:pPr>
        <w:autoSpaceDE/>
        <w:autoSpaceDN/>
        <w:adjustRightInd/>
        <w:jc w:val="both"/>
        <w:rPr>
          <w:rFonts w:ascii="Times New Roman" w:hAnsi="Times New Roman" w:cs="Times New Roman"/>
          <w:sz w:val="24"/>
          <w:szCs w:val="22"/>
          <w:lang w:val="fr-CA"/>
        </w:rPr>
      </w:pPr>
      <w:r w:rsidRPr="00E47333">
        <w:rPr>
          <w:rFonts w:ascii="Times New Roman" w:hAnsi="Times New Roman" w:cs="Times New Roman"/>
          <w:sz w:val="24"/>
          <w:szCs w:val="22"/>
          <w:lang w:val="fr-CA"/>
        </w:rPr>
        <w:object w:dxaOrig="1538" w:dyaOrig="993" w14:anchorId="0E85C3B0">
          <v:shape id="_x0000_i1028" type="#_x0000_t75" style="width:76.8pt;height:49.45pt" o:ole="">
            <v:imagedata r:id="rId16" o:title=""/>
          </v:shape>
          <o:OLEObject Type="Embed" ProgID="AcroExch.Document.DC" ShapeID="_x0000_i1028" DrawAspect="Icon" ObjectID="_1726333185" r:id="rId17"/>
        </w:object>
      </w:r>
    </w:p>
    <w:p w14:paraId="110B36DB" w14:textId="761EAC85" w:rsidR="00E72DAB" w:rsidRPr="00E47333"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29"/>
        <w:gridCol w:w="1843"/>
        <w:gridCol w:w="6208"/>
      </w:tblGrid>
      <w:tr w:rsidR="007D3D91" w:rsidRPr="00922A4F" w14:paraId="09B457AA" w14:textId="77777777" w:rsidTr="000F2910">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29"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3"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08"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813770" w14:paraId="492E7133" w14:textId="77777777" w:rsidTr="000F2910">
        <w:tc>
          <w:tcPr>
            <w:tcW w:w="1101" w:type="dxa"/>
            <w:vAlign w:val="center"/>
          </w:tcPr>
          <w:p w14:paraId="6693BA4B" w14:textId="77777777" w:rsidR="007D3D91" w:rsidRPr="00922A4F" w:rsidRDefault="007D3D91" w:rsidP="00024F24">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29" w:type="dxa"/>
            <w:vAlign w:val="center"/>
          </w:tcPr>
          <w:p w14:paraId="4C5ECF86" w14:textId="5391A335" w:rsidR="007D3D91" w:rsidRPr="00922A4F" w:rsidRDefault="000F2910" w:rsidP="00024F24">
            <w:pPr>
              <w:rPr>
                <w:rFonts w:ascii="Times New Roman" w:hAnsi="Times New Roman" w:cs="Times New Roman"/>
                <w:sz w:val="24"/>
                <w:szCs w:val="24"/>
                <w:lang w:val="fr-CA"/>
              </w:rPr>
            </w:pPr>
            <w:r>
              <w:rPr>
                <w:rFonts w:ascii="Times New Roman" w:hAnsi="Times New Roman" w:cs="Times New Roman"/>
                <w:sz w:val="24"/>
                <w:szCs w:val="24"/>
                <w:lang w:val="fr-CA"/>
              </w:rPr>
              <w:t xml:space="preserve">Octobre </w:t>
            </w:r>
            <w:r w:rsidR="005A2DCD">
              <w:rPr>
                <w:rFonts w:ascii="Times New Roman" w:hAnsi="Times New Roman" w:cs="Times New Roman"/>
                <w:sz w:val="24"/>
                <w:szCs w:val="24"/>
                <w:lang w:val="fr-CA"/>
              </w:rPr>
              <w:t>202</w:t>
            </w:r>
            <w:r w:rsidR="003D2A44">
              <w:rPr>
                <w:rFonts w:ascii="Times New Roman" w:hAnsi="Times New Roman" w:cs="Times New Roman"/>
                <w:sz w:val="24"/>
                <w:szCs w:val="24"/>
                <w:lang w:val="fr-CA"/>
              </w:rPr>
              <w:t>2</w:t>
            </w:r>
          </w:p>
        </w:tc>
        <w:tc>
          <w:tcPr>
            <w:tcW w:w="1843" w:type="dxa"/>
            <w:vAlign w:val="center"/>
          </w:tcPr>
          <w:p w14:paraId="6C4C2051" w14:textId="77777777" w:rsidR="007D3D91" w:rsidRPr="00922A4F" w:rsidRDefault="007D3D91" w:rsidP="00024F24">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08" w:type="dxa"/>
            <w:vAlign w:val="center"/>
          </w:tcPr>
          <w:p w14:paraId="3F80BF0F" w14:textId="77777777" w:rsidR="007D3D91" w:rsidRPr="00922A4F" w:rsidRDefault="007D3D91" w:rsidP="00024F24">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813770" w14:paraId="08EF0E48" w14:textId="77777777" w:rsidTr="000F2910">
        <w:tc>
          <w:tcPr>
            <w:tcW w:w="1101" w:type="dxa"/>
            <w:vAlign w:val="center"/>
          </w:tcPr>
          <w:p w14:paraId="78CC349C" w14:textId="77777777" w:rsidR="007D3D91" w:rsidRPr="00922A4F" w:rsidRDefault="007D3D91" w:rsidP="00024F24">
            <w:pPr>
              <w:rPr>
                <w:rFonts w:ascii="Times New Roman" w:hAnsi="Times New Roman" w:cs="Times New Roman"/>
                <w:sz w:val="24"/>
                <w:szCs w:val="24"/>
                <w:lang w:val="fr-CA"/>
              </w:rPr>
            </w:pPr>
          </w:p>
        </w:tc>
        <w:tc>
          <w:tcPr>
            <w:tcW w:w="1729" w:type="dxa"/>
            <w:vAlign w:val="center"/>
          </w:tcPr>
          <w:p w14:paraId="4D0B3CDB" w14:textId="77777777" w:rsidR="007D3D91" w:rsidRPr="00922A4F" w:rsidRDefault="007D3D91" w:rsidP="00024F24">
            <w:pPr>
              <w:rPr>
                <w:rFonts w:ascii="Times New Roman" w:hAnsi="Times New Roman" w:cs="Times New Roman"/>
                <w:sz w:val="24"/>
                <w:szCs w:val="24"/>
                <w:lang w:val="fr-CA"/>
              </w:rPr>
            </w:pPr>
          </w:p>
        </w:tc>
        <w:tc>
          <w:tcPr>
            <w:tcW w:w="1843" w:type="dxa"/>
            <w:vAlign w:val="center"/>
          </w:tcPr>
          <w:p w14:paraId="432A84E3" w14:textId="77777777" w:rsidR="007D3D91" w:rsidRPr="00922A4F" w:rsidRDefault="007D3D91" w:rsidP="00024F24">
            <w:pPr>
              <w:rPr>
                <w:rFonts w:ascii="Times New Roman" w:hAnsi="Times New Roman" w:cs="Times New Roman"/>
                <w:sz w:val="24"/>
                <w:szCs w:val="24"/>
                <w:lang w:val="fr-CA"/>
              </w:rPr>
            </w:pPr>
          </w:p>
        </w:tc>
        <w:tc>
          <w:tcPr>
            <w:tcW w:w="6208" w:type="dxa"/>
            <w:vAlign w:val="center"/>
          </w:tcPr>
          <w:p w14:paraId="5138BE72" w14:textId="77777777" w:rsidR="007D3D91" w:rsidRPr="00922A4F" w:rsidRDefault="007D3D91" w:rsidP="00024F24">
            <w:pPr>
              <w:rPr>
                <w:rFonts w:ascii="Times New Roman" w:hAnsi="Times New Roman" w:cs="Times New Roman"/>
                <w:sz w:val="24"/>
                <w:szCs w:val="24"/>
                <w:lang w:val="fr-CA"/>
              </w:rPr>
            </w:pPr>
          </w:p>
        </w:tc>
      </w:tr>
      <w:tr w:rsidR="007D3D91" w:rsidRPr="00813770" w14:paraId="474A08EE" w14:textId="77777777" w:rsidTr="000F2910">
        <w:tc>
          <w:tcPr>
            <w:tcW w:w="1101" w:type="dxa"/>
            <w:vAlign w:val="center"/>
          </w:tcPr>
          <w:p w14:paraId="5603A517" w14:textId="77777777" w:rsidR="007D3D91" w:rsidRPr="00922A4F" w:rsidRDefault="007D3D91" w:rsidP="00024F24">
            <w:pPr>
              <w:rPr>
                <w:rFonts w:ascii="Times New Roman" w:hAnsi="Times New Roman" w:cs="Times New Roman"/>
                <w:sz w:val="24"/>
                <w:szCs w:val="24"/>
                <w:lang w:val="fr-CA"/>
              </w:rPr>
            </w:pPr>
          </w:p>
        </w:tc>
        <w:tc>
          <w:tcPr>
            <w:tcW w:w="1729" w:type="dxa"/>
            <w:vAlign w:val="center"/>
          </w:tcPr>
          <w:p w14:paraId="64E14163" w14:textId="77777777" w:rsidR="007D3D91" w:rsidRPr="00922A4F" w:rsidRDefault="007D3D91" w:rsidP="00024F24">
            <w:pPr>
              <w:rPr>
                <w:rFonts w:ascii="Times New Roman" w:hAnsi="Times New Roman" w:cs="Times New Roman"/>
                <w:sz w:val="24"/>
                <w:szCs w:val="24"/>
                <w:lang w:val="fr-CA"/>
              </w:rPr>
            </w:pPr>
          </w:p>
        </w:tc>
        <w:tc>
          <w:tcPr>
            <w:tcW w:w="1843" w:type="dxa"/>
            <w:vAlign w:val="center"/>
          </w:tcPr>
          <w:p w14:paraId="30967198" w14:textId="77777777" w:rsidR="007D3D91" w:rsidRPr="00922A4F" w:rsidRDefault="007D3D91" w:rsidP="00024F24">
            <w:pPr>
              <w:rPr>
                <w:rFonts w:ascii="Times New Roman" w:hAnsi="Times New Roman" w:cs="Times New Roman"/>
                <w:sz w:val="24"/>
                <w:szCs w:val="24"/>
                <w:lang w:val="fr-CA"/>
              </w:rPr>
            </w:pPr>
          </w:p>
        </w:tc>
        <w:tc>
          <w:tcPr>
            <w:tcW w:w="6208" w:type="dxa"/>
            <w:vAlign w:val="center"/>
          </w:tcPr>
          <w:p w14:paraId="1690AD03" w14:textId="77777777" w:rsidR="007D3D91" w:rsidRPr="00922A4F" w:rsidRDefault="007D3D91" w:rsidP="00024F24">
            <w:pPr>
              <w:rPr>
                <w:rFonts w:ascii="Times New Roman" w:hAnsi="Times New Roman" w:cs="Times New Roman"/>
                <w:sz w:val="24"/>
                <w:szCs w:val="24"/>
                <w:lang w:val="fr-CA"/>
              </w:rPr>
            </w:pPr>
          </w:p>
        </w:tc>
      </w:tr>
      <w:tr w:rsidR="007D3D91" w:rsidRPr="00813770" w14:paraId="70958954" w14:textId="77777777" w:rsidTr="000F2910">
        <w:tc>
          <w:tcPr>
            <w:tcW w:w="1101" w:type="dxa"/>
            <w:vAlign w:val="center"/>
          </w:tcPr>
          <w:p w14:paraId="7E457F2E" w14:textId="77777777" w:rsidR="007D3D91" w:rsidRPr="00922A4F" w:rsidRDefault="007D3D91" w:rsidP="00024F24">
            <w:pPr>
              <w:rPr>
                <w:rFonts w:ascii="Times New Roman" w:hAnsi="Times New Roman" w:cs="Times New Roman"/>
                <w:sz w:val="24"/>
                <w:szCs w:val="24"/>
                <w:lang w:val="fr-CA"/>
              </w:rPr>
            </w:pPr>
          </w:p>
        </w:tc>
        <w:tc>
          <w:tcPr>
            <w:tcW w:w="1729" w:type="dxa"/>
            <w:vAlign w:val="center"/>
          </w:tcPr>
          <w:p w14:paraId="4B2CF70E" w14:textId="77777777" w:rsidR="007D3D91" w:rsidRPr="00922A4F" w:rsidRDefault="007D3D91" w:rsidP="00024F24">
            <w:pPr>
              <w:rPr>
                <w:rFonts w:ascii="Times New Roman" w:hAnsi="Times New Roman" w:cs="Times New Roman"/>
                <w:sz w:val="24"/>
                <w:szCs w:val="24"/>
                <w:lang w:val="fr-CA"/>
              </w:rPr>
            </w:pPr>
          </w:p>
        </w:tc>
        <w:tc>
          <w:tcPr>
            <w:tcW w:w="1843" w:type="dxa"/>
            <w:vAlign w:val="center"/>
          </w:tcPr>
          <w:p w14:paraId="170EAAEE" w14:textId="77777777" w:rsidR="007D3D91" w:rsidRPr="00922A4F" w:rsidRDefault="007D3D91" w:rsidP="00024F24">
            <w:pPr>
              <w:rPr>
                <w:rFonts w:ascii="Times New Roman" w:hAnsi="Times New Roman" w:cs="Times New Roman"/>
                <w:sz w:val="24"/>
                <w:szCs w:val="24"/>
                <w:lang w:val="fr-CA"/>
              </w:rPr>
            </w:pPr>
          </w:p>
        </w:tc>
        <w:tc>
          <w:tcPr>
            <w:tcW w:w="6208" w:type="dxa"/>
            <w:vAlign w:val="center"/>
          </w:tcPr>
          <w:p w14:paraId="28C033F2" w14:textId="77777777" w:rsidR="007D3D91" w:rsidRPr="00922A4F" w:rsidRDefault="007D3D91" w:rsidP="00024F24">
            <w:pPr>
              <w:rPr>
                <w:rFonts w:ascii="Times New Roman" w:hAnsi="Times New Roman" w:cs="Times New Roman"/>
                <w:sz w:val="24"/>
                <w:szCs w:val="24"/>
                <w:lang w:val="fr-CA"/>
              </w:rPr>
            </w:pPr>
          </w:p>
        </w:tc>
      </w:tr>
      <w:tr w:rsidR="007D3D91" w:rsidRPr="00813770" w14:paraId="76DD8FEC" w14:textId="77777777" w:rsidTr="000F2910">
        <w:tc>
          <w:tcPr>
            <w:tcW w:w="1101" w:type="dxa"/>
            <w:vAlign w:val="center"/>
          </w:tcPr>
          <w:p w14:paraId="33C2411F" w14:textId="77777777" w:rsidR="007D3D91" w:rsidRPr="00922A4F" w:rsidRDefault="007D3D91" w:rsidP="00024F24">
            <w:pPr>
              <w:rPr>
                <w:rFonts w:ascii="Times New Roman" w:hAnsi="Times New Roman" w:cs="Times New Roman"/>
                <w:sz w:val="24"/>
                <w:szCs w:val="24"/>
                <w:lang w:val="fr-CA"/>
              </w:rPr>
            </w:pPr>
          </w:p>
        </w:tc>
        <w:tc>
          <w:tcPr>
            <w:tcW w:w="1729" w:type="dxa"/>
            <w:vAlign w:val="center"/>
          </w:tcPr>
          <w:p w14:paraId="3E49016D" w14:textId="77777777" w:rsidR="007D3D91" w:rsidRPr="00922A4F" w:rsidRDefault="007D3D91" w:rsidP="00024F24">
            <w:pPr>
              <w:rPr>
                <w:rFonts w:ascii="Times New Roman" w:hAnsi="Times New Roman" w:cs="Times New Roman"/>
                <w:sz w:val="24"/>
                <w:szCs w:val="24"/>
                <w:lang w:val="fr-CA"/>
              </w:rPr>
            </w:pPr>
          </w:p>
        </w:tc>
        <w:tc>
          <w:tcPr>
            <w:tcW w:w="1843" w:type="dxa"/>
            <w:vAlign w:val="center"/>
          </w:tcPr>
          <w:p w14:paraId="11C89129" w14:textId="77777777" w:rsidR="007D3D91" w:rsidRPr="00922A4F" w:rsidRDefault="007D3D91" w:rsidP="00024F24">
            <w:pPr>
              <w:rPr>
                <w:rFonts w:ascii="Times New Roman" w:hAnsi="Times New Roman" w:cs="Times New Roman"/>
                <w:sz w:val="24"/>
                <w:szCs w:val="24"/>
                <w:lang w:val="fr-CA"/>
              </w:rPr>
            </w:pPr>
          </w:p>
        </w:tc>
        <w:tc>
          <w:tcPr>
            <w:tcW w:w="6208" w:type="dxa"/>
            <w:vAlign w:val="center"/>
          </w:tcPr>
          <w:p w14:paraId="56758E36" w14:textId="77777777" w:rsidR="007D3D91" w:rsidRPr="00922A4F" w:rsidRDefault="007D3D91" w:rsidP="00024F24">
            <w:pPr>
              <w:rPr>
                <w:rFonts w:ascii="Times New Roman" w:hAnsi="Times New Roman" w:cs="Times New Roman"/>
                <w:sz w:val="24"/>
                <w:szCs w:val="24"/>
                <w:lang w:val="fr-CA"/>
              </w:rPr>
            </w:pPr>
          </w:p>
        </w:tc>
      </w:tr>
      <w:tr w:rsidR="007D3D91" w:rsidRPr="00813770" w14:paraId="56E220F3" w14:textId="77777777" w:rsidTr="000F2910">
        <w:tc>
          <w:tcPr>
            <w:tcW w:w="1101" w:type="dxa"/>
            <w:vAlign w:val="center"/>
          </w:tcPr>
          <w:p w14:paraId="2CE73690" w14:textId="77777777" w:rsidR="007D3D91" w:rsidRPr="00922A4F" w:rsidRDefault="007D3D91" w:rsidP="00024F24">
            <w:pPr>
              <w:rPr>
                <w:rFonts w:ascii="Times New Roman" w:hAnsi="Times New Roman" w:cs="Times New Roman"/>
                <w:sz w:val="24"/>
                <w:szCs w:val="24"/>
                <w:lang w:val="fr-CA"/>
              </w:rPr>
            </w:pPr>
          </w:p>
        </w:tc>
        <w:tc>
          <w:tcPr>
            <w:tcW w:w="1729" w:type="dxa"/>
            <w:vAlign w:val="center"/>
          </w:tcPr>
          <w:p w14:paraId="3D250675" w14:textId="77777777" w:rsidR="007D3D91" w:rsidRPr="00922A4F" w:rsidRDefault="007D3D91" w:rsidP="00024F24">
            <w:pPr>
              <w:rPr>
                <w:rFonts w:ascii="Times New Roman" w:hAnsi="Times New Roman" w:cs="Times New Roman"/>
                <w:sz w:val="24"/>
                <w:szCs w:val="24"/>
                <w:lang w:val="fr-CA"/>
              </w:rPr>
            </w:pPr>
          </w:p>
        </w:tc>
        <w:tc>
          <w:tcPr>
            <w:tcW w:w="1843" w:type="dxa"/>
            <w:vAlign w:val="center"/>
          </w:tcPr>
          <w:p w14:paraId="50758FAB" w14:textId="77777777" w:rsidR="007D3D91" w:rsidRPr="00922A4F" w:rsidRDefault="007D3D91" w:rsidP="00024F24">
            <w:pPr>
              <w:rPr>
                <w:rFonts w:ascii="Times New Roman" w:hAnsi="Times New Roman" w:cs="Times New Roman"/>
                <w:sz w:val="24"/>
                <w:szCs w:val="24"/>
                <w:lang w:val="fr-CA"/>
              </w:rPr>
            </w:pPr>
          </w:p>
        </w:tc>
        <w:tc>
          <w:tcPr>
            <w:tcW w:w="6208" w:type="dxa"/>
            <w:vAlign w:val="center"/>
          </w:tcPr>
          <w:p w14:paraId="491572CE" w14:textId="77777777" w:rsidR="007D3D91" w:rsidRPr="00922A4F" w:rsidRDefault="007D3D91" w:rsidP="00024F24">
            <w:pPr>
              <w:rPr>
                <w:rFonts w:ascii="Times New Roman" w:hAnsi="Times New Roman" w:cs="Times New Roman"/>
                <w:sz w:val="24"/>
                <w:szCs w:val="24"/>
                <w:lang w:val="fr-CA"/>
              </w:rPr>
            </w:pPr>
          </w:p>
        </w:tc>
      </w:tr>
      <w:tr w:rsidR="007D3D91" w:rsidRPr="00813770" w14:paraId="5B931851" w14:textId="77777777" w:rsidTr="000F2910">
        <w:tc>
          <w:tcPr>
            <w:tcW w:w="1101" w:type="dxa"/>
            <w:vAlign w:val="center"/>
          </w:tcPr>
          <w:p w14:paraId="3C16FB7F" w14:textId="77777777" w:rsidR="007D3D91" w:rsidRPr="00922A4F" w:rsidRDefault="007D3D91" w:rsidP="00024F24">
            <w:pPr>
              <w:rPr>
                <w:rFonts w:ascii="Times New Roman" w:hAnsi="Times New Roman" w:cs="Times New Roman"/>
                <w:sz w:val="24"/>
                <w:szCs w:val="24"/>
                <w:lang w:val="fr-CA"/>
              </w:rPr>
            </w:pPr>
          </w:p>
        </w:tc>
        <w:tc>
          <w:tcPr>
            <w:tcW w:w="1729" w:type="dxa"/>
            <w:vAlign w:val="center"/>
          </w:tcPr>
          <w:p w14:paraId="58BAFC38" w14:textId="77777777" w:rsidR="007D3D91" w:rsidRPr="00922A4F" w:rsidRDefault="007D3D91" w:rsidP="00024F24">
            <w:pPr>
              <w:rPr>
                <w:rFonts w:ascii="Times New Roman" w:hAnsi="Times New Roman" w:cs="Times New Roman"/>
                <w:sz w:val="24"/>
                <w:szCs w:val="24"/>
                <w:lang w:val="fr-CA"/>
              </w:rPr>
            </w:pPr>
          </w:p>
        </w:tc>
        <w:tc>
          <w:tcPr>
            <w:tcW w:w="1843" w:type="dxa"/>
            <w:vAlign w:val="center"/>
          </w:tcPr>
          <w:p w14:paraId="186ADC51" w14:textId="77777777" w:rsidR="007D3D91" w:rsidRPr="00922A4F" w:rsidRDefault="007D3D91" w:rsidP="00024F24">
            <w:pPr>
              <w:rPr>
                <w:rFonts w:ascii="Times New Roman" w:hAnsi="Times New Roman" w:cs="Times New Roman"/>
                <w:sz w:val="24"/>
                <w:szCs w:val="24"/>
                <w:lang w:val="fr-CA"/>
              </w:rPr>
            </w:pPr>
          </w:p>
        </w:tc>
        <w:tc>
          <w:tcPr>
            <w:tcW w:w="6208" w:type="dxa"/>
            <w:vAlign w:val="center"/>
          </w:tcPr>
          <w:p w14:paraId="5692DF73" w14:textId="77777777" w:rsidR="007D3D91" w:rsidRPr="00922A4F" w:rsidRDefault="007D3D91" w:rsidP="00024F24">
            <w:pPr>
              <w:rPr>
                <w:rFonts w:ascii="Times New Roman" w:hAnsi="Times New Roman" w:cs="Times New Roman"/>
                <w:sz w:val="24"/>
                <w:szCs w:val="24"/>
                <w:lang w:val="fr-CA"/>
              </w:rPr>
            </w:pPr>
          </w:p>
        </w:tc>
      </w:tr>
    </w:tbl>
    <w:p w14:paraId="3518B797" w14:textId="59BD5E75"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6DEB" w14:textId="77777777" w:rsidR="000629BE" w:rsidRDefault="000629BE">
      <w:r>
        <w:separator/>
      </w:r>
    </w:p>
  </w:endnote>
  <w:endnote w:type="continuationSeparator" w:id="0">
    <w:p w14:paraId="48C3C544" w14:textId="77777777" w:rsidR="000629BE" w:rsidRDefault="0006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146C63AC" w:rsidR="004F3931" w:rsidRPr="00525A4E" w:rsidRDefault="004F3931"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_MOD-031-3_v1</w:t>
    </w:r>
    <w:r w:rsidRPr="00235284">
      <w:rPr>
        <w:rFonts w:ascii="Times New Roman" w:hAnsi="Times New Roman"/>
        <w:sz w:val="18"/>
        <w:szCs w:val="18"/>
        <w:lang w:val="fr-CA"/>
      </w:rPr>
      <w:t>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295F50">
      <w:rPr>
        <w:rFonts w:ascii="Times New Roman" w:hAnsi="Times New Roman" w:cs="Times New Roman"/>
        <w:color w:val="000000"/>
        <w:sz w:val="18"/>
        <w:szCs w:val="18"/>
        <w:lang w:val="fr-CA"/>
      </w:rPr>
      <w:t xml:space="preserve">octobre </w:t>
    </w:r>
    <w:r>
      <w:rPr>
        <w:rFonts w:ascii="Times New Roman" w:hAnsi="Times New Roman" w:cs="Times New Roman"/>
        <w:color w:val="000000"/>
        <w:sz w:val="18"/>
        <w:szCs w:val="18"/>
        <w:lang w:val="fr-CA"/>
      </w:rPr>
      <w:t>2022</w:t>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0629BE">
      <w:rPr>
        <w:rStyle w:val="Numrodepage"/>
        <w:rFonts w:ascii="Times New Roman" w:hAnsi="Times New Roman" w:cs="Times New Roman"/>
        <w:noProof/>
        <w:lang w:val="fr-CA"/>
      </w:rPr>
      <w:t>1</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4C2E" w14:textId="77777777" w:rsidR="000629BE" w:rsidRDefault="000629BE">
      <w:r>
        <w:separator/>
      </w:r>
    </w:p>
  </w:footnote>
  <w:footnote w:type="continuationSeparator" w:id="0">
    <w:p w14:paraId="07D39E94" w14:textId="77777777" w:rsidR="000629BE" w:rsidRDefault="000629BE">
      <w:r>
        <w:continuationSeparator/>
      </w:r>
    </w:p>
  </w:footnote>
  <w:footnote w:id="1">
    <w:p w14:paraId="14AC2751" w14:textId="4BC3FF05" w:rsidR="004F3931" w:rsidRPr="00D9418E" w:rsidRDefault="004F3931" w:rsidP="00920E8C">
      <w:pPr>
        <w:pStyle w:val="Notedebasdepage"/>
        <w:ind w:left="284" w:hanging="284"/>
        <w:rPr>
          <w:sz w:val="18"/>
          <w:szCs w:val="18"/>
          <w:lang w:val="fr-CA"/>
        </w:rPr>
      </w:pPr>
      <w:r w:rsidRPr="00D06EEF">
        <w:rPr>
          <w:rStyle w:val="Appelnotedebasdep"/>
          <w:b w:val="0"/>
          <w:bCs/>
          <w:sz w:val="18"/>
          <w:szCs w:val="18"/>
        </w:rPr>
        <w:footnoteRef/>
      </w:r>
      <w:r w:rsidRPr="00AF41C6">
        <w:rPr>
          <w:sz w:val="18"/>
          <w:szCs w:val="18"/>
          <w:lang w:val="fr-CA"/>
        </w:rPr>
        <w:tab/>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w:t>
      </w:r>
      <w:r>
        <w:rPr>
          <w:sz w:val="18"/>
          <w:szCs w:val="18"/>
          <w:lang w:val="fr-CA"/>
        </w:rPr>
        <w:t>la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4F3931" w:rsidRDefault="004F3931" w:rsidP="00C53B00">
    <w:pPr>
      <w:widowControl w:val="0"/>
      <w:spacing w:line="240" w:lineRule="exact"/>
      <w:rPr>
        <w:rFonts w:cs="Times New Roman"/>
      </w:rPr>
    </w:pPr>
  </w:p>
  <w:p w14:paraId="594358E8" w14:textId="3D27422D" w:rsidR="004F3931" w:rsidRPr="00F46EF1" w:rsidRDefault="004F3931"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4F3931" w:rsidRDefault="004F3931"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4F3931" w:rsidRPr="00C53B00" w:rsidRDefault="004F3931"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0"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2E3724AC"/>
    <w:multiLevelType w:val="hybridMultilevel"/>
    <w:tmpl w:val="2E90C9B6"/>
    <w:lvl w:ilvl="0" w:tplc="D4DED0AE">
      <w:numFmt w:val="bullet"/>
      <w:lvlText w:val=""/>
      <w:lvlJc w:val="left"/>
      <w:pPr>
        <w:ind w:left="1559" w:hanging="447"/>
      </w:pPr>
      <w:rPr>
        <w:rFonts w:ascii="Symbol" w:eastAsia="Symbol" w:hAnsi="Symbol" w:cs="Symbol" w:hint="default"/>
        <w:w w:val="99"/>
        <w:sz w:val="20"/>
        <w:szCs w:val="20"/>
      </w:rPr>
    </w:lvl>
    <w:lvl w:ilvl="1" w:tplc="3C1E945A">
      <w:numFmt w:val="bullet"/>
      <w:lvlText w:val="•"/>
      <w:lvlJc w:val="left"/>
      <w:pPr>
        <w:ind w:left="2362" w:hanging="447"/>
      </w:pPr>
      <w:rPr>
        <w:rFonts w:hint="default"/>
      </w:rPr>
    </w:lvl>
    <w:lvl w:ilvl="2" w:tplc="C4A23318">
      <w:numFmt w:val="bullet"/>
      <w:lvlText w:val="•"/>
      <w:lvlJc w:val="left"/>
      <w:pPr>
        <w:ind w:left="3164" w:hanging="447"/>
      </w:pPr>
      <w:rPr>
        <w:rFonts w:hint="default"/>
      </w:rPr>
    </w:lvl>
    <w:lvl w:ilvl="3" w:tplc="968E6736">
      <w:numFmt w:val="bullet"/>
      <w:lvlText w:val="•"/>
      <w:lvlJc w:val="left"/>
      <w:pPr>
        <w:ind w:left="3966" w:hanging="447"/>
      </w:pPr>
      <w:rPr>
        <w:rFonts w:hint="default"/>
      </w:rPr>
    </w:lvl>
    <w:lvl w:ilvl="4" w:tplc="E68058F8">
      <w:numFmt w:val="bullet"/>
      <w:lvlText w:val="•"/>
      <w:lvlJc w:val="left"/>
      <w:pPr>
        <w:ind w:left="4768" w:hanging="447"/>
      </w:pPr>
      <w:rPr>
        <w:rFonts w:hint="default"/>
      </w:rPr>
    </w:lvl>
    <w:lvl w:ilvl="5" w:tplc="9000D406">
      <w:numFmt w:val="bullet"/>
      <w:lvlText w:val="•"/>
      <w:lvlJc w:val="left"/>
      <w:pPr>
        <w:ind w:left="5570" w:hanging="447"/>
      </w:pPr>
      <w:rPr>
        <w:rFonts w:hint="default"/>
      </w:rPr>
    </w:lvl>
    <w:lvl w:ilvl="6" w:tplc="99222BB6">
      <w:numFmt w:val="bullet"/>
      <w:lvlText w:val="•"/>
      <w:lvlJc w:val="left"/>
      <w:pPr>
        <w:ind w:left="6372" w:hanging="447"/>
      </w:pPr>
      <w:rPr>
        <w:rFonts w:hint="default"/>
      </w:rPr>
    </w:lvl>
    <w:lvl w:ilvl="7" w:tplc="59CC84BA">
      <w:numFmt w:val="bullet"/>
      <w:lvlText w:val="•"/>
      <w:lvlJc w:val="left"/>
      <w:pPr>
        <w:ind w:left="7174" w:hanging="447"/>
      </w:pPr>
      <w:rPr>
        <w:rFonts w:hint="default"/>
      </w:rPr>
    </w:lvl>
    <w:lvl w:ilvl="8" w:tplc="5B1E0E3E">
      <w:numFmt w:val="bullet"/>
      <w:lvlText w:val="•"/>
      <w:lvlJc w:val="left"/>
      <w:pPr>
        <w:ind w:left="7976" w:hanging="447"/>
      </w:pPr>
      <w:rPr>
        <w:rFonts w:hint="default"/>
      </w:rPr>
    </w:lvl>
  </w:abstractNum>
  <w:abstractNum w:abstractNumId="13" w15:restartNumberingAfterBreak="0">
    <w:nsid w:val="31676F95"/>
    <w:multiLevelType w:val="hybridMultilevel"/>
    <w:tmpl w:val="279A9102"/>
    <w:lvl w:ilvl="0" w:tplc="E3B0976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7"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0"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1"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2A84C89"/>
    <w:multiLevelType w:val="multilevel"/>
    <w:tmpl w:val="46F6B468"/>
    <w:lvl w:ilvl="0">
      <w:start w:val="1"/>
      <w:numFmt w:val="decimal"/>
      <w:lvlText w:val="%1"/>
      <w:lvlJc w:val="left"/>
      <w:pPr>
        <w:ind w:left="1559" w:hanging="504"/>
      </w:pPr>
      <w:rPr>
        <w:rFonts w:hint="default"/>
      </w:rPr>
    </w:lvl>
    <w:lvl w:ilvl="1">
      <w:start w:val="1"/>
      <w:numFmt w:val="decimal"/>
      <w:lvlText w:val="%1.%2."/>
      <w:lvlJc w:val="left"/>
      <w:pPr>
        <w:ind w:left="1559" w:hanging="504"/>
      </w:pPr>
      <w:rPr>
        <w:rFonts w:ascii="Times New Roman" w:eastAsia="Calibri" w:hAnsi="Times New Roman" w:cs="Times New Roman" w:hint="default"/>
        <w:b/>
        <w:bCs/>
        <w:spacing w:val="-2"/>
        <w:w w:val="100"/>
        <w:sz w:val="24"/>
        <w:szCs w:val="24"/>
      </w:rPr>
    </w:lvl>
    <w:lvl w:ilvl="2">
      <w:start w:val="1"/>
      <w:numFmt w:val="decimal"/>
      <w:lvlText w:val="%1.%2.%3."/>
      <w:lvlJc w:val="left"/>
      <w:pPr>
        <w:ind w:left="2278" w:hanging="721"/>
      </w:pPr>
      <w:rPr>
        <w:rFonts w:ascii="Times New Roman" w:eastAsia="Calibri" w:hAnsi="Times New Roman" w:cs="Times New Roman" w:hint="default"/>
        <w:b/>
        <w:bCs/>
        <w:spacing w:val="-2"/>
        <w:w w:val="100"/>
        <w:sz w:val="24"/>
        <w:szCs w:val="24"/>
      </w:rPr>
    </w:lvl>
    <w:lvl w:ilvl="3">
      <w:start w:val="1"/>
      <w:numFmt w:val="decimal"/>
      <w:lvlText w:val="%1.%2.%3.%4."/>
      <w:lvlJc w:val="left"/>
      <w:pPr>
        <w:ind w:left="3359" w:hanging="1080"/>
      </w:pPr>
      <w:rPr>
        <w:rFonts w:ascii="Times New Roman" w:eastAsia="Calibri" w:hAnsi="Times New Roman" w:cs="Times New Roman" w:hint="default"/>
        <w:b/>
        <w:bCs/>
        <w:spacing w:val="-4"/>
        <w:w w:val="100"/>
        <w:sz w:val="24"/>
        <w:szCs w:val="24"/>
      </w:rPr>
    </w:lvl>
    <w:lvl w:ilvl="4">
      <w:numFmt w:val="bullet"/>
      <w:lvlText w:val="•"/>
      <w:lvlJc w:val="left"/>
      <w:pPr>
        <w:ind w:left="4915" w:hanging="1080"/>
      </w:pPr>
      <w:rPr>
        <w:rFonts w:hint="default"/>
      </w:rPr>
    </w:lvl>
    <w:lvl w:ilvl="5">
      <w:numFmt w:val="bullet"/>
      <w:lvlText w:val="•"/>
      <w:lvlJc w:val="left"/>
      <w:pPr>
        <w:ind w:left="5692" w:hanging="1080"/>
      </w:pPr>
      <w:rPr>
        <w:rFonts w:hint="default"/>
      </w:rPr>
    </w:lvl>
    <w:lvl w:ilvl="6">
      <w:numFmt w:val="bullet"/>
      <w:lvlText w:val="•"/>
      <w:lvlJc w:val="left"/>
      <w:pPr>
        <w:ind w:left="6470" w:hanging="1080"/>
      </w:pPr>
      <w:rPr>
        <w:rFonts w:hint="default"/>
      </w:rPr>
    </w:lvl>
    <w:lvl w:ilvl="7">
      <w:numFmt w:val="bullet"/>
      <w:lvlText w:val="•"/>
      <w:lvlJc w:val="left"/>
      <w:pPr>
        <w:ind w:left="7247" w:hanging="1080"/>
      </w:pPr>
      <w:rPr>
        <w:rFonts w:hint="default"/>
      </w:rPr>
    </w:lvl>
    <w:lvl w:ilvl="8">
      <w:numFmt w:val="bullet"/>
      <w:lvlText w:val="•"/>
      <w:lvlJc w:val="left"/>
      <w:pPr>
        <w:ind w:left="8025" w:hanging="1080"/>
      </w:pPr>
      <w:rPr>
        <w:rFonts w:hint="default"/>
      </w:rPr>
    </w:lvl>
  </w:abstractNum>
  <w:abstractNum w:abstractNumId="24"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8"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9"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1"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3"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4"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784959204">
    <w:abstractNumId w:val="35"/>
  </w:num>
  <w:num w:numId="2" w16cid:durableId="1309045480">
    <w:abstractNumId w:val="16"/>
  </w:num>
  <w:num w:numId="3" w16cid:durableId="136650716">
    <w:abstractNumId w:val="4"/>
  </w:num>
  <w:num w:numId="4" w16cid:durableId="924218144">
    <w:abstractNumId w:val="32"/>
  </w:num>
  <w:num w:numId="5" w16cid:durableId="914625825">
    <w:abstractNumId w:val="20"/>
  </w:num>
  <w:num w:numId="6" w16cid:durableId="1136214409">
    <w:abstractNumId w:val="6"/>
  </w:num>
  <w:num w:numId="7" w16cid:durableId="815100101">
    <w:abstractNumId w:val="0"/>
  </w:num>
  <w:num w:numId="8" w16cid:durableId="1484545699">
    <w:abstractNumId w:val="21"/>
  </w:num>
  <w:num w:numId="9" w16cid:durableId="1700468576">
    <w:abstractNumId w:val="30"/>
  </w:num>
  <w:num w:numId="10" w16cid:durableId="89536038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8889236">
    <w:abstractNumId w:val="26"/>
  </w:num>
  <w:num w:numId="12" w16cid:durableId="231353156">
    <w:abstractNumId w:val="5"/>
  </w:num>
  <w:num w:numId="13" w16cid:durableId="407457752">
    <w:abstractNumId w:val="33"/>
  </w:num>
  <w:num w:numId="14" w16cid:durableId="94442873">
    <w:abstractNumId w:val="1"/>
  </w:num>
  <w:num w:numId="15" w16cid:durableId="759453446">
    <w:abstractNumId w:val="8"/>
  </w:num>
  <w:num w:numId="16" w16cid:durableId="673652541">
    <w:abstractNumId w:val="3"/>
  </w:num>
  <w:num w:numId="17" w16cid:durableId="13314857">
    <w:abstractNumId w:val="7"/>
  </w:num>
  <w:num w:numId="18" w16cid:durableId="594555694">
    <w:abstractNumId w:val="17"/>
  </w:num>
  <w:num w:numId="19" w16cid:durableId="635839698">
    <w:abstractNumId w:val="31"/>
  </w:num>
  <w:num w:numId="20" w16cid:durableId="640504386">
    <w:abstractNumId w:val="19"/>
  </w:num>
  <w:num w:numId="21" w16cid:durableId="1739009657">
    <w:abstractNumId w:val="14"/>
  </w:num>
  <w:num w:numId="22" w16cid:durableId="613364211">
    <w:abstractNumId w:val="22"/>
  </w:num>
  <w:num w:numId="23" w16cid:durableId="72775938">
    <w:abstractNumId w:val="27"/>
  </w:num>
  <w:num w:numId="24" w16cid:durableId="1574318204">
    <w:abstractNumId w:val="18"/>
  </w:num>
  <w:num w:numId="25" w16cid:durableId="2004162260">
    <w:abstractNumId w:val="28"/>
  </w:num>
  <w:num w:numId="26" w16cid:durableId="1311249771">
    <w:abstractNumId w:val="34"/>
  </w:num>
  <w:num w:numId="27" w16cid:durableId="1197742536">
    <w:abstractNumId w:val="15"/>
  </w:num>
  <w:num w:numId="28" w16cid:durableId="1771194877">
    <w:abstractNumId w:val="25"/>
  </w:num>
  <w:num w:numId="29" w16cid:durableId="2063363796">
    <w:abstractNumId w:val="9"/>
  </w:num>
  <w:num w:numId="30" w16cid:durableId="1654874795">
    <w:abstractNumId w:val="24"/>
  </w:num>
  <w:num w:numId="31" w16cid:durableId="1998148369">
    <w:abstractNumId w:val="29"/>
  </w:num>
  <w:num w:numId="32" w16cid:durableId="270548176">
    <w:abstractNumId w:val="11"/>
  </w:num>
  <w:num w:numId="33" w16cid:durableId="1143229102">
    <w:abstractNumId w:val="10"/>
  </w:num>
  <w:num w:numId="34" w16cid:durableId="62410592">
    <w:abstractNumId w:val="2"/>
  </w:num>
  <w:num w:numId="35" w16cid:durableId="368795752">
    <w:abstractNumId w:val="23"/>
  </w:num>
  <w:num w:numId="36" w16cid:durableId="793135281">
    <w:abstractNumId w:val="12"/>
  </w:num>
  <w:num w:numId="37" w16cid:durableId="57698248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17927"/>
    <w:rsid w:val="00020400"/>
    <w:rsid w:val="00020D0E"/>
    <w:rsid w:val="000218AF"/>
    <w:rsid w:val="0002242B"/>
    <w:rsid w:val="00023A2B"/>
    <w:rsid w:val="00023F15"/>
    <w:rsid w:val="0002405B"/>
    <w:rsid w:val="00024F24"/>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29BE"/>
    <w:rsid w:val="000639A2"/>
    <w:rsid w:val="00065649"/>
    <w:rsid w:val="00065DBC"/>
    <w:rsid w:val="00067C1A"/>
    <w:rsid w:val="00067CD2"/>
    <w:rsid w:val="00073E95"/>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A66A6"/>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2928"/>
    <w:rsid w:val="000E3FEF"/>
    <w:rsid w:val="000E6345"/>
    <w:rsid w:val="000F2910"/>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37FE4"/>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5985"/>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50D9"/>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5F50"/>
    <w:rsid w:val="002974EF"/>
    <w:rsid w:val="00297900"/>
    <w:rsid w:val="0029793D"/>
    <w:rsid w:val="00297990"/>
    <w:rsid w:val="002A378E"/>
    <w:rsid w:val="002A5673"/>
    <w:rsid w:val="002A571A"/>
    <w:rsid w:val="002A7C89"/>
    <w:rsid w:val="002B18CF"/>
    <w:rsid w:val="002B4A98"/>
    <w:rsid w:val="002B52B1"/>
    <w:rsid w:val="002B58C8"/>
    <w:rsid w:val="002B69B6"/>
    <w:rsid w:val="002C1014"/>
    <w:rsid w:val="002C22BD"/>
    <w:rsid w:val="002C3A4B"/>
    <w:rsid w:val="002C6C90"/>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17A3A"/>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66CFC"/>
    <w:rsid w:val="003710A0"/>
    <w:rsid w:val="003725E4"/>
    <w:rsid w:val="0037406A"/>
    <w:rsid w:val="003758EC"/>
    <w:rsid w:val="003805A2"/>
    <w:rsid w:val="00380B44"/>
    <w:rsid w:val="00381226"/>
    <w:rsid w:val="003813A7"/>
    <w:rsid w:val="003815A3"/>
    <w:rsid w:val="003830CB"/>
    <w:rsid w:val="003839A8"/>
    <w:rsid w:val="0038553F"/>
    <w:rsid w:val="00386F0A"/>
    <w:rsid w:val="003954C7"/>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3597"/>
    <w:rsid w:val="003C69B1"/>
    <w:rsid w:val="003C6D1C"/>
    <w:rsid w:val="003D0091"/>
    <w:rsid w:val="003D0A5B"/>
    <w:rsid w:val="003D29E3"/>
    <w:rsid w:val="003D2A44"/>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931"/>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28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717"/>
    <w:rsid w:val="005A1887"/>
    <w:rsid w:val="005A1BFD"/>
    <w:rsid w:val="005A2DC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2ADD"/>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127B"/>
    <w:rsid w:val="006D375D"/>
    <w:rsid w:val="006D3B86"/>
    <w:rsid w:val="006D405C"/>
    <w:rsid w:val="006D40BE"/>
    <w:rsid w:val="006D4447"/>
    <w:rsid w:val="006D7523"/>
    <w:rsid w:val="006E1338"/>
    <w:rsid w:val="006E16DC"/>
    <w:rsid w:val="006E1A5A"/>
    <w:rsid w:val="006E364D"/>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269"/>
    <w:rsid w:val="00795B39"/>
    <w:rsid w:val="0079649D"/>
    <w:rsid w:val="007A00D5"/>
    <w:rsid w:val="007A0415"/>
    <w:rsid w:val="007A09E2"/>
    <w:rsid w:val="007A0FC0"/>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3770"/>
    <w:rsid w:val="0081501F"/>
    <w:rsid w:val="00817064"/>
    <w:rsid w:val="008250C8"/>
    <w:rsid w:val="00825A61"/>
    <w:rsid w:val="008271F2"/>
    <w:rsid w:val="008278FB"/>
    <w:rsid w:val="0083265C"/>
    <w:rsid w:val="00833E6E"/>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2381"/>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2965"/>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0B4"/>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5D61"/>
    <w:rsid w:val="009F700A"/>
    <w:rsid w:val="00A00DB2"/>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2726D"/>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871EE"/>
    <w:rsid w:val="00A90193"/>
    <w:rsid w:val="00A9643A"/>
    <w:rsid w:val="00A966C4"/>
    <w:rsid w:val="00A97505"/>
    <w:rsid w:val="00A97D3C"/>
    <w:rsid w:val="00AA06B6"/>
    <w:rsid w:val="00AA14F4"/>
    <w:rsid w:val="00AA15D9"/>
    <w:rsid w:val="00AA3A91"/>
    <w:rsid w:val="00AA40B2"/>
    <w:rsid w:val="00AA44DB"/>
    <w:rsid w:val="00AA6748"/>
    <w:rsid w:val="00AA6C76"/>
    <w:rsid w:val="00AB0A8C"/>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D686C"/>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0DFA"/>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420"/>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5804"/>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0FC"/>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3E99"/>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C7E"/>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4DBC"/>
    <w:rsid w:val="00CC5983"/>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6EEF"/>
    <w:rsid w:val="00D07940"/>
    <w:rsid w:val="00D10DA8"/>
    <w:rsid w:val="00D13A22"/>
    <w:rsid w:val="00D13AF8"/>
    <w:rsid w:val="00D1458A"/>
    <w:rsid w:val="00D2299F"/>
    <w:rsid w:val="00D22F87"/>
    <w:rsid w:val="00D24311"/>
    <w:rsid w:val="00D272FE"/>
    <w:rsid w:val="00D30CD7"/>
    <w:rsid w:val="00D314AB"/>
    <w:rsid w:val="00D32310"/>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0DE0"/>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47333"/>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1268"/>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710"/>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2.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3.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4.xml><?xml version="1.0" encoding="utf-8"?>
<ds:datastoreItem xmlns:ds="http://schemas.openxmlformats.org/officeDocument/2006/customXml" ds:itemID="{EB17EF1B-AB39-47B9-91E6-FDEA9D5C4389}">
  <ds:schemaRefs>
    <ds:schemaRef ds:uri="http://schemas.openxmlformats.org/officeDocument/2006/bibliography"/>
  </ds:schemaRefs>
</ds:datastoreItem>
</file>

<file path=customXml/itemProps5.xml><?xml version="1.0" encoding="utf-8"?>
<ds:datastoreItem xmlns:ds="http://schemas.openxmlformats.org/officeDocument/2006/customXml" ds:itemID="{18BFE194-8FB6-42B8-A18D-CAF4E6785FF9}">
  <ds:schemaRefs>
    <ds:schemaRef ds:uri="http://schemas.microsoft.com/office/2006/metadata/properties"/>
    <ds:schemaRef ds:uri="http://schemas.microsoft.com/office/infopath/2007/PartnerControls"/>
    <ds:schemaRef ds:uri="987b8a77-3dc6-4154-9fe1-b1e590735b19"/>
  </ds:schemaRefs>
</ds:datastoreItem>
</file>

<file path=customXml/itemProps6.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3537</Words>
  <Characters>20171</Characters>
  <Application>Microsoft Office Word</Application>
  <DocSecurity>0</DocSecurity>
  <Lines>168</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23661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5</cp:revision>
  <cp:lastPrinted>2009-04-09T15:02:00Z</cp:lastPrinted>
  <dcterms:created xsi:type="dcterms:W3CDTF">2022-10-03T19:32:00Z</dcterms:created>
  <dcterms:modified xsi:type="dcterms:W3CDTF">2022-10-04T00:13:00Z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