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3319FB4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5ACA47DB" w:rsidR="005079E8" w:rsidRPr="00920E8C" w:rsidRDefault="00A22EB3"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PRC-026-1 — Fonctionnement des relais pendant les oscillations de puissance stables</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r>
              <w:rPr>
                <w:rFonts w:ascii="Times New Roman" w:hAnsi="Times New Roman" w:cs="Times New Roman"/>
                <w:b/>
                <w:bCs/>
              </w:rPr>
              <w:t>Numéro de l’audit</w:t>
            </w:r>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Rnnnn-YYYYMMDD</w:t>
            </w:r>
          </w:p>
        </w:tc>
      </w:tr>
      <w:tr w:rsidR="00C72E23" w:rsidRPr="00CE1F2E" w14:paraId="72081C95" w14:textId="77777777" w:rsidTr="003C69B1">
        <w:tc>
          <w:tcPr>
            <w:tcW w:w="4820" w:type="dxa"/>
          </w:tcPr>
          <w:p w14:paraId="08B9E2AF" w14:textId="72B21E31" w:rsidR="005079E8" w:rsidRPr="00CE1F2E" w:rsidRDefault="005079E8" w:rsidP="00C416DE">
            <w:pPr>
              <w:widowControl w:val="0"/>
              <w:tabs>
                <w:tab w:val="left" w:pos="0"/>
              </w:tabs>
              <w:rPr>
                <w:rFonts w:ascii="Times New Roman" w:hAnsi="Times New Roman" w:cs="Times New Roman"/>
                <w:i/>
                <w:iCs/>
              </w:rPr>
            </w:pPr>
            <w:r w:rsidRPr="00CE1F2E">
              <w:rPr>
                <w:rFonts w:ascii="Times New Roman" w:hAnsi="Times New Roman" w:cs="Times New Roman"/>
                <w:b/>
                <w:bCs/>
              </w:rPr>
              <w:t>Entité visée:</w:t>
            </w:r>
          </w:p>
        </w:tc>
        <w:tc>
          <w:tcPr>
            <w:tcW w:w="5980" w:type="dxa"/>
            <w:vAlign w:val="center"/>
          </w:tcPr>
          <w:p w14:paraId="5E39FF68" w14:textId="5519CA93" w:rsidR="005079E8" w:rsidRPr="00CE1F2E" w:rsidRDefault="006A619B" w:rsidP="00C416DE">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Nom de l’entité visée</w:t>
            </w:r>
          </w:p>
        </w:tc>
      </w:tr>
      <w:tr w:rsidR="00C72E23" w:rsidRPr="00CE1F2E" w14:paraId="62975B8B" w14:textId="77777777" w:rsidTr="003C69B1">
        <w:tc>
          <w:tcPr>
            <w:tcW w:w="4820" w:type="dxa"/>
          </w:tcPr>
          <w:p w14:paraId="3C3D7E3C" w14:textId="72829E56" w:rsidR="005079E8" w:rsidRPr="00CE1F2E" w:rsidRDefault="005079E8" w:rsidP="00C416DE">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r w:rsidRPr="00CE1F2E">
              <w:rPr>
                <w:rFonts w:ascii="Times New Roman" w:hAnsi="Times New Roman" w:cs="Times New Roman"/>
                <w:bCs/>
                <w:color w:val="A6A6A6" w:themeColor="background1" w:themeShade="A6"/>
              </w:rPr>
              <w:t>NIRnnnn</w:t>
            </w:r>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 de l’énergie</w:t>
            </w:r>
          </w:p>
        </w:tc>
      </w:tr>
      <w:tr w:rsidR="00C72E23" w:rsidRPr="005A4F89" w14:paraId="3E73BC77" w14:textId="77777777" w:rsidTr="003C69B1">
        <w:tc>
          <w:tcPr>
            <w:tcW w:w="4820" w:type="dxa"/>
          </w:tcPr>
          <w:p w14:paraId="4063DF21" w14:textId="182AE280" w:rsidR="005079E8" w:rsidRPr="00CE1F2E" w:rsidRDefault="005079E8" w:rsidP="003C69B1">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Pr="00CA54D6">
              <w:rPr>
                <w:rStyle w:val="Appelnotedebasdep"/>
                <w:sz w:val="20"/>
                <w:szCs w:val="20"/>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C416DE">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5A4F89" w14:paraId="04F0D2EA" w14:textId="77777777" w:rsidTr="003C69B1">
        <w:tc>
          <w:tcPr>
            <w:tcW w:w="4820" w:type="dxa"/>
          </w:tcPr>
          <w:p w14:paraId="7911FEAA" w14:textId="27D39321" w:rsidR="005079E8" w:rsidRPr="00CE1F2E" w:rsidRDefault="005079E8" w:rsidP="00C416DE">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r w:rsidRPr="00CE1F2E">
              <w:rPr>
                <w:rFonts w:ascii="Times New Roman" w:hAnsi="Times New Roman" w:cs="Times New Roman"/>
                <w:b/>
                <w:bCs/>
              </w:rPr>
              <w:t>Noms des auditeurs:</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Fournis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0" w:type="auto"/>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A10B10">
        <w:tc>
          <w:tcPr>
            <w:tcW w:w="605" w:type="dxa"/>
            <w:shd w:val="clear" w:color="auto" w:fill="DCDCFF"/>
          </w:tcPr>
          <w:p w14:paraId="1EE9F8B0" w14:textId="77777777" w:rsidR="00A10B10" w:rsidRPr="00922A4F"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10B10" w:rsidRPr="00922A4F" w14:paraId="51F41566" w14:textId="77777777" w:rsidTr="00A10B10">
        <w:tc>
          <w:tcPr>
            <w:tcW w:w="605" w:type="dxa"/>
            <w:shd w:val="clear" w:color="auto" w:fill="DCDCFF"/>
          </w:tcPr>
          <w:p w14:paraId="42052CBC" w14:textId="2182A30F"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0915C529"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233971FD"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6DD6C44F"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6335FCE3"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293389C7" w14:textId="36C56569" w:rsidR="00A10B10"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39394DB1"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66665431" w14:textId="77777777" w:rsidR="00A10B10" w:rsidRPr="00A22EB3" w:rsidRDefault="00A10B10" w:rsidP="006712E5">
            <w:pPr>
              <w:jc w:val="center"/>
              <w:rPr>
                <w:rFonts w:ascii="Times New Roman" w:hAnsi="Times New Roman" w:cs="Times New Roman"/>
                <w:b/>
                <w:sz w:val="24"/>
                <w:szCs w:val="24"/>
                <w:lang w:val="fr-CA"/>
              </w:rPr>
            </w:pPr>
          </w:p>
        </w:tc>
        <w:tc>
          <w:tcPr>
            <w:tcW w:w="858" w:type="dxa"/>
            <w:shd w:val="clear" w:color="auto" w:fill="DCDCFF"/>
          </w:tcPr>
          <w:p w14:paraId="7EB8D448"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3B4D15C"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1AD06C00"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48CBEA9B" w14:textId="77777777" w:rsidR="00A10B10" w:rsidRPr="00922A4F" w:rsidRDefault="00A10B10" w:rsidP="006712E5">
            <w:pPr>
              <w:jc w:val="center"/>
              <w:rPr>
                <w:rFonts w:ascii="Times New Roman" w:hAnsi="Times New Roman" w:cs="Times New Roman"/>
                <w:sz w:val="24"/>
                <w:szCs w:val="24"/>
                <w:lang w:val="fr-CA"/>
              </w:rPr>
            </w:pPr>
          </w:p>
        </w:tc>
      </w:tr>
      <w:tr w:rsidR="00A10B10" w:rsidRPr="00922A4F" w14:paraId="021058A1" w14:textId="77777777" w:rsidTr="00A10B10">
        <w:tc>
          <w:tcPr>
            <w:tcW w:w="605" w:type="dxa"/>
            <w:shd w:val="clear" w:color="auto" w:fill="DCDCFF"/>
          </w:tcPr>
          <w:p w14:paraId="1BE5C2C6" w14:textId="3B6154D8"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E2</w:t>
            </w:r>
          </w:p>
        </w:tc>
        <w:tc>
          <w:tcPr>
            <w:tcW w:w="851" w:type="dxa"/>
            <w:shd w:val="clear" w:color="auto" w:fill="DCDCFF"/>
          </w:tcPr>
          <w:p w14:paraId="586DDBCD"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09963851"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62FB4408" w14:textId="6B31E261" w:rsidR="00A10B10"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5C6DC11E"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79969069"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202EF74B"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44D1C87F"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3F057838" w14:textId="77777777" w:rsidR="00A10B10" w:rsidRPr="00A22EB3" w:rsidRDefault="00A10B10" w:rsidP="006712E5">
            <w:pPr>
              <w:jc w:val="center"/>
              <w:rPr>
                <w:rFonts w:ascii="Times New Roman" w:hAnsi="Times New Roman" w:cs="Times New Roman"/>
                <w:b/>
                <w:sz w:val="24"/>
                <w:szCs w:val="24"/>
                <w:lang w:val="fr-CA"/>
              </w:rPr>
            </w:pPr>
          </w:p>
        </w:tc>
        <w:tc>
          <w:tcPr>
            <w:tcW w:w="858" w:type="dxa"/>
            <w:shd w:val="clear" w:color="auto" w:fill="DCDCFF"/>
          </w:tcPr>
          <w:p w14:paraId="4FE1CC24" w14:textId="75A791C7" w:rsidR="00A10B10"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24616C14"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487BFD6D"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57B62759" w14:textId="77777777" w:rsidR="00A10B10" w:rsidRPr="00922A4F" w:rsidRDefault="00A10B10" w:rsidP="006712E5">
            <w:pPr>
              <w:jc w:val="center"/>
              <w:rPr>
                <w:rFonts w:ascii="Times New Roman" w:hAnsi="Times New Roman" w:cs="Times New Roman"/>
                <w:sz w:val="24"/>
                <w:szCs w:val="24"/>
                <w:lang w:val="fr-CA"/>
              </w:rPr>
            </w:pPr>
          </w:p>
        </w:tc>
      </w:tr>
      <w:tr w:rsidR="00A10B10" w:rsidRPr="00922A4F" w14:paraId="716C229A" w14:textId="77777777" w:rsidTr="00A10B10">
        <w:tc>
          <w:tcPr>
            <w:tcW w:w="605" w:type="dxa"/>
            <w:shd w:val="clear" w:color="auto" w:fill="DCDCFF"/>
          </w:tcPr>
          <w:p w14:paraId="4824BD0E" w14:textId="41AA0F8D"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E3</w:t>
            </w:r>
          </w:p>
        </w:tc>
        <w:tc>
          <w:tcPr>
            <w:tcW w:w="851" w:type="dxa"/>
            <w:shd w:val="clear" w:color="auto" w:fill="DCDCFF"/>
          </w:tcPr>
          <w:p w14:paraId="44758E24"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6CDAD391"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21F34F5F" w14:textId="1C41726E" w:rsidR="00A10B10"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0E38C65B"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331E588B"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2E378AEA"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23D8F240" w14:textId="77777777" w:rsidR="00A10B10" w:rsidRPr="00A22EB3" w:rsidRDefault="00A10B10" w:rsidP="006712E5">
            <w:pPr>
              <w:jc w:val="center"/>
              <w:rPr>
                <w:rFonts w:ascii="Times New Roman" w:hAnsi="Times New Roman" w:cs="Times New Roman"/>
                <w:b/>
                <w:sz w:val="24"/>
                <w:szCs w:val="24"/>
                <w:lang w:val="fr-CA"/>
              </w:rPr>
            </w:pPr>
          </w:p>
        </w:tc>
        <w:tc>
          <w:tcPr>
            <w:tcW w:w="851" w:type="dxa"/>
            <w:shd w:val="clear" w:color="auto" w:fill="DCDCFF"/>
          </w:tcPr>
          <w:p w14:paraId="54D2406A" w14:textId="77777777" w:rsidR="00A10B10" w:rsidRPr="00A22EB3" w:rsidRDefault="00A10B10" w:rsidP="006712E5">
            <w:pPr>
              <w:jc w:val="center"/>
              <w:rPr>
                <w:rFonts w:ascii="Times New Roman" w:hAnsi="Times New Roman" w:cs="Times New Roman"/>
                <w:b/>
                <w:sz w:val="24"/>
                <w:szCs w:val="24"/>
                <w:lang w:val="fr-CA"/>
              </w:rPr>
            </w:pPr>
          </w:p>
        </w:tc>
        <w:tc>
          <w:tcPr>
            <w:tcW w:w="858" w:type="dxa"/>
            <w:shd w:val="clear" w:color="auto" w:fill="DCDCFF"/>
          </w:tcPr>
          <w:p w14:paraId="20FE0112" w14:textId="28C4897B" w:rsidR="00A10B10"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4B7BCBDB"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674872DD"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616B6E1C" w14:textId="77777777" w:rsidR="00A10B10" w:rsidRPr="00922A4F" w:rsidRDefault="00A10B10" w:rsidP="006712E5">
            <w:pPr>
              <w:jc w:val="center"/>
              <w:rPr>
                <w:rFonts w:ascii="Times New Roman" w:hAnsi="Times New Roman" w:cs="Times New Roman"/>
                <w:sz w:val="24"/>
                <w:szCs w:val="24"/>
                <w:lang w:val="fr-CA"/>
              </w:rPr>
            </w:pPr>
          </w:p>
        </w:tc>
      </w:tr>
      <w:tr w:rsidR="00A22EB3" w:rsidRPr="00922A4F" w14:paraId="5AEF55CB" w14:textId="77777777" w:rsidTr="00A10B10">
        <w:tc>
          <w:tcPr>
            <w:tcW w:w="605" w:type="dxa"/>
            <w:shd w:val="clear" w:color="auto" w:fill="DCDCFF"/>
          </w:tcPr>
          <w:p w14:paraId="4DEFD107" w14:textId="63024FF2" w:rsidR="00A22EB3" w:rsidRDefault="00A22EB3" w:rsidP="006712E5">
            <w:pPr>
              <w:rPr>
                <w:rFonts w:ascii="Times New Roman" w:hAnsi="Times New Roman" w:cs="Times New Roman"/>
                <w:b/>
                <w:sz w:val="24"/>
                <w:szCs w:val="24"/>
                <w:lang w:val="fr-CA"/>
              </w:rPr>
            </w:pPr>
            <w:r>
              <w:rPr>
                <w:rFonts w:ascii="Times New Roman" w:hAnsi="Times New Roman" w:cs="Times New Roman"/>
                <w:b/>
                <w:sz w:val="24"/>
                <w:szCs w:val="24"/>
                <w:lang w:val="fr-CA"/>
              </w:rPr>
              <w:t>E4</w:t>
            </w:r>
          </w:p>
        </w:tc>
        <w:tc>
          <w:tcPr>
            <w:tcW w:w="851" w:type="dxa"/>
            <w:shd w:val="clear" w:color="auto" w:fill="DCDCFF"/>
          </w:tcPr>
          <w:p w14:paraId="0432DCAD" w14:textId="77777777" w:rsidR="00A22EB3" w:rsidRPr="00922A4F" w:rsidRDefault="00A22EB3" w:rsidP="006712E5">
            <w:pPr>
              <w:jc w:val="center"/>
              <w:rPr>
                <w:rFonts w:ascii="Times New Roman" w:hAnsi="Times New Roman" w:cs="Times New Roman"/>
                <w:sz w:val="24"/>
                <w:szCs w:val="24"/>
                <w:lang w:val="fr-CA"/>
              </w:rPr>
            </w:pPr>
          </w:p>
        </w:tc>
        <w:tc>
          <w:tcPr>
            <w:tcW w:w="851" w:type="dxa"/>
            <w:shd w:val="clear" w:color="auto" w:fill="DCDCFF"/>
          </w:tcPr>
          <w:p w14:paraId="2E48983D" w14:textId="77777777" w:rsidR="00A22EB3" w:rsidRPr="00922A4F" w:rsidRDefault="00A22EB3" w:rsidP="006712E5">
            <w:pPr>
              <w:jc w:val="center"/>
              <w:rPr>
                <w:rFonts w:ascii="Times New Roman" w:hAnsi="Times New Roman" w:cs="Times New Roman"/>
                <w:sz w:val="24"/>
                <w:szCs w:val="24"/>
                <w:lang w:val="fr-CA"/>
              </w:rPr>
            </w:pPr>
          </w:p>
        </w:tc>
        <w:tc>
          <w:tcPr>
            <w:tcW w:w="851" w:type="dxa"/>
            <w:shd w:val="clear" w:color="auto" w:fill="DCDCFF"/>
          </w:tcPr>
          <w:p w14:paraId="32052943" w14:textId="5CB2A043" w:rsidR="00A22EB3"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0B0CC5A9" w14:textId="77777777" w:rsidR="00A22EB3" w:rsidRPr="00A22EB3" w:rsidRDefault="00A22EB3" w:rsidP="006712E5">
            <w:pPr>
              <w:jc w:val="center"/>
              <w:rPr>
                <w:rFonts w:ascii="Times New Roman" w:hAnsi="Times New Roman" w:cs="Times New Roman"/>
                <w:b/>
                <w:sz w:val="24"/>
                <w:szCs w:val="24"/>
                <w:lang w:val="fr-CA"/>
              </w:rPr>
            </w:pPr>
          </w:p>
        </w:tc>
        <w:tc>
          <w:tcPr>
            <w:tcW w:w="851" w:type="dxa"/>
            <w:shd w:val="clear" w:color="auto" w:fill="DCDCFF"/>
          </w:tcPr>
          <w:p w14:paraId="0407A177" w14:textId="77777777" w:rsidR="00A22EB3" w:rsidRPr="00A22EB3" w:rsidRDefault="00A22EB3" w:rsidP="006712E5">
            <w:pPr>
              <w:jc w:val="center"/>
              <w:rPr>
                <w:rFonts w:ascii="Times New Roman" w:hAnsi="Times New Roman" w:cs="Times New Roman"/>
                <w:b/>
                <w:sz w:val="24"/>
                <w:szCs w:val="24"/>
                <w:lang w:val="fr-CA"/>
              </w:rPr>
            </w:pPr>
          </w:p>
        </w:tc>
        <w:tc>
          <w:tcPr>
            <w:tcW w:w="851" w:type="dxa"/>
            <w:shd w:val="clear" w:color="auto" w:fill="DCDCFF"/>
          </w:tcPr>
          <w:p w14:paraId="33CA0722" w14:textId="77777777" w:rsidR="00A22EB3" w:rsidRPr="00A22EB3" w:rsidRDefault="00A22EB3" w:rsidP="006712E5">
            <w:pPr>
              <w:jc w:val="center"/>
              <w:rPr>
                <w:rFonts w:ascii="Times New Roman" w:hAnsi="Times New Roman" w:cs="Times New Roman"/>
                <w:b/>
                <w:sz w:val="24"/>
                <w:szCs w:val="24"/>
                <w:lang w:val="fr-CA"/>
              </w:rPr>
            </w:pPr>
          </w:p>
        </w:tc>
        <w:tc>
          <w:tcPr>
            <w:tcW w:w="851" w:type="dxa"/>
            <w:shd w:val="clear" w:color="auto" w:fill="DCDCFF"/>
          </w:tcPr>
          <w:p w14:paraId="68805FF7" w14:textId="77777777" w:rsidR="00A22EB3" w:rsidRPr="00A22EB3" w:rsidRDefault="00A22EB3" w:rsidP="006712E5">
            <w:pPr>
              <w:jc w:val="center"/>
              <w:rPr>
                <w:rFonts w:ascii="Times New Roman" w:hAnsi="Times New Roman" w:cs="Times New Roman"/>
                <w:b/>
                <w:sz w:val="24"/>
                <w:szCs w:val="24"/>
                <w:lang w:val="fr-CA"/>
              </w:rPr>
            </w:pPr>
          </w:p>
        </w:tc>
        <w:tc>
          <w:tcPr>
            <w:tcW w:w="851" w:type="dxa"/>
            <w:shd w:val="clear" w:color="auto" w:fill="DCDCFF"/>
          </w:tcPr>
          <w:p w14:paraId="1FEE84E9" w14:textId="77777777" w:rsidR="00A22EB3" w:rsidRPr="00A22EB3" w:rsidRDefault="00A22EB3" w:rsidP="006712E5">
            <w:pPr>
              <w:jc w:val="center"/>
              <w:rPr>
                <w:rFonts w:ascii="Times New Roman" w:hAnsi="Times New Roman" w:cs="Times New Roman"/>
                <w:b/>
                <w:sz w:val="24"/>
                <w:szCs w:val="24"/>
                <w:lang w:val="fr-CA"/>
              </w:rPr>
            </w:pPr>
          </w:p>
        </w:tc>
        <w:tc>
          <w:tcPr>
            <w:tcW w:w="858" w:type="dxa"/>
            <w:shd w:val="clear" w:color="auto" w:fill="DCDCFF"/>
          </w:tcPr>
          <w:p w14:paraId="1C6DB3FE" w14:textId="6E983200" w:rsidR="00A22EB3" w:rsidRPr="00A22EB3" w:rsidRDefault="00A22EB3" w:rsidP="006712E5">
            <w:pPr>
              <w:jc w:val="center"/>
              <w:rPr>
                <w:rFonts w:ascii="Times New Roman" w:hAnsi="Times New Roman" w:cs="Times New Roman"/>
                <w:b/>
                <w:sz w:val="24"/>
                <w:szCs w:val="24"/>
                <w:lang w:val="fr-CA"/>
              </w:rPr>
            </w:pPr>
            <w:r w:rsidRPr="00A22EB3">
              <w:rPr>
                <w:rFonts w:ascii="Times New Roman" w:hAnsi="Times New Roman" w:cs="Times New Roman"/>
                <w:b/>
                <w:sz w:val="24"/>
                <w:szCs w:val="24"/>
                <w:lang w:val="fr-CA"/>
              </w:rPr>
              <w:t>X</w:t>
            </w:r>
          </w:p>
        </w:tc>
        <w:tc>
          <w:tcPr>
            <w:tcW w:w="851" w:type="dxa"/>
            <w:shd w:val="clear" w:color="auto" w:fill="DCDCFF"/>
          </w:tcPr>
          <w:p w14:paraId="379EC67B" w14:textId="77777777" w:rsidR="00A22EB3" w:rsidRPr="00922A4F" w:rsidRDefault="00A22EB3" w:rsidP="006712E5">
            <w:pPr>
              <w:jc w:val="center"/>
              <w:rPr>
                <w:rFonts w:ascii="Times New Roman" w:hAnsi="Times New Roman" w:cs="Times New Roman"/>
                <w:sz w:val="24"/>
                <w:szCs w:val="24"/>
                <w:lang w:val="fr-CA"/>
              </w:rPr>
            </w:pPr>
          </w:p>
        </w:tc>
        <w:tc>
          <w:tcPr>
            <w:tcW w:w="851" w:type="dxa"/>
            <w:shd w:val="clear" w:color="auto" w:fill="DCDCFF"/>
          </w:tcPr>
          <w:p w14:paraId="613120CB" w14:textId="77777777" w:rsidR="00A22EB3" w:rsidRPr="00922A4F" w:rsidRDefault="00A22EB3" w:rsidP="006712E5">
            <w:pPr>
              <w:jc w:val="center"/>
              <w:rPr>
                <w:rFonts w:ascii="Times New Roman" w:hAnsi="Times New Roman" w:cs="Times New Roman"/>
                <w:sz w:val="24"/>
                <w:szCs w:val="24"/>
                <w:lang w:val="fr-CA"/>
              </w:rPr>
            </w:pPr>
          </w:p>
        </w:tc>
        <w:tc>
          <w:tcPr>
            <w:tcW w:w="853" w:type="dxa"/>
            <w:shd w:val="clear" w:color="auto" w:fill="DCDCFF"/>
          </w:tcPr>
          <w:p w14:paraId="34C3E9DB" w14:textId="77777777" w:rsidR="00A22EB3" w:rsidRPr="00922A4F" w:rsidRDefault="00A22EB3" w:rsidP="006712E5">
            <w:pPr>
              <w:jc w:val="center"/>
              <w:rPr>
                <w:rFonts w:ascii="Times New Roman" w:hAnsi="Times New Roman" w:cs="Times New Roman"/>
                <w:sz w:val="24"/>
                <w:szCs w:val="24"/>
                <w:lang w:val="fr-CA"/>
              </w:rPr>
            </w:pPr>
          </w:p>
        </w:tc>
      </w:tr>
    </w:tbl>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5A4F89"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1A61DF1C" w14:textId="77777777" w:rsidR="00984E5A" w:rsidRPr="00922A4F" w:rsidRDefault="00984E5A" w:rsidP="00984E5A">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222BDB">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40"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296"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537"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7B7559">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40"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296"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537"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r w:rsidR="007B7559" w:rsidRPr="00922A4F" w14:paraId="707C16E6" w14:textId="77777777" w:rsidTr="007B7559">
        <w:tc>
          <w:tcPr>
            <w:tcW w:w="743" w:type="dxa"/>
            <w:shd w:val="clear" w:color="auto" w:fill="DCDCFF"/>
            <w:vAlign w:val="center"/>
          </w:tcPr>
          <w:p w14:paraId="170F6148"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E2</w:t>
            </w:r>
          </w:p>
        </w:tc>
        <w:tc>
          <w:tcPr>
            <w:tcW w:w="1440" w:type="dxa"/>
          </w:tcPr>
          <w:p w14:paraId="4413CEA3"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EB27FE"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466A20E0" w14:textId="77777777" w:rsidR="007B7559" w:rsidRPr="00922A4F" w:rsidRDefault="007B7559" w:rsidP="00CC0E92">
            <w:pPr>
              <w:widowControl w:val="0"/>
              <w:rPr>
                <w:rFonts w:ascii="Times New Roman" w:hAnsi="Times New Roman" w:cs="Times New Roman"/>
                <w:bCs/>
                <w:sz w:val="22"/>
                <w:szCs w:val="22"/>
                <w:lang w:val="fr-CA"/>
              </w:rPr>
            </w:pPr>
          </w:p>
        </w:tc>
      </w:tr>
      <w:tr w:rsidR="007B7559" w:rsidRPr="00922A4F" w14:paraId="53BA20BB" w14:textId="77777777" w:rsidTr="007B7559">
        <w:tc>
          <w:tcPr>
            <w:tcW w:w="743" w:type="dxa"/>
            <w:shd w:val="clear" w:color="auto" w:fill="DCDCFF"/>
            <w:vAlign w:val="center"/>
          </w:tcPr>
          <w:p w14:paraId="63877A7A"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E3</w:t>
            </w:r>
          </w:p>
        </w:tc>
        <w:tc>
          <w:tcPr>
            <w:tcW w:w="1440" w:type="dxa"/>
          </w:tcPr>
          <w:p w14:paraId="5F727D26"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380B0C"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6F0CA8F1" w14:textId="77777777" w:rsidR="007B7559" w:rsidRPr="00922A4F" w:rsidRDefault="007B7559" w:rsidP="00CC0E92">
            <w:pPr>
              <w:widowControl w:val="0"/>
              <w:rPr>
                <w:rFonts w:ascii="Times New Roman" w:hAnsi="Times New Roman" w:cs="Times New Roman"/>
                <w:bCs/>
                <w:sz w:val="22"/>
                <w:szCs w:val="22"/>
                <w:lang w:val="fr-CA"/>
              </w:rPr>
            </w:pPr>
          </w:p>
        </w:tc>
      </w:tr>
      <w:tr w:rsidR="00A22EB3" w:rsidRPr="00922A4F" w14:paraId="592A5DE5" w14:textId="77777777" w:rsidTr="007B7559">
        <w:tc>
          <w:tcPr>
            <w:tcW w:w="743" w:type="dxa"/>
            <w:shd w:val="clear" w:color="auto" w:fill="DCDCFF"/>
            <w:vAlign w:val="center"/>
          </w:tcPr>
          <w:p w14:paraId="7DE30780" w14:textId="66FBFED4" w:rsidR="00A22EB3" w:rsidRPr="00922A4F" w:rsidRDefault="00A22EB3"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E4</w:t>
            </w:r>
          </w:p>
        </w:tc>
        <w:tc>
          <w:tcPr>
            <w:tcW w:w="1440" w:type="dxa"/>
          </w:tcPr>
          <w:p w14:paraId="09A3B6B5" w14:textId="77777777" w:rsidR="00A22EB3" w:rsidRPr="00922A4F" w:rsidRDefault="00A22EB3" w:rsidP="00CC0E92">
            <w:pPr>
              <w:widowControl w:val="0"/>
              <w:rPr>
                <w:rFonts w:ascii="Times New Roman" w:hAnsi="Times New Roman" w:cs="Times New Roman"/>
                <w:bCs/>
                <w:sz w:val="22"/>
                <w:szCs w:val="22"/>
                <w:lang w:val="fr-CA"/>
              </w:rPr>
            </w:pPr>
          </w:p>
        </w:tc>
        <w:tc>
          <w:tcPr>
            <w:tcW w:w="6296" w:type="dxa"/>
          </w:tcPr>
          <w:p w14:paraId="68A5054F" w14:textId="77777777" w:rsidR="00A22EB3" w:rsidRPr="00922A4F" w:rsidRDefault="00A22EB3" w:rsidP="00CC0E92">
            <w:pPr>
              <w:widowControl w:val="0"/>
              <w:rPr>
                <w:rFonts w:ascii="Times New Roman" w:hAnsi="Times New Roman" w:cs="Times New Roman"/>
                <w:bCs/>
                <w:sz w:val="22"/>
                <w:szCs w:val="22"/>
                <w:lang w:val="fr-CA"/>
              </w:rPr>
            </w:pPr>
          </w:p>
        </w:tc>
        <w:tc>
          <w:tcPr>
            <w:tcW w:w="2537" w:type="dxa"/>
          </w:tcPr>
          <w:p w14:paraId="1DC99373" w14:textId="77777777" w:rsidR="00A22EB3" w:rsidRPr="00922A4F" w:rsidRDefault="00A22EB3" w:rsidP="00CC0E92">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47DB4D3A" w14:textId="77777777" w:rsidR="00A22EB3" w:rsidRPr="005A1DCD" w:rsidRDefault="00A22EB3" w:rsidP="00A22EB3">
      <w:pPr>
        <w:pStyle w:val="Paragraphedeliste"/>
        <w:numPr>
          <w:ilvl w:val="0"/>
          <w:numId w:val="35"/>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coordonnateur de la planification </w:t>
      </w:r>
      <w:r w:rsidRPr="005A1DCD">
        <w:rPr>
          <w:rFonts w:ascii="Times New Roman" w:hAnsi="Times New Roman" w:cs="Times New Roman"/>
          <w:sz w:val="24"/>
          <w:szCs w:val="24"/>
          <w:lang w:val="fr-CA"/>
        </w:rPr>
        <w:t xml:space="preserve">doit, au moins une fois par année civile, signaler chaque groupe de production, transformateur et ligne de transport dans sa zone qui est un </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 xml:space="preserve">BES </w:t>
      </w:r>
      <w:r w:rsidRPr="005A1DCD">
        <w:rPr>
          <w:rFonts w:ascii="Times New Roman" w:hAnsi="Times New Roman" w:cs="Times New Roman"/>
          <w:sz w:val="24"/>
          <w:szCs w:val="24"/>
          <w:lang w:val="fr-CA"/>
        </w:rPr>
        <w:t xml:space="preserve">et qui répond à un ou plusieurs des critères suivants, le cas échéant, au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ou au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auquel il appartient : </w:t>
      </w:r>
      <w:r w:rsidRPr="005A1DCD">
        <w:rPr>
          <w:rFonts w:ascii="Times New Roman" w:hAnsi="Times New Roman" w:cs="Times New Roman"/>
          <w:i/>
          <w:iCs/>
          <w:sz w:val="24"/>
          <w:szCs w:val="24"/>
          <w:lang w:val="fr-CA"/>
        </w:rPr>
        <w:t>[Facteur de risque de la non-conformité : moyen] [Horizon : planification à long terme]</w:t>
      </w:r>
    </w:p>
    <w:p w14:paraId="432E90CC" w14:textId="77777777" w:rsidR="00A22EB3" w:rsidRPr="005A1DCD" w:rsidRDefault="00A22EB3" w:rsidP="00A22EB3">
      <w:pPr>
        <w:autoSpaceDE/>
        <w:autoSpaceDN/>
        <w:adjustRightInd/>
        <w:spacing w:after="60"/>
        <w:ind w:left="576"/>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Critères :</w:t>
      </w:r>
    </w:p>
    <w:p w14:paraId="6C75BD12" w14:textId="77777777" w:rsidR="00A22EB3" w:rsidRPr="005A1DCD" w:rsidRDefault="00A22EB3" w:rsidP="00A22EB3">
      <w:pPr>
        <w:pStyle w:val="Paragraphedeliste"/>
        <w:numPr>
          <w:ilvl w:val="0"/>
          <w:numId w:val="36"/>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Groupe de production soumis à une contrainte de stabilité angulaire précisée dans une </w:t>
      </w:r>
      <w:r w:rsidRPr="005A1DCD">
        <w:rPr>
          <w:rFonts w:ascii="Times New Roman" w:hAnsi="Times New Roman" w:cs="Times New Roman"/>
          <w:i/>
          <w:iCs/>
          <w:sz w:val="24"/>
          <w:szCs w:val="24"/>
          <w:lang w:val="fr-CA"/>
        </w:rPr>
        <w:t xml:space="preserve">limite d’exploitation du réseau </w:t>
      </w:r>
      <w:r w:rsidRPr="005A1DCD">
        <w:rPr>
          <w:rFonts w:ascii="Times New Roman" w:hAnsi="Times New Roman" w:cs="Times New Roman"/>
          <w:sz w:val="24"/>
          <w:szCs w:val="24"/>
          <w:lang w:val="fr-CA"/>
        </w:rPr>
        <w:t>(</w:t>
      </w:r>
      <w:r w:rsidRPr="005A1DCD">
        <w:rPr>
          <w:rFonts w:ascii="Times New Roman" w:hAnsi="Times New Roman" w:cs="Times New Roman"/>
          <w:i/>
          <w:iCs/>
          <w:sz w:val="24"/>
          <w:szCs w:val="24"/>
          <w:lang w:val="fr-CA"/>
        </w:rPr>
        <w:t>SOL</w:t>
      </w:r>
      <w:r w:rsidRPr="005A1DCD">
        <w:rPr>
          <w:rFonts w:ascii="Times New Roman" w:hAnsi="Times New Roman" w:cs="Times New Roman"/>
          <w:sz w:val="24"/>
          <w:szCs w:val="24"/>
          <w:lang w:val="fr-CA"/>
        </w:rPr>
        <w:t xml:space="preserve">) ou un </w:t>
      </w:r>
      <w:r w:rsidRPr="005A1DCD">
        <w:rPr>
          <w:rFonts w:ascii="Times New Roman" w:hAnsi="Times New Roman" w:cs="Times New Roman"/>
          <w:i/>
          <w:iCs/>
          <w:sz w:val="24"/>
          <w:szCs w:val="24"/>
          <w:lang w:val="fr-CA"/>
        </w:rPr>
        <w:t>plan de défense</w:t>
      </w:r>
      <w:r w:rsidRPr="005A1DCD">
        <w:rPr>
          <w:rFonts w:ascii="Times New Roman" w:hAnsi="Times New Roman" w:cs="Times New Roman"/>
          <w:sz w:val="24"/>
          <w:szCs w:val="24"/>
          <w:lang w:val="fr-CA"/>
        </w:rPr>
        <w:t xml:space="preserve">, ainsi que les </w:t>
      </w:r>
      <w:r w:rsidRPr="005A1DCD">
        <w:rPr>
          <w:rFonts w:ascii="Times New Roman" w:hAnsi="Times New Roman" w:cs="Times New Roman"/>
          <w:i/>
          <w:iCs/>
          <w:sz w:val="24"/>
          <w:szCs w:val="24"/>
          <w:lang w:val="fr-CA"/>
        </w:rPr>
        <w:t xml:space="preserve">éléments </w:t>
      </w:r>
      <w:r w:rsidRPr="005A1DCD">
        <w:rPr>
          <w:rFonts w:ascii="Times New Roman" w:hAnsi="Times New Roman" w:cs="Times New Roman"/>
          <w:sz w:val="24"/>
          <w:szCs w:val="24"/>
          <w:lang w:val="fr-CA"/>
        </w:rPr>
        <w:t xml:space="preserve">raccordés au poste de </w:t>
      </w:r>
      <w:r w:rsidRPr="005A1DCD">
        <w:rPr>
          <w:rFonts w:ascii="Times New Roman" w:hAnsi="Times New Roman" w:cs="Times New Roman"/>
          <w:i/>
          <w:iCs/>
          <w:sz w:val="24"/>
          <w:szCs w:val="24"/>
          <w:lang w:val="fr-CA"/>
        </w:rPr>
        <w:t xml:space="preserve">transport </w:t>
      </w:r>
      <w:r w:rsidRPr="005A1DCD">
        <w:rPr>
          <w:rFonts w:ascii="Times New Roman" w:hAnsi="Times New Roman" w:cs="Times New Roman"/>
          <w:sz w:val="24"/>
          <w:szCs w:val="24"/>
          <w:lang w:val="fr-CA"/>
        </w:rPr>
        <w:t>associé à ce groupe de production.</w:t>
      </w:r>
    </w:p>
    <w:p w14:paraId="7BE34902" w14:textId="77777777" w:rsidR="00A22EB3" w:rsidRPr="005A1DCD" w:rsidRDefault="00A22EB3" w:rsidP="00A22EB3">
      <w:pPr>
        <w:pStyle w:val="Paragraphedeliste"/>
        <w:numPr>
          <w:ilvl w:val="0"/>
          <w:numId w:val="36"/>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surveillé dans le cadre d’une </w:t>
      </w:r>
      <w:r w:rsidRPr="005A1DCD">
        <w:rPr>
          <w:rFonts w:ascii="Times New Roman" w:hAnsi="Times New Roman" w:cs="Times New Roman"/>
          <w:i/>
          <w:iCs/>
          <w:sz w:val="24"/>
          <w:szCs w:val="24"/>
          <w:lang w:val="fr-CA"/>
        </w:rPr>
        <w:t xml:space="preserve">limite SOL </w:t>
      </w:r>
      <w:r w:rsidRPr="005A1DCD">
        <w:rPr>
          <w:rFonts w:ascii="Times New Roman" w:hAnsi="Times New Roman" w:cs="Times New Roman"/>
          <w:sz w:val="24"/>
          <w:szCs w:val="24"/>
          <w:lang w:val="fr-CA"/>
        </w:rPr>
        <w:t>établie selon la méthodologie</w:t>
      </w:r>
      <w:r w:rsidRPr="002C084E">
        <w:rPr>
          <w:rStyle w:val="Appelnotedebasdep"/>
          <w:b w:val="0"/>
          <w:sz w:val="24"/>
          <w:szCs w:val="24"/>
          <w:lang w:val="fr-CA"/>
        </w:rPr>
        <w:footnoteReference w:id="2"/>
      </w:r>
      <w:r w:rsidRPr="005A1DCD">
        <w:rPr>
          <w:rFonts w:ascii="Times New Roman" w:hAnsi="Times New Roman" w:cs="Times New Roman"/>
          <w:sz w:val="24"/>
          <w:szCs w:val="24"/>
          <w:lang w:val="fr-CA"/>
        </w:rPr>
        <w:t xml:space="preserve"> du </w:t>
      </w:r>
      <w:r w:rsidRPr="005A1DCD">
        <w:rPr>
          <w:rFonts w:ascii="Times New Roman" w:hAnsi="Times New Roman" w:cs="Times New Roman"/>
          <w:i/>
          <w:iCs/>
          <w:sz w:val="24"/>
          <w:szCs w:val="24"/>
          <w:lang w:val="fr-CA"/>
        </w:rPr>
        <w:t xml:space="preserve">coordonnateur de la planification </w:t>
      </w:r>
      <w:r w:rsidRPr="005A1DCD">
        <w:rPr>
          <w:rFonts w:ascii="Times New Roman" w:hAnsi="Times New Roman" w:cs="Times New Roman"/>
          <w:sz w:val="24"/>
          <w:szCs w:val="24"/>
          <w:lang w:val="fr-CA"/>
        </w:rPr>
        <w:t>d’après une contrainte de stabilité angulaire.</w:t>
      </w:r>
      <w:r w:rsidRPr="005A1DCD">
        <w:rPr>
          <w:rFonts w:ascii="Times New Roman" w:hAnsi="Times New Roman" w:cs="Times New Roman"/>
          <w:i/>
          <w:iCs/>
          <w:sz w:val="24"/>
          <w:szCs w:val="24"/>
          <w:lang w:val="fr-CA"/>
        </w:rPr>
        <w:t xml:space="preserve"> </w:t>
      </w:r>
    </w:p>
    <w:p w14:paraId="5974BA1A" w14:textId="77777777" w:rsidR="00A22EB3" w:rsidRPr="005A1DCD" w:rsidRDefault="00A22EB3" w:rsidP="00A22EB3">
      <w:pPr>
        <w:pStyle w:val="Paragraphedeliste"/>
        <w:numPr>
          <w:ilvl w:val="0"/>
          <w:numId w:val="36"/>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qui forme la limite d’un îlot dans la plus récente évaluation de conception d’un délestage de charge en sous-fréquence (DSF), d’après l’application des critères du </w:t>
      </w:r>
      <w:r w:rsidRPr="005A1DCD">
        <w:rPr>
          <w:rFonts w:ascii="Times New Roman" w:hAnsi="Times New Roman" w:cs="Times New Roman"/>
          <w:i/>
          <w:iCs/>
          <w:sz w:val="24"/>
          <w:szCs w:val="24"/>
          <w:lang w:val="fr-CA"/>
        </w:rPr>
        <w:t xml:space="preserve">coordonnateur de la planification </w:t>
      </w:r>
      <w:r w:rsidRPr="005A1DCD">
        <w:rPr>
          <w:rFonts w:ascii="Times New Roman" w:hAnsi="Times New Roman" w:cs="Times New Roman"/>
          <w:sz w:val="24"/>
          <w:szCs w:val="24"/>
          <w:lang w:val="fr-CA"/>
        </w:rPr>
        <w:t>pour la délimitation des îlots, seulement si l’îlot est créé par la mise hors circuit de l’</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pour cause d’instabilité angulaire.</w:t>
      </w:r>
    </w:p>
    <w:p w14:paraId="08026453" w14:textId="2475CECE" w:rsidR="00DC1431" w:rsidRPr="00A22EB3" w:rsidRDefault="00A22EB3" w:rsidP="00A22EB3">
      <w:pPr>
        <w:pStyle w:val="Paragraphedeliste"/>
        <w:numPr>
          <w:ilvl w:val="0"/>
          <w:numId w:val="36"/>
        </w:numPr>
        <w:rPr>
          <w:rFonts w:ascii="Times New Roman" w:hAnsi="Times New Roman" w:cs="Times New Roman"/>
          <w:sz w:val="24"/>
          <w:szCs w:val="24"/>
          <w:lang w:val="fr-CA"/>
        </w:rPr>
      </w:pP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désigné dans la plus récente </w:t>
      </w:r>
      <w:r w:rsidRPr="005A1DCD">
        <w:rPr>
          <w:rFonts w:ascii="Times New Roman" w:hAnsi="Times New Roman" w:cs="Times New Roman"/>
          <w:i/>
          <w:iCs/>
          <w:sz w:val="24"/>
          <w:szCs w:val="24"/>
          <w:lang w:val="fr-CA"/>
        </w:rPr>
        <w:t xml:space="preserve">évaluation de la planification </w:t>
      </w:r>
      <w:r w:rsidRPr="005A1DCD">
        <w:rPr>
          <w:rFonts w:ascii="Times New Roman" w:hAnsi="Times New Roman" w:cs="Times New Roman"/>
          <w:sz w:val="24"/>
          <w:szCs w:val="24"/>
          <w:lang w:val="fr-CA"/>
        </w:rPr>
        <w:t>annuelle, dans le cas où il y a déclenchement de relais en réponse à une oscillation de puissance stable ou instable</w:t>
      </w:r>
      <w:r w:rsidRPr="002C084E">
        <w:rPr>
          <w:rStyle w:val="Appelnotedebasdep"/>
          <w:b w:val="0"/>
          <w:lang w:val="fr-CA"/>
        </w:rPr>
        <w:footnoteReference w:id="3"/>
      </w:r>
      <w:r w:rsidRPr="005A1DCD">
        <w:rPr>
          <w:rFonts w:ascii="Times New Roman" w:hAnsi="Times New Roman" w:cs="Times New Roman"/>
          <w:sz w:val="24"/>
          <w:szCs w:val="24"/>
          <w:lang w:val="fr-CA"/>
        </w:rPr>
        <w:t xml:space="preserve"> pendant une perturbation simulée.</w:t>
      </w: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6E47F50B" w:rsidR="00D2299F" w:rsidRPr="00922A4F" w:rsidRDefault="00A22EB3" w:rsidP="00F00C86">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coordonnateur de la planification </w:t>
      </w:r>
      <w:r w:rsidRPr="005A1DCD">
        <w:rPr>
          <w:rFonts w:ascii="Times New Roman" w:hAnsi="Times New Roman" w:cs="Times New Roman"/>
          <w:sz w:val="24"/>
          <w:szCs w:val="24"/>
          <w:lang w:val="fr-CA"/>
        </w:rPr>
        <w:t xml:space="preserve">doit avoir une ou des pièces justificatives datées attestant que les groupes de production, transformateurs et lignes de transport qui sont des </w:t>
      </w:r>
      <w:r w:rsidRPr="005A1DCD">
        <w:rPr>
          <w:rFonts w:ascii="Times New Roman" w:hAnsi="Times New Roman" w:cs="Times New Roman"/>
          <w:i/>
          <w:iCs/>
          <w:sz w:val="24"/>
          <w:szCs w:val="24"/>
          <w:lang w:val="fr-CA"/>
        </w:rPr>
        <w:t xml:space="preserve">éléments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 xml:space="preserve">BES </w:t>
      </w:r>
      <w:r w:rsidRPr="005A1DCD">
        <w:rPr>
          <w:rFonts w:ascii="Times New Roman" w:hAnsi="Times New Roman" w:cs="Times New Roman"/>
          <w:sz w:val="24"/>
          <w:szCs w:val="24"/>
          <w:lang w:val="fr-CA"/>
        </w:rPr>
        <w:t xml:space="preserve">et qui répondent à un ou plusieurs des critères de l’exigence E1, le cas échéant, ont été signalés à leur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à leur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respectifs. Exemples non limitat</w:t>
      </w:r>
      <w:r>
        <w:rPr>
          <w:rFonts w:ascii="Times New Roman" w:hAnsi="Times New Roman" w:cs="Times New Roman"/>
          <w:sz w:val="24"/>
          <w:szCs w:val="24"/>
          <w:lang w:val="fr-CA"/>
        </w:rPr>
        <w:t xml:space="preserve">ifs de pièces justificatives : </w:t>
      </w:r>
      <w:r w:rsidRPr="005A1DCD">
        <w:rPr>
          <w:rFonts w:ascii="Times New Roman" w:hAnsi="Times New Roman" w:cs="Times New Roman"/>
          <w:sz w:val="24"/>
          <w:szCs w:val="24"/>
          <w:lang w:val="fr-CA"/>
        </w:rPr>
        <w:t>courriels, télécopies, registres, rapports, transmissions, listes ou feuilles de chiffrier.</w:t>
      </w:r>
    </w:p>
    <w:p w14:paraId="2D3AB7EB" w14:textId="54C65F71" w:rsidR="000B40FF" w:rsidRDefault="000B40FF" w:rsidP="00F00C86">
      <w:pPr>
        <w:autoSpaceDE/>
        <w:autoSpaceDN/>
        <w:adjustRightInd/>
        <w:jc w:val="both"/>
        <w:outlineLvl w:val="0"/>
        <w:rPr>
          <w:rFonts w:ascii="Times New Roman" w:hAnsi="Times New Roman" w:cs="Times New Roman"/>
          <w:sz w:val="24"/>
          <w:szCs w:val="24"/>
          <w:lang w:val="fr-CA"/>
        </w:rPr>
      </w:pPr>
    </w:p>
    <w:p w14:paraId="370AB4D2" w14:textId="77777777" w:rsidR="00625827" w:rsidRPr="00922A4F" w:rsidRDefault="00625827"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7B94629" w14:textId="77777777" w:rsidR="00A22EB3" w:rsidRDefault="00625827" w:rsidP="00A22EB3">
      <w:pPr>
        <w:autoSpaceDE/>
        <w:autoSpaceDN/>
        <w:adjustRightInd/>
        <w:jc w:val="both"/>
        <w:outlineLvl w:val="0"/>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00A22EB3" w:rsidRPr="005A1DCD">
        <w:rPr>
          <w:rFonts w:ascii="Times New Roman" w:hAnsi="Times New Roman" w:cs="Times New Roman"/>
          <w:b/>
          <w:color w:val="000000"/>
          <w:sz w:val="24"/>
          <w:szCs w:val="24"/>
          <w:lang w:val="fr-CA"/>
        </w:rPr>
        <w:t xml:space="preserve">: </w:t>
      </w:r>
      <w:r w:rsidR="00A22EB3" w:rsidRPr="005B4D4E">
        <w:rPr>
          <w:rFonts w:ascii="Times New Roman" w:hAnsi="Times New Roman" w:cs="Times New Roman"/>
          <w:sz w:val="24"/>
          <w:szCs w:val="24"/>
          <w:lang w:val="fr-CA"/>
        </w:rPr>
        <w:t xml:space="preserve">Est-ce que l’entité a identifié un ou plusieurs </w:t>
      </w:r>
      <w:r w:rsidR="00A22EB3" w:rsidRPr="005B4D4E">
        <w:rPr>
          <w:rFonts w:ascii="Times New Roman" w:hAnsi="Times New Roman" w:cs="Times New Roman"/>
          <w:i/>
          <w:sz w:val="24"/>
          <w:szCs w:val="24"/>
          <w:lang w:val="fr-CA"/>
        </w:rPr>
        <w:t>éléments</w:t>
      </w:r>
      <w:r w:rsidR="00A22EB3" w:rsidRPr="005B4D4E">
        <w:rPr>
          <w:rFonts w:ascii="Times New Roman" w:hAnsi="Times New Roman" w:cs="Times New Roman"/>
          <w:sz w:val="24"/>
          <w:szCs w:val="24"/>
          <w:lang w:val="fr-CA"/>
        </w:rPr>
        <w:t xml:space="preserve"> du </w:t>
      </w:r>
      <w:r w:rsidR="00A22EB3" w:rsidRPr="002C084E">
        <w:rPr>
          <w:rFonts w:ascii="Times New Roman" w:hAnsi="Times New Roman" w:cs="Times New Roman"/>
          <w:i/>
          <w:sz w:val="24"/>
          <w:szCs w:val="24"/>
          <w:lang w:val="fr-CA"/>
        </w:rPr>
        <w:t>BES</w:t>
      </w:r>
      <w:r w:rsidR="00A22EB3" w:rsidRPr="006D0747">
        <w:rPr>
          <w:rFonts w:ascii="Times New Roman" w:hAnsi="Times New Roman" w:cs="Times New Roman"/>
          <w:sz w:val="24"/>
          <w:szCs w:val="24"/>
          <w:lang w:val="fr-CA"/>
        </w:rPr>
        <w:t xml:space="preserve"> </w:t>
      </w:r>
      <w:r w:rsidR="00A22EB3" w:rsidRPr="005B4D4E">
        <w:rPr>
          <w:rFonts w:ascii="Times New Roman" w:hAnsi="Times New Roman" w:cs="Times New Roman"/>
          <w:sz w:val="24"/>
          <w:szCs w:val="24"/>
          <w:lang w:val="fr-CA"/>
        </w:rPr>
        <w:t>dans sa zone (par exemple des groupes de production, transformateurs ou lignes de transport) qui répondent à un ou plusieurs des critères de l’exigence E1?</w:t>
      </w:r>
    </w:p>
    <w:p w14:paraId="69C53D9A" w14:textId="77777777" w:rsidR="00A22EB3" w:rsidRPr="005B4D4E" w:rsidRDefault="00A22EB3" w:rsidP="00A22EB3">
      <w:pPr>
        <w:autoSpaceDE/>
        <w:autoSpaceDN/>
        <w:adjustRightInd/>
        <w:jc w:val="both"/>
        <w:outlineLvl w:val="0"/>
        <w:rPr>
          <w:rFonts w:ascii="Times New Roman" w:hAnsi="Times New Roman" w:cs="Times New Roman"/>
          <w:sz w:val="24"/>
          <w:szCs w:val="24"/>
          <w:lang w:val="fr-CA"/>
        </w:rPr>
      </w:pPr>
      <w:r w:rsidRPr="005B4D4E">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733998940"/>
        </w:sdtPr>
        <w:sdtEndPr/>
        <w:sdtContent>
          <w:r w:rsidRPr="005B4D4E">
            <w:rPr>
              <w:rFonts w:ascii="Times New Roman" w:eastAsia="MS Gothic" w:hAnsi="MS Gothic" w:cs="Times New Roman"/>
              <w:sz w:val="24"/>
              <w:szCs w:val="24"/>
              <w:lang w:val="fr-CA"/>
            </w:rPr>
            <w:t>☐</w:t>
          </w:r>
        </w:sdtContent>
      </w:sdt>
      <w:r w:rsidRPr="005B4D4E">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342083379"/>
        </w:sdtPr>
        <w:sdtEndPr/>
        <w:sdtContent>
          <w:r w:rsidRPr="005B4D4E">
            <w:rPr>
              <w:rFonts w:ascii="Times New Roman" w:eastAsia="MS Gothic" w:hAnsi="MS Gothic" w:cs="Times New Roman"/>
              <w:sz w:val="24"/>
              <w:szCs w:val="24"/>
              <w:lang w:val="fr-CA"/>
            </w:rPr>
            <w:t>☐</w:t>
          </w:r>
        </w:sdtContent>
      </w:sdt>
      <w:r w:rsidRPr="005B4D4E">
        <w:rPr>
          <w:rFonts w:ascii="Times New Roman" w:hAnsi="Times New Roman" w:cs="Times New Roman"/>
          <w:sz w:val="24"/>
          <w:szCs w:val="24"/>
          <w:lang w:val="fr-CA"/>
        </w:rPr>
        <w:t xml:space="preserve"> Non</w:t>
      </w:r>
    </w:p>
    <w:p w14:paraId="4ED92B50" w14:textId="77777777" w:rsidR="00A22EB3" w:rsidRPr="005B4D4E" w:rsidRDefault="00A22EB3" w:rsidP="00A22EB3">
      <w:pPr>
        <w:autoSpaceDE/>
        <w:autoSpaceDN/>
        <w:adjustRightInd/>
        <w:jc w:val="both"/>
        <w:outlineLvl w:val="0"/>
        <w:rPr>
          <w:rFonts w:ascii="Times New Roman" w:hAnsi="Times New Roman" w:cs="Times New Roman"/>
          <w:sz w:val="24"/>
          <w:szCs w:val="24"/>
          <w:lang w:val="fr-CA"/>
        </w:rPr>
      </w:pPr>
      <w:r w:rsidRPr="005B4D4E">
        <w:rPr>
          <w:rFonts w:ascii="Times New Roman" w:hAnsi="Times New Roman" w:cs="Times New Roman"/>
          <w:sz w:val="24"/>
          <w:szCs w:val="24"/>
          <w:lang w:val="fr-CA"/>
        </w:rPr>
        <w:t xml:space="preserve">Si oui, veuillez fournir une liste de ces </w:t>
      </w:r>
      <w:r w:rsidRPr="005B4D4E">
        <w:rPr>
          <w:rFonts w:ascii="Times New Roman" w:hAnsi="Times New Roman" w:cs="Times New Roman"/>
          <w:i/>
          <w:sz w:val="24"/>
          <w:szCs w:val="24"/>
          <w:lang w:val="fr-CA"/>
        </w:rPr>
        <w:t>éléments</w:t>
      </w:r>
      <w:r w:rsidRPr="005B4D4E">
        <w:rPr>
          <w:rFonts w:ascii="Times New Roman" w:hAnsi="Times New Roman" w:cs="Times New Roman"/>
          <w:sz w:val="24"/>
          <w:szCs w:val="24"/>
          <w:lang w:val="fr-CA"/>
        </w:rPr>
        <w:t>.</w:t>
      </w:r>
    </w:p>
    <w:p w14:paraId="7C5F8B41" w14:textId="77777777" w:rsidR="00A22EB3" w:rsidRPr="000F14A3" w:rsidRDefault="00A22EB3" w:rsidP="00A22EB3">
      <w:pPr>
        <w:autoSpaceDE/>
        <w:autoSpaceDN/>
        <w:adjustRightInd/>
        <w:jc w:val="both"/>
        <w:outlineLvl w:val="0"/>
        <w:rPr>
          <w:rFonts w:ascii="Times New Roman" w:hAnsi="Times New Roman" w:cs="Times New Roman"/>
          <w:sz w:val="24"/>
          <w:szCs w:val="24"/>
          <w:lang w:val="fr-CA"/>
        </w:rPr>
      </w:pPr>
      <w:r w:rsidRPr="005B4D4E">
        <w:rPr>
          <w:rFonts w:ascii="Times New Roman" w:hAnsi="Times New Roman" w:cs="Times New Roman"/>
          <w:sz w:val="24"/>
          <w:szCs w:val="24"/>
          <w:lang w:val="fr-CA"/>
        </w:rPr>
        <w:t>Si</w:t>
      </w:r>
      <w:r>
        <w:rPr>
          <w:rFonts w:ascii="Times New Roman" w:hAnsi="Times New Roman" w:cs="Times New Roman"/>
          <w:sz w:val="24"/>
          <w:szCs w:val="24"/>
          <w:lang w:val="fr-CA"/>
        </w:rPr>
        <w:t xml:space="preserve"> </w:t>
      </w:r>
      <w:r w:rsidRPr="005B4D4E">
        <w:rPr>
          <w:rFonts w:ascii="Times New Roman" w:hAnsi="Times New Roman" w:cs="Times New Roman"/>
          <w:sz w:val="24"/>
          <w:szCs w:val="24"/>
          <w:lang w:val="fr-CA"/>
        </w:rPr>
        <w:t xml:space="preserve">non, veuillez </w:t>
      </w:r>
      <w:r>
        <w:rPr>
          <w:rFonts w:ascii="Times New Roman" w:hAnsi="Times New Roman" w:cs="Times New Roman"/>
          <w:sz w:val="24"/>
          <w:szCs w:val="24"/>
          <w:lang w:val="fr-CA"/>
        </w:rPr>
        <w:t>expliquer comment l’entité est parvenu à ce constat</w:t>
      </w:r>
      <w:r w:rsidRPr="005B4D4E">
        <w:rPr>
          <w:rFonts w:ascii="Times New Roman" w:hAnsi="Times New Roman" w:cs="Times New Roman"/>
          <w:sz w:val="24"/>
          <w:szCs w:val="24"/>
          <w:lang w:val="fr-CA"/>
        </w:rPr>
        <w:t>.</w:t>
      </w:r>
    </w:p>
    <w:p w14:paraId="76FC54AB" w14:textId="02903F3A" w:rsidR="00625827" w:rsidRPr="007732ED" w:rsidRDefault="00625827" w:rsidP="00A22EB3">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sidR="00482AD2">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49491BDB" w14:textId="77777777" w:rsidR="00625827" w:rsidRPr="00922A4F" w:rsidRDefault="00625827" w:rsidP="00F00C86">
      <w:pPr>
        <w:widowControl w:val="0"/>
        <w:shd w:val="clear" w:color="auto" w:fill="CDFFCD"/>
        <w:jc w:val="both"/>
        <w:rPr>
          <w:rFonts w:ascii="Times New Roman" w:hAnsi="Times New Roman" w:cs="Times New Roman"/>
          <w:bCs/>
          <w:sz w:val="22"/>
          <w:szCs w:val="22"/>
          <w:lang w:val="fr-CA"/>
        </w:rPr>
      </w:pPr>
    </w:p>
    <w:p w14:paraId="14BE8497" w14:textId="77777777" w:rsidR="00625827" w:rsidRPr="00922A4F" w:rsidRDefault="00625827" w:rsidP="00F00C86">
      <w:pPr>
        <w:widowControl w:val="0"/>
        <w:shd w:val="clear" w:color="auto" w:fill="CDFFCD"/>
        <w:jc w:val="both"/>
        <w:rPr>
          <w:rFonts w:ascii="Times New Roman" w:hAnsi="Times New Roman" w:cs="Times New Roman"/>
          <w:bCs/>
          <w:sz w:val="22"/>
          <w:szCs w:val="22"/>
          <w:lang w:val="fr-CA"/>
        </w:rPr>
      </w:pPr>
    </w:p>
    <w:p w14:paraId="59485FBF" w14:textId="77777777" w:rsidR="00625827" w:rsidRPr="00922A4F" w:rsidRDefault="00625827"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5A4F89"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EF6A99" w:rsidRPr="005A4F89" w14:paraId="0FF985E6" w14:textId="77777777" w:rsidTr="00BB48A6">
        <w:tc>
          <w:tcPr>
            <w:tcW w:w="10768" w:type="dxa"/>
            <w:shd w:val="clear" w:color="auto" w:fill="DCDCFF"/>
          </w:tcPr>
          <w:p w14:paraId="5034ADBA" w14:textId="6B044568" w:rsidR="00EF6A99" w:rsidRPr="00C13E14" w:rsidRDefault="00A22EB3" w:rsidP="00F00C86">
            <w:pPr>
              <w:widowControl w:val="0"/>
              <w:jc w:val="both"/>
              <w:rPr>
                <w:rFonts w:ascii="Times New Roman" w:hAnsi="Times New Roman" w:cs="Times New Roman"/>
                <w:sz w:val="24"/>
                <w:szCs w:val="24"/>
                <w:lang w:val="fr-CA"/>
              </w:rPr>
            </w:pPr>
            <w:r w:rsidRPr="00FA00FD">
              <w:rPr>
                <w:rFonts w:ascii="Times New Roman" w:hAnsi="Times New Roman" w:cs="Times New Roman"/>
                <w:sz w:val="24"/>
                <w:szCs w:val="24"/>
                <w:lang w:val="fr-CA"/>
              </w:rPr>
              <w:t xml:space="preserve">Des documents datés </w:t>
            </w:r>
            <w:r>
              <w:rPr>
                <w:rFonts w:ascii="Times New Roman" w:hAnsi="Times New Roman" w:cs="Times New Roman"/>
                <w:sz w:val="24"/>
                <w:szCs w:val="24"/>
                <w:lang w:val="fr-CA"/>
              </w:rPr>
              <w:t>attestant</w:t>
            </w:r>
            <w:r w:rsidRPr="00FA00FD">
              <w:rPr>
                <w:rFonts w:ascii="Times New Roman" w:hAnsi="Times New Roman" w:cs="Times New Roman"/>
                <w:sz w:val="24"/>
                <w:szCs w:val="24"/>
                <w:lang w:val="fr-CA"/>
              </w:rPr>
              <w:t xml:space="preserve"> que le </w:t>
            </w:r>
            <w:r w:rsidRPr="00FA00FD">
              <w:rPr>
                <w:rFonts w:ascii="Times New Roman" w:hAnsi="Times New Roman" w:cs="Times New Roman"/>
                <w:i/>
                <w:sz w:val="24"/>
                <w:szCs w:val="24"/>
                <w:lang w:val="fr-CA"/>
              </w:rPr>
              <w:t>coordonnateur de la planification</w:t>
            </w:r>
            <w:r w:rsidRPr="00FA00FD">
              <w:rPr>
                <w:rFonts w:ascii="Times New Roman" w:hAnsi="Times New Roman" w:cs="Times New Roman"/>
                <w:sz w:val="24"/>
                <w:szCs w:val="24"/>
                <w:lang w:val="fr-CA"/>
              </w:rPr>
              <w:t xml:space="preserve"> a </w:t>
            </w:r>
            <w:r>
              <w:rPr>
                <w:rFonts w:ascii="Times New Roman" w:hAnsi="Times New Roman" w:cs="Times New Roman"/>
                <w:sz w:val="24"/>
                <w:szCs w:val="24"/>
                <w:lang w:val="fr-CA"/>
              </w:rPr>
              <w:t>signalé</w:t>
            </w:r>
            <w:r w:rsidRPr="00FA00FD">
              <w:rPr>
                <w:rFonts w:ascii="Times New Roman" w:hAnsi="Times New Roman" w:cs="Times New Roman"/>
                <w:sz w:val="24"/>
                <w:szCs w:val="24"/>
                <w:lang w:val="fr-CA"/>
              </w:rPr>
              <w:t xml:space="preserve">, chaque année civile, </w:t>
            </w:r>
            <w:r>
              <w:rPr>
                <w:rFonts w:ascii="Times New Roman" w:hAnsi="Times New Roman" w:cs="Times New Roman"/>
                <w:sz w:val="24"/>
                <w:szCs w:val="24"/>
                <w:lang w:val="fr-CA"/>
              </w:rPr>
              <w:t>au</w:t>
            </w:r>
            <w:r w:rsidRPr="00FA00FD">
              <w:rPr>
                <w:rFonts w:ascii="Times New Roman" w:hAnsi="Times New Roman" w:cs="Times New Roman"/>
                <w:sz w:val="24"/>
                <w:szCs w:val="24"/>
                <w:lang w:val="fr-CA"/>
              </w:rPr>
              <w:t xml:space="preserve"> </w:t>
            </w:r>
            <w:r w:rsidRPr="00FA00FD">
              <w:rPr>
                <w:rFonts w:ascii="Times New Roman" w:hAnsi="Times New Roman" w:cs="Times New Roman"/>
                <w:i/>
                <w:sz w:val="24"/>
                <w:szCs w:val="24"/>
                <w:lang w:val="fr-CA"/>
              </w:rPr>
              <w:t>propriétaire d’installation de production</w:t>
            </w:r>
            <w:r w:rsidRPr="00FA00FD">
              <w:rPr>
                <w:rFonts w:ascii="Times New Roman" w:hAnsi="Times New Roman" w:cs="Times New Roman"/>
                <w:sz w:val="24"/>
                <w:szCs w:val="24"/>
                <w:lang w:val="fr-CA"/>
              </w:rPr>
              <w:t xml:space="preserve"> ou</w:t>
            </w:r>
            <w:r>
              <w:rPr>
                <w:rFonts w:ascii="Times New Roman" w:hAnsi="Times New Roman" w:cs="Times New Roman"/>
                <w:sz w:val="24"/>
                <w:szCs w:val="24"/>
                <w:lang w:val="fr-CA"/>
              </w:rPr>
              <w:t xml:space="preserve"> au</w:t>
            </w:r>
            <w:r w:rsidRPr="00FA00FD">
              <w:rPr>
                <w:rFonts w:ascii="Times New Roman" w:hAnsi="Times New Roman" w:cs="Times New Roman"/>
                <w:sz w:val="24"/>
                <w:szCs w:val="24"/>
                <w:lang w:val="fr-CA"/>
              </w:rPr>
              <w:t xml:space="preserve"> </w:t>
            </w:r>
            <w:r w:rsidRPr="00FA00FD">
              <w:rPr>
                <w:rFonts w:ascii="Times New Roman" w:hAnsi="Times New Roman" w:cs="Times New Roman"/>
                <w:i/>
                <w:sz w:val="24"/>
                <w:szCs w:val="24"/>
                <w:lang w:val="fr-CA"/>
              </w:rPr>
              <w:t>propriétaire d’installation de transport</w:t>
            </w:r>
            <w:r w:rsidRPr="00FA00FD">
              <w:rPr>
                <w:rFonts w:ascii="Times New Roman" w:hAnsi="Times New Roman" w:cs="Times New Roman"/>
                <w:sz w:val="24"/>
                <w:szCs w:val="24"/>
                <w:lang w:val="fr-CA"/>
              </w:rPr>
              <w:t xml:space="preserve"> </w:t>
            </w:r>
            <w:r>
              <w:rPr>
                <w:rFonts w:ascii="Times New Roman" w:hAnsi="Times New Roman" w:cs="Times New Roman"/>
                <w:sz w:val="24"/>
                <w:szCs w:val="24"/>
                <w:lang w:val="fr-CA"/>
              </w:rPr>
              <w:t>le</w:t>
            </w:r>
            <w:r w:rsidRPr="00FA00FD">
              <w:rPr>
                <w:rFonts w:ascii="Times New Roman" w:hAnsi="Times New Roman" w:cs="Times New Roman"/>
                <w:sz w:val="24"/>
                <w:szCs w:val="24"/>
                <w:lang w:val="fr-CA"/>
              </w:rPr>
              <w:t xml:space="preserve"> ou </w:t>
            </w:r>
            <w:r>
              <w:rPr>
                <w:rFonts w:ascii="Times New Roman" w:hAnsi="Times New Roman" w:cs="Times New Roman"/>
                <w:sz w:val="24"/>
                <w:szCs w:val="24"/>
                <w:lang w:val="fr-CA"/>
              </w:rPr>
              <w:t>l</w:t>
            </w:r>
            <w:r w:rsidRPr="00FA00FD">
              <w:rPr>
                <w:rFonts w:ascii="Times New Roman" w:hAnsi="Times New Roman" w:cs="Times New Roman"/>
                <w:sz w:val="24"/>
                <w:szCs w:val="24"/>
                <w:lang w:val="fr-CA"/>
              </w:rPr>
              <w:t xml:space="preserve">es </w:t>
            </w:r>
            <w:r w:rsidRPr="00FA00FD">
              <w:rPr>
                <w:rFonts w:ascii="Times New Roman" w:hAnsi="Times New Roman" w:cs="Times New Roman"/>
                <w:i/>
                <w:sz w:val="24"/>
                <w:szCs w:val="24"/>
                <w:lang w:val="fr-CA"/>
              </w:rPr>
              <w:t xml:space="preserve">éléments </w:t>
            </w:r>
            <w:r w:rsidRPr="00FA00FD">
              <w:rPr>
                <w:rFonts w:ascii="Times New Roman" w:hAnsi="Times New Roman" w:cs="Times New Roman"/>
                <w:sz w:val="24"/>
                <w:szCs w:val="24"/>
                <w:lang w:val="fr-CA"/>
              </w:rPr>
              <w:t xml:space="preserve">du </w:t>
            </w:r>
            <w:r w:rsidRPr="00327B8C">
              <w:rPr>
                <w:rFonts w:ascii="Times New Roman" w:hAnsi="Times New Roman" w:cs="Times New Roman"/>
                <w:i/>
                <w:sz w:val="24"/>
                <w:szCs w:val="24"/>
                <w:lang w:val="fr-CA"/>
              </w:rPr>
              <w:t>BES</w:t>
            </w:r>
            <w:r w:rsidRPr="00FA00FD">
              <w:rPr>
                <w:rFonts w:ascii="Times New Roman" w:hAnsi="Times New Roman" w:cs="Times New Roman"/>
                <w:sz w:val="24"/>
                <w:szCs w:val="24"/>
                <w:lang w:val="fr-CA"/>
              </w:rPr>
              <w:t xml:space="preserve"> qui répondent à un ou plusieurs des critères de l’exigence E1.</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5A4F89"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5A4F89"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5A4F89"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5A4F89"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5A4F89"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5A4F89"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5A4F89"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5A4F89"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7777777" w:rsidR="008D3210" w:rsidRPr="00922A4F" w:rsidRDefault="008D3210" w:rsidP="00F00C86">
      <w:pPr>
        <w:widowControl w:val="0"/>
        <w:spacing w:line="266" w:lineRule="exact"/>
        <w:jc w:val="both"/>
        <w:outlineLvl w:val="1"/>
        <w:rPr>
          <w:rFonts w:ascii="Times New Roman" w:hAnsi="Times New Roman" w:cs="Times New Roman"/>
          <w:b/>
          <w:bCs/>
          <w:sz w:val="24"/>
          <w:szCs w:val="24"/>
          <w:lang w:val="fr-CA"/>
        </w:rPr>
      </w:pPr>
    </w:p>
    <w:p w14:paraId="7C387AD0" w14:textId="62EE81CA"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A22EB3">
        <w:rPr>
          <w:rFonts w:ascii="Times New Roman" w:hAnsi="Times New Roman" w:cs="Times New Roman"/>
          <w:b/>
          <w:bCs/>
          <w:sz w:val="24"/>
          <w:szCs w:val="24"/>
          <w:lang w:val="fr-CA"/>
        </w:rPr>
        <w:t>PRC-026-1</w:t>
      </w:r>
      <w:r w:rsidR="00246E02" w:rsidRPr="00922A4F">
        <w:rPr>
          <w:rFonts w:ascii="Times New Roman" w:hAnsi="Times New Roman" w:cs="Times New Roman"/>
          <w:b/>
          <w:bCs/>
          <w:sz w:val="24"/>
          <w:szCs w:val="24"/>
          <w:lang w:val="fr-CA"/>
        </w:rPr>
        <w:t>, E1</w:t>
      </w:r>
    </w:p>
    <w:p w14:paraId="1DCC70F4" w14:textId="77777777" w:rsidR="00CC0E92" w:rsidRPr="00922A4F" w:rsidRDefault="00CC218A" w:rsidP="00F00C86">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6444BE" w:rsidRPr="005A4F89" w14:paraId="51FF3DC1" w14:textId="77777777" w:rsidTr="00CC0E92">
        <w:tc>
          <w:tcPr>
            <w:tcW w:w="378" w:type="dxa"/>
          </w:tcPr>
          <w:p w14:paraId="47160FFD" w14:textId="77777777" w:rsidR="006444BE" w:rsidRPr="00922A4F" w:rsidRDefault="006444BE" w:rsidP="00F00C86">
            <w:pPr>
              <w:widowControl w:val="0"/>
              <w:tabs>
                <w:tab w:val="left" w:pos="0"/>
                <w:tab w:val="left" w:pos="900"/>
                <w:tab w:val="left" w:pos="6360"/>
              </w:tabs>
              <w:jc w:val="both"/>
              <w:rPr>
                <w:rFonts w:ascii="Times New Roman" w:hAnsi="Times New Roman" w:cs="Times New Roman"/>
                <w:bCs/>
                <w:lang w:val="fr-CA"/>
              </w:rPr>
            </w:pPr>
          </w:p>
        </w:tc>
        <w:tc>
          <w:tcPr>
            <w:tcW w:w="10638" w:type="dxa"/>
            <w:tcBorders>
              <w:bottom w:val="single" w:sz="4" w:space="0" w:color="auto"/>
            </w:tcBorders>
            <w:shd w:val="clear" w:color="auto" w:fill="DCDCFF"/>
          </w:tcPr>
          <w:p w14:paraId="34704476" w14:textId="2A53E187" w:rsidR="006444BE" w:rsidRPr="003366EB" w:rsidRDefault="00A22EB3" w:rsidP="00F00C86">
            <w:pPr>
              <w:widowControl w:val="0"/>
              <w:tabs>
                <w:tab w:val="left" w:pos="0"/>
                <w:tab w:val="left" w:pos="900"/>
                <w:tab w:val="left" w:pos="6360"/>
              </w:tabs>
              <w:jc w:val="both"/>
              <w:rPr>
                <w:rFonts w:ascii="Times New Roman" w:hAnsi="Times New Roman" w:cs="Times New Roman"/>
                <w:color w:val="auto"/>
                <w:highlight w:val="cyan"/>
                <w:lang w:val="fr-CA"/>
              </w:rPr>
            </w:pPr>
            <w:r w:rsidRPr="00327B8C">
              <w:rPr>
                <w:rFonts w:ascii="Times New Roman" w:hAnsi="Times New Roman"/>
                <w:color w:val="auto"/>
                <w:lang w:val="fr-CA"/>
              </w:rPr>
              <w:t xml:space="preserve">Pour l’ensemble, ou un échantillon, des </w:t>
            </w:r>
            <w:r w:rsidRPr="00327B8C">
              <w:rPr>
                <w:rFonts w:ascii="Times New Roman" w:hAnsi="Times New Roman"/>
                <w:i/>
                <w:color w:val="auto"/>
                <w:lang w:val="fr-CA"/>
              </w:rPr>
              <w:t xml:space="preserve">éléments </w:t>
            </w:r>
            <w:r w:rsidRPr="00327B8C">
              <w:rPr>
                <w:rFonts w:ascii="Times New Roman" w:hAnsi="Times New Roman"/>
                <w:color w:val="auto"/>
                <w:lang w:val="fr-CA"/>
              </w:rPr>
              <w:t xml:space="preserve">du </w:t>
            </w:r>
            <w:r w:rsidRPr="00B2433F">
              <w:rPr>
                <w:rFonts w:ascii="Times New Roman" w:hAnsi="Times New Roman"/>
                <w:i/>
                <w:color w:val="auto"/>
                <w:lang w:val="fr-CA"/>
              </w:rPr>
              <w:t>BES</w:t>
            </w:r>
            <w:r w:rsidRPr="00327B8C">
              <w:rPr>
                <w:rFonts w:ascii="Times New Roman" w:hAnsi="Times New Roman"/>
                <w:color w:val="auto"/>
                <w:lang w:val="fr-CA"/>
              </w:rPr>
              <w:t xml:space="preserve"> </w:t>
            </w:r>
            <w:r w:rsidRPr="00327B8C">
              <w:rPr>
                <w:rFonts w:ascii="Times New Roman" w:hAnsi="Times New Roman"/>
                <w:lang w:val="fr-CA"/>
              </w:rPr>
              <w:t>qui répondent à un ou plusieurs des critères</w:t>
            </w:r>
            <w:r w:rsidRPr="00327B8C">
              <w:rPr>
                <w:rFonts w:ascii="Times New Roman" w:hAnsi="Times New Roman"/>
                <w:color w:val="auto"/>
                <w:lang w:val="fr-CA"/>
              </w:rPr>
              <w:t xml:space="preserve"> de l’exigence E1, vérifier que l’entité a signalé au </w:t>
            </w:r>
            <w:r w:rsidRPr="00327B8C">
              <w:rPr>
                <w:rFonts w:ascii="Times New Roman" w:hAnsi="Times New Roman"/>
                <w:i/>
                <w:color w:val="auto"/>
                <w:lang w:val="fr-CA"/>
              </w:rPr>
              <w:t xml:space="preserve">propriétaire d’installation de production </w:t>
            </w:r>
            <w:r w:rsidRPr="00327B8C">
              <w:rPr>
                <w:rFonts w:ascii="Times New Roman" w:hAnsi="Times New Roman"/>
                <w:color w:val="auto"/>
                <w:lang w:val="fr-CA"/>
              </w:rPr>
              <w:t xml:space="preserve">ou au </w:t>
            </w:r>
            <w:r w:rsidRPr="00327B8C">
              <w:rPr>
                <w:rFonts w:ascii="Times New Roman" w:hAnsi="Times New Roman"/>
                <w:i/>
                <w:color w:val="auto"/>
                <w:lang w:val="fr-CA"/>
              </w:rPr>
              <w:t>propriétaire d’installation de transport</w:t>
            </w:r>
            <w:r w:rsidRPr="00327B8C">
              <w:rPr>
                <w:rFonts w:ascii="Times New Roman" w:hAnsi="Times New Roman"/>
                <w:color w:val="auto"/>
                <w:lang w:val="fr-CA"/>
              </w:rPr>
              <w:t>.</w:t>
            </w:r>
          </w:p>
        </w:tc>
      </w:tr>
      <w:tr w:rsidR="00C9584C" w:rsidRPr="005A4F89" w14:paraId="0AF235FA" w14:textId="77777777" w:rsidTr="00C9584C">
        <w:tc>
          <w:tcPr>
            <w:tcW w:w="11016" w:type="dxa"/>
            <w:gridSpan w:val="2"/>
            <w:tcBorders>
              <w:bottom w:val="single" w:sz="4" w:space="0" w:color="auto"/>
            </w:tcBorders>
            <w:shd w:val="clear" w:color="auto" w:fill="DCDCFF"/>
          </w:tcPr>
          <w:p w14:paraId="02F1A276" w14:textId="03371C20" w:rsidR="00DE086E" w:rsidRPr="003366EB" w:rsidRDefault="00C9584C" w:rsidP="00F00C86">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A22EB3" w:rsidRPr="00327B8C">
              <w:rPr>
                <w:rFonts w:ascii="Times New Roman" w:hAnsi="Times New Roman" w:cs="Times New Roman"/>
                <w:bCs/>
                <w:lang w:val="fr-CA"/>
              </w:rPr>
              <w:t xml:space="preserve">Les auditeurs peuvent utiliser leur jugement professionnel lors de la sélection des </w:t>
            </w:r>
            <w:r w:rsidR="00A22EB3" w:rsidRPr="00327B8C">
              <w:rPr>
                <w:rFonts w:ascii="Times New Roman" w:hAnsi="Times New Roman" w:cs="Times New Roman"/>
                <w:bCs/>
                <w:i/>
                <w:lang w:val="fr-CA"/>
              </w:rPr>
              <w:t xml:space="preserve">éléments </w:t>
            </w:r>
            <w:r w:rsidR="00A22EB3" w:rsidRPr="00327B8C">
              <w:rPr>
                <w:rFonts w:ascii="Times New Roman" w:hAnsi="Times New Roman" w:cs="Times New Roman"/>
                <w:bCs/>
                <w:lang w:val="fr-CA"/>
              </w:rPr>
              <w:t xml:space="preserve">du </w:t>
            </w:r>
            <w:r w:rsidR="00A22EB3" w:rsidRPr="00B2433F">
              <w:rPr>
                <w:rFonts w:ascii="Times New Roman" w:hAnsi="Times New Roman" w:cs="Times New Roman"/>
                <w:bCs/>
                <w:i/>
                <w:lang w:val="fr-CA"/>
              </w:rPr>
              <w:t>BES</w:t>
            </w:r>
            <w:r w:rsidR="00A22EB3" w:rsidRPr="00327B8C">
              <w:rPr>
                <w:rFonts w:ascii="Times New Roman" w:hAnsi="Times New Roman" w:cs="Times New Roman"/>
                <w:bCs/>
                <w:lang w:val="fr-CA"/>
              </w:rPr>
              <w:t xml:space="preserve"> aux fins de l’audit. Dans le cas où un auditeur s’attendait à ce qu’un </w:t>
            </w:r>
            <w:r w:rsidR="00A22EB3" w:rsidRPr="00327B8C">
              <w:rPr>
                <w:rFonts w:ascii="Times New Roman" w:hAnsi="Times New Roman" w:cs="Times New Roman"/>
                <w:bCs/>
                <w:i/>
                <w:lang w:val="fr-CA"/>
              </w:rPr>
              <w:t>élément</w:t>
            </w:r>
            <w:r w:rsidR="00A22EB3" w:rsidRPr="00327B8C">
              <w:rPr>
                <w:rFonts w:ascii="Times New Roman" w:hAnsi="Times New Roman" w:cs="Times New Roman"/>
                <w:bCs/>
                <w:lang w:val="fr-CA"/>
              </w:rPr>
              <w:t xml:space="preserve"> réponde à un ou plusieurs critères de l’exigence E1, mais que l’</w:t>
            </w:r>
            <w:r w:rsidR="00A22EB3" w:rsidRPr="00327B8C">
              <w:rPr>
                <w:rFonts w:ascii="Times New Roman" w:hAnsi="Times New Roman" w:cs="Times New Roman"/>
                <w:bCs/>
                <w:i/>
                <w:lang w:val="fr-CA"/>
              </w:rPr>
              <w:t>élément</w:t>
            </w:r>
            <w:r w:rsidR="00A22EB3" w:rsidRPr="00327B8C">
              <w:rPr>
                <w:rFonts w:ascii="Times New Roman" w:hAnsi="Times New Roman" w:cs="Times New Roman"/>
                <w:bCs/>
                <w:lang w:val="fr-CA"/>
              </w:rPr>
              <w:t xml:space="preserve"> n’a pas été identifié, l’auditeur devrait obtenir une explication justifiant pourquoi l’</w:t>
            </w:r>
            <w:r w:rsidR="00A22EB3" w:rsidRPr="00327B8C">
              <w:rPr>
                <w:rFonts w:ascii="Times New Roman" w:hAnsi="Times New Roman" w:cs="Times New Roman"/>
                <w:bCs/>
                <w:i/>
                <w:lang w:val="fr-CA"/>
              </w:rPr>
              <w:t>élément</w:t>
            </w:r>
            <w:r w:rsidR="00A22EB3" w:rsidRPr="00327B8C">
              <w:rPr>
                <w:rFonts w:ascii="Times New Roman" w:hAnsi="Times New Roman" w:cs="Times New Roman"/>
                <w:bCs/>
                <w:lang w:val="fr-CA"/>
              </w:rPr>
              <w:t xml:space="preserve"> n’a pas été identifié.</w:t>
            </w:r>
          </w:p>
        </w:tc>
      </w:tr>
    </w:tbl>
    <w:p w14:paraId="090D78A4" w14:textId="77777777" w:rsidR="00EF6A99" w:rsidRPr="00922A4F" w:rsidRDefault="00EF6A99" w:rsidP="00F00C86">
      <w:pPr>
        <w:widowControl w:val="0"/>
        <w:spacing w:line="266" w:lineRule="exact"/>
        <w:jc w:val="both"/>
        <w:outlineLvl w:val="1"/>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7BFBFE55"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D5908EE" w14:textId="2BB8444A" w:rsidR="009130E9" w:rsidRDefault="009130E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7209CB4" w14:textId="77777777" w:rsidR="009130E9" w:rsidRPr="00922A4F" w:rsidRDefault="009130E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ACAA995" w14:textId="1FE008D5"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292B9A76" w14:textId="77777777" w:rsidR="00A22EB3" w:rsidRPr="005A1DCD" w:rsidRDefault="00A22EB3" w:rsidP="00A22EB3">
      <w:pPr>
        <w:pStyle w:val="Paragraphedeliste"/>
        <w:numPr>
          <w:ilvl w:val="0"/>
          <w:numId w:val="27"/>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doit : </w:t>
      </w:r>
      <w:r w:rsidRPr="005A1DCD">
        <w:rPr>
          <w:rFonts w:ascii="Times New Roman" w:hAnsi="Times New Roman" w:cs="Times New Roman"/>
          <w:i/>
          <w:iCs/>
          <w:sz w:val="24"/>
          <w:szCs w:val="24"/>
          <w:lang w:val="fr-CA"/>
        </w:rPr>
        <w:t>[Facteur de risque de la non-conformité : élevé] [Horizon : exploitation en temps différé</w:t>
      </w:r>
      <w:r>
        <w:rPr>
          <w:rFonts w:ascii="Times New Roman" w:hAnsi="Times New Roman" w:cs="Times New Roman"/>
          <w:i/>
          <w:iCs/>
          <w:sz w:val="24"/>
          <w:szCs w:val="24"/>
          <w:lang w:val="fr-CA"/>
        </w:rPr>
        <w:t>]</w:t>
      </w:r>
    </w:p>
    <w:p w14:paraId="08D16BA6" w14:textId="77777777" w:rsidR="00A22EB3" w:rsidRPr="005A1DCD" w:rsidRDefault="00A22EB3" w:rsidP="00A22EB3">
      <w:pPr>
        <w:pStyle w:val="Paragraphedeliste"/>
        <w:numPr>
          <w:ilvl w:val="1"/>
          <w:numId w:val="27"/>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dans un délai de 12 mois civils complets après avoir été avisé d’un </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 xml:space="preserve">BES </w:t>
      </w:r>
      <w:r w:rsidRPr="005A1DCD">
        <w:rPr>
          <w:rFonts w:ascii="Times New Roman" w:hAnsi="Times New Roman" w:cs="Times New Roman"/>
          <w:sz w:val="24"/>
          <w:szCs w:val="24"/>
          <w:lang w:val="fr-CA"/>
        </w:rPr>
        <w:t xml:space="preserve">conformément à l’exigence E1, déterminer </w:t>
      </w:r>
      <w:r>
        <w:rPr>
          <w:rFonts w:ascii="Times New Roman" w:hAnsi="Times New Roman" w:cs="Times New Roman"/>
          <w:sz w:val="24"/>
          <w:szCs w:val="24"/>
          <w:lang w:val="fr-CA"/>
        </w:rPr>
        <w:t>si</w:t>
      </w:r>
      <w:r w:rsidRPr="005A1DCD">
        <w:rPr>
          <w:rFonts w:ascii="Times New Roman" w:hAnsi="Times New Roman" w:cs="Times New Roman"/>
          <w:sz w:val="24"/>
          <w:szCs w:val="24"/>
          <w:lang w:val="fr-CA"/>
        </w:rPr>
        <w:t xml:space="preserve"> son ou ses relais de protection sensibles à la charge appliqués à cet </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répondent aux critères de l’annexe B de la norme PRC-026-1, si ce ou ces relais n’ont pas été évalués selon les critères de l’annexe B de la norme PRC-026-1 au cours des cinq dernières années civiles ;</w:t>
      </w:r>
    </w:p>
    <w:p w14:paraId="6761F298" w14:textId="13221F7C" w:rsidR="007920F0" w:rsidRPr="00A22EB3" w:rsidRDefault="00A22EB3" w:rsidP="00A22EB3">
      <w:pPr>
        <w:pStyle w:val="Paragraphedeliste"/>
        <w:numPr>
          <w:ilvl w:val="1"/>
          <w:numId w:val="27"/>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dans un délai de 12 mois civils complets après avoir constaté</w:t>
      </w:r>
      <w:r w:rsidRPr="00654F3D">
        <w:rPr>
          <w:rStyle w:val="Appelnotedebasdep"/>
          <w:b w:val="0"/>
          <w:lang w:val="fr-CA"/>
        </w:rPr>
        <w:footnoteReference w:id="4"/>
      </w:r>
      <w:r w:rsidRPr="005A1DCD">
        <w:rPr>
          <w:rFonts w:ascii="Times New Roman" w:hAnsi="Times New Roman" w:cs="Times New Roman"/>
          <w:sz w:val="24"/>
          <w:szCs w:val="24"/>
          <w:lang w:val="fr-CA"/>
        </w:rPr>
        <w:t xml:space="preserve"> qu’un groupe de production, un transformateur ou une ligne de transport qui est un </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 xml:space="preserve">BES </w:t>
      </w:r>
      <w:r w:rsidRPr="005A1DCD">
        <w:rPr>
          <w:rFonts w:ascii="Times New Roman" w:hAnsi="Times New Roman" w:cs="Times New Roman"/>
          <w:sz w:val="24"/>
          <w:szCs w:val="24"/>
          <w:lang w:val="fr-CA"/>
        </w:rPr>
        <w:t>a été mis hors circuit par le fonctionnement de ses relais de protection en réponse à une oscillation de puissance stable ou instable</w:t>
      </w:r>
      <w:r w:rsidRPr="005A1DCD">
        <w:rPr>
          <w:rStyle w:val="Appelnotedebasdep"/>
          <w:lang w:val="fr-CA"/>
        </w:rPr>
        <w:footnoteReference w:id="5"/>
      </w:r>
      <w:r w:rsidRPr="005A1DCD">
        <w:rPr>
          <w:rFonts w:ascii="Times New Roman" w:hAnsi="Times New Roman" w:cs="Times New Roman"/>
          <w:sz w:val="24"/>
          <w:szCs w:val="24"/>
          <w:lang w:val="fr-CA"/>
        </w:rPr>
        <w:t xml:space="preserve">, déterminer si le ou les relais de protection sensibles à la charge appliqués à cet </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 xml:space="preserve">BES </w:t>
      </w:r>
      <w:r w:rsidRPr="005A1DCD">
        <w:rPr>
          <w:rFonts w:ascii="Times New Roman" w:hAnsi="Times New Roman" w:cs="Times New Roman"/>
          <w:sz w:val="24"/>
          <w:szCs w:val="24"/>
          <w:lang w:val="fr-CA"/>
        </w:rPr>
        <w:t>répondent aux critères de l’annexe B de la norme PRC-026-1.</w:t>
      </w:r>
    </w:p>
    <w:p w14:paraId="33A4B0BF" w14:textId="77777777" w:rsidR="00B058D7" w:rsidRPr="00922A4F" w:rsidRDefault="00B058D7" w:rsidP="00F00C86">
      <w:pPr>
        <w:jc w:val="both"/>
        <w:rPr>
          <w:rFonts w:ascii="Times New Roman" w:hAnsi="Times New Roman" w:cs="Times New Roman"/>
          <w:color w:val="000000"/>
          <w:sz w:val="24"/>
          <w:szCs w:val="24"/>
          <w:lang w:val="fr-CA"/>
        </w:rPr>
      </w:pPr>
    </w:p>
    <w:p w14:paraId="501D6F12" w14:textId="21565027" w:rsidR="005355A4" w:rsidRPr="00A22EB3" w:rsidRDefault="00A22EB3" w:rsidP="00A22EB3">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doit avoir une ou des pièces justificatives datées attestant que l’évaluation a été effectuée conformément à l’exigence E2. Exemples non limitatifs de pièces justificatives : tracés de caractéristique d’impédance apparente, courriels, dessins de conception, télécopies, diagrammes R-X, imprimés de logiciel, registres, rapports, transmissions, listes, fiches de réglage ou feuilles de chiffrier.</w:t>
      </w:r>
    </w:p>
    <w:p w14:paraId="143ADDA8" w14:textId="77777777" w:rsidR="00B058D7" w:rsidRPr="00922A4F" w:rsidRDefault="00B058D7" w:rsidP="00F00C86">
      <w:pPr>
        <w:jc w:val="both"/>
        <w:rPr>
          <w:rFonts w:ascii="Times New Roman" w:hAnsi="Times New Roman" w:cs="Times New Roman"/>
          <w:color w:val="000000"/>
          <w:sz w:val="24"/>
          <w:szCs w:val="24"/>
          <w:lang w:val="fr-CA"/>
        </w:rPr>
      </w:pPr>
    </w:p>
    <w:p w14:paraId="315640E3" w14:textId="77777777" w:rsidR="000F59AC" w:rsidRPr="00922A4F" w:rsidRDefault="000F59AC"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16659C8D" w14:textId="77777777" w:rsidR="00A22EB3" w:rsidRDefault="000F59AC" w:rsidP="00A22EB3">
      <w:pPr>
        <w:autoSpaceDE/>
        <w:autoSpaceDN/>
        <w:adjustRightInd/>
        <w:jc w:val="both"/>
        <w:outlineLvl w:val="0"/>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A22EB3" w:rsidRPr="0078017F">
        <w:rPr>
          <w:rFonts w:ascii="Times New Roman" w:hAnsi="Times New Roman" w:cs="Times New Roman"/>
          <w:color w:val="000000"/>
          <w:sz w:val="24"/>
          <w:szCs w:val="24"/>
          <w:lang w:val="fr-CA"/>
        </w:rPr>
        <w:t>Est-ce que l’entité a été avisé</w:t>
      </w:r>
      <w:r w:rsidR="00A22EB3">
        <w:rPr>
          <w:rFonts w:ascii="Times New Roman" w:hAnsi="Times New Roman" w:cs="Times New Roman"/>
          <w:color w:val="000000"/>
          <w:sz w:val="24"/>
          <w:szCs w:val="24"/>
          <w:lang w:val="fr-CA"/>
        </w:rPr>
        <w:t>e</w:t>
      </w:r>
      <w:r w:rsidR="00A22EB3" w:rsidRPr="0078017F">
        <w:rPr>
          <w:rFonts w:ascii="Times New Roman" w:hAnsi="Times New Roman" w:cs="Times New Roman"/>
          <w:color w:val="000000"/>
          <w:sz w:val="24"/>
          <w:szCs w:val="24"/>
          <w:lang w:val="fr-CA"/>
        </w:rPr>
        <w:t xml:space="preserve"> d’un ou de plusieurs </w:t>
      </w:r>
      <w:r w:rsidR="00A22EB3" w:rsidRPr="0078017F">
        <w:rPr>
          <w:rFonts w:ascii="Times New Roman" w:hAnsi="Times New Roman" w:cs="Times New Roman"/>
          <w:i/>
          <w:color w:val="000000"/>
          <w:sz w:val="24"/>
          <w:szCs w:val="24"/>
          <w:lang w:val="fr-CA"/>
        </w:rPr>
        <w:t xml:space="preserve">éléments </w:t>
      </w:r>
      <w:r w:rsidR="00A22EB3">
        <w:rPr>
          <w:rFonts w:ascii="Times New Roman" w:hAnsi="Times New Roman" w:cs="Times New Roman"/>
          <w:color w:val="000000"/>
          <w:sz w:val="24"/>
          <w:szCs w:val="24"/>
          <w:lang w:val="fr-CA"/>
        </w:rPr>
        <w:t>selon l’alinéa</w:t>
      </w:r>
      <w:r w:rsidR="00A22EB3" w:rsidRPr="0078017F">
        <w:rPr>
          <w:rFonts w:ascii="Times New Roman" w:hAnsi="Times New Roman" w:cs="Times New Roman"/>
          <w:color w:val="000000"/>
          <w:sz w:val="24"/>
          <w:szCs w:val="24"/>
          <w:lang w:val="fr-CA"/>
        </w:rPr>
        <w:t xml:space="preserve"> 2.1 (</w:t>
      </w:r>
      <w:r w:rsidR="00A22EB3">
        <w:rPr>
          <w:rFonts w:ascii="Times New Roman" w:hAnsi="Times New Roman" w:cs="Times New Roman"/>
          <w:color w:val="000000"/>
          <w:sz w:val="24"/>
          <w:szCs w:val="24"/>
          <w:lang w:val="fr-CA"/>
        </w:rPr>
        <w:t>en d’autres termes,</w:t>
      </w:r>
      <w:r w:rsidR="00A22EB3" w:rsidRPr="0078017F">
        <w:rPr>
          <w:rFonts w:ascii="Times New Roman" w:hAnsi="Times New Roman" w:cs="Times New Roman"/>
          <w:color w:val="000000"/>
          <w:sz w:val="24"/>
          <w:szCs w:val="24"/>
          <w:lang w:val="fr-CA"/>
        </w:rPr>
        <w:t xml:space="preserve"> conformément </w:t>
      </w:r>
      <w:r w:rsidR="00A22EB3">
        <w:rPr>
          <w:rFonts w:ascii="Times New Roman" w:hAnsi="Times New Roman" w:cs="Times New Roman"/>
          <w:color w:val="000000"/>
          <w:sz w:val="24"/>
          <w:szCs w:val="24"/>
          <w:lang w:val="fr-CA"/>
        </w:rPr>
        <w:t>à</w:t>
      </w:r>
      <w:r w:rsidR="00A22EB3" w:rsidRPr="0078017F">
        <w:rPr>
          <w:rFonts w:ascii="Times New Roman" w:hAnsi="Times New Roman" w:cs="Times New Roman"/>
          <w:color w:val="000000"/>
          <w:sz w:val="24"/>
          <w:szCs w:val="24"/>
          <w:lang w:val="fr-CA"/>
        </w:rPr>
        <w:t xml:space="preserve"> l’exigence E1) ou </w:t>
      </w:r>
      <w:r w:rsidR="00A22EB3">
        <w:rPr>
          <w:rFonts w:ascii="Times New Roman" w:hAnsi="Times New Roman" w:cs="Times New Roman"/>
          <w:color w:val="000000"/>
          <w:sz w:val="24"/>
          <w:szCs w:val="24"/>
          <w:lang w:val="fr-CA"/>
        </w:rPr>
        <w:t xml:space="preserve">a </w:t>
      </w:r>
      <w:r w:rsidR="00A22EB3" w:rsidRPr="0078017F">
        <w:rPr>
          <w:rFonts w:ascii="Times New Roman" w:hAnsi="Times New Roman" w:cs="Times New Roman"/>
          <w:color w:val="000000"/>
          <w:sz w:val="24"/>
          <w:szCs w:val="24"/>
          <w:lang w:val="fr-CA"/>
        </w:rPr>
        <w:t xml:space="preserve">identifié un ou plusieurs </w:t>
      </w:r>
      <w:r w:rsidR="00A22EB3" w:rsidRPr="0078017F">
        <w:rPr>
          <w:rFonts w:ascii="Times New Roman" w:hAnsi="Times New Roman" w:cs="Times New Roman"/>
          <w:i/>
          <w:color w:val="000000"/>
          <w:sz w:val="24"/>
          <w:szCs w:val="24"/>
          <w:lang w:val="fr-CA"/>
        </w:rPr>
        <w:t>éléments</w:t>
      </w:r>
      <w:r w:rsidR="00A22EB3" w:rsidRPr="0078017F">
        <w:rPr>
          <w:rFonts w:ascii="Times New Roman" w:hAnsi="Times New Roman" w:cs="Times New Roman"/>
          <w:color w:val="000000"/>
          <w:sz w:val="24"/>
          <w:szCs w:val="24"/>
          <w:lang w:val="fr-CA"/>
        </w:rPr>
        <w:t xml:space="preserve"> </w:t>
      </w:r>
      <w:r w:rsidR="00A22EB3">
        <w:rPr>
          <w:rFonts w:ascii="Times New Roman" w:hAnsi="Times New Roman" w:cs="Times New Roman"/>
          <w:color w:val="000000"/>
          <w:sz w:val="24"/>
          <w:szCs w:val="24"/>
          <w:lang w:val="fr-CA"/>
        </w:rPr>
        <w:t>selon</w:t>
      </w:r>
      <w:r w:rsidR="00A22EB3" w:rsidRPr="0078017F">
        <w:rPr>
          <w:rFonts w:ascii="Times New Roman" w:hAnsi="Times New Roman" w:cs="Times New Roman"/>
          <w:color w:val="000000"/>
          <w:sz w:val="24"/>
          <w:szCs w:val="24"/>
          <w:lang w:val="fr-CA"/>
        </w:rPr>
        <w:t xml:space="preserve"> </w:t>
      </w:r>
      <w:r w:rsidR="00A22EB3">
        <w:rPr>
          <w:rFonts w:ascii="Times New Roman" w:hAnsi="Times New Roman" w:cs="Times New Roman"/>
          <w:color w:val="000000"/>
          <w:sz w:val="24"/>
          <w:szCs w:val="24"/>
          <w:lang w:val="fr-CA"/>
        </w:rPr>
        <w:t>l’alinéa</w:t>
      </w:r>
      <w:r w:rsidR="00A22EB3" w:rsidRPr="0078017F">
        <w:rPr>
          <w:rFonts w:ascii="Times New Roman" w:hAnsi="Times New Roman" w:cs="Times New Roman"/>
          <w:color w:val="000000"/>
          <w:sz w:val="24"/>
          <w:szCs w:val="24"/>
          <w:lang w:val="fr-CA"/>
        </w:rPr>
        <w:t xml:space="preserve"> 2.2 (</w:t>
      </w:r>
      <w:r w:rsidR="00A22EB3">
        <w:rPr>
          <w:rFonts w:ascii="Times New Roman" w:hAnsi="Times New Roman" w:cs="Times New Roman"/>
          <w:color w:val="000000"/>
          <w:sz w:val="24"/>
          <w:szCs w:val="24"/>
          <w:lang w:val="fr-CA"/>
        </w:rPr>
        <w:t>en d’autres termes, à la</w:t>
      </w:r>
      <w:r w:rsidR="00A22EB3" w:rsidRPr="0078017F">
        <w:rPr>
          <w:rFonts w:ascii="Times New Roman" w:hAnsi="Times New Roman" w:cs="Times New Roman"/>
          <w:color w:val="000000"/>
          <w:sz w:val="24"/>
          <w:szCs w:val="24"/>
          <w:lang w:val="fr-CA"/>
        </w:rPr>
        <w:t xml:space="preserve"> suite </w:t>
      </w:r>
      <w:r w:rsidR="00A22EB3">
        <w:rPr>
          <w:rFonts w:ascii="Times New Roman" w:hAnsi="Times New Roman" w:cs="Times New Roman"/>
          <w:color w:val="000000"/>
          <w:sz w:val="24"/>
          <w:szCs w:val="24"/>
          <w:lang w:val="fr-CA"/>
        </w:rPr>
        <w:t>de</w:t>
      </w:r>
      <w:r w:rsidR="00A22EB3" w:rsidRPr="0078017F">
        <w:rPr>
          <w:rFonts w:ascii="Times New Roman" w:hAnsi="Times New Roman" w:cs="Times New Roman"/>
          <w:color w:val="000000"/>
          <w:sz w:val="24"/>
          <w:szCs w:val="24"/>
          <w:lang w:val="fr-CA"/>
        </w:rPr>
        <w:t xml:space="preserve"> la mise hors circuit d’</w:t>
      </w:r>
      <w:r w:rsidR="00A22EB3">
        <w:rPr>
          <w:rFonts w:ascii="Times New Roman" w:hAnsi="Times New Roman" w:cs="Times New Roman"/>
          <w:color w:val="000000"/>
          <w:sz w:val="24"/>
          <w:szCs w:val="24"/>
          <w:lang w:val="fr-CA"/>
        </w:rPr>
        <w:t xml:space="preserve">un </w:t>
      </w:r>
      <w:r w:rsidR="00A22EB3" w:rsidRPr="0078017F">
        <w:rPr>
          <w:rFonts w:ascii="Times New Roman" w:hAnsi="Times New Roman" w:cs="Times New Roman"/>
          <w:i/>
          <w:color w:val="000000"/>
          <w:sz w:val="24"/>
          <w:szCs w:val="24"/>
          <w:lang w:val="fr-CA"/>
        </w:rPr>
        <w:t>élément</w:t>
      </w:r>
      <w:r w:rsidR="00A22EB3" w:rsidRPr="0078017F">
        <w:rPr>
          <w:rFonts w:ascii="Times New Roman" w:hAnsi="Times New Roman" w:cs="Times New Roman"/>
          <w:color w:val="000000"/>
          <w:sz w:val="24"/>
          <w:szCs w:val="24"/>
          <w:lang w:val="fr-CA"/>
        </w:rPr>
        <w:t xml:space="preserve"> </w:t>
      </w:r>
      <w:r w:rsidR="00A22EB3">
        <w:rPr>
          <w:rFonts w:ascii="Times New Roman" w:hAnsi="Times New Roman" w:cs="Times New Roman"/>
          <w:color w:val="000000"/>
          <w:sz w:val="24"/>
          <w:szCs w:val="24"/>
          <w:lang w:val="fr-CA"/>
        </w:rPr>
        <w:t>en réponse à</w:t>
      </w:r>
      <w:r w:rsidR="00A22EB3" w:rsidRPr="0078017F">
        <w:rPr>
          <w:rFonts w:ascii="Times New Roman" w:hAnsi="Times New Roman" w:cs="Times New Roman"/>
          <w:color w:val="000000"/>
          <w:sz w:val="24"/>
          <w:szCs w:val="24"/>
          <w:lang w:val="fr-CA"/>
        </w:rPr>
        <w:t xml:space="preserve"> une oscillation de puissance stable ou instable </w:t>
      </w:r>
      <w:r w:rsidR="00A22EB3">
        <w:rPr>
          <w:rFonts w:ascii="Times New Roman" w:hAnsi="Times New Roman" w:cs="Times New Roman"/>
          <w:color w:val="000000"/>
          <w:sz w:val="24"/>
          <w:szCs w:val="24"/>
          <w:lang w:val="fr-CA"/>
        </w:rPr>
        <w:t>due au fonctionnement de</w:t>
      </w:r>
      <w:r w:rsidR="00A22EB3" w:rsidRPr="0078017F">
        <w:rPr>
          <w:rFonts w:ascii="Times New Roman" w:hAnsi="Times New Roman" w:cs="Times New Roman"/>
          <w:color w:val="000000"/>
          <w:sz w:val="24"/>
          <w:szCs w:val="24"/>
          <w:lang w:val="fr-CA"/>
        </w:rPr>
        <w:t xml:space="preserve"> </w:t>
      </w:r>
      <w:r w:rsidR="00A22EB3" w:rsidRPr="0078017F">
        <w:rPr>
          <w:rFonts w:ascii="Times New Roman" w:hAnsi="Times New Roman" w:cs="Times New Roman"/>
          <w:sz w:val="24"/>
          <w:szCs w:val="24"/>
          <w:lang w:val="fr-CA"/>
        </w:rPr>
        <w:t xml:space="preserve">son ou </w:t>
      </w:r>
      <w:r w:rsidR="00A22EB3">
        <w:rPr>
          <w:rFonts w:ascii="Times New Roman" w:hAnsi="Times New Roman" w:cs="Times New Roman"/>
          <w:sz w:val="24"/>
          <w:szCs w:val="24"/>
          <w:lang w:val="fr-CA"/>
        </w:rPr>
        <w:t xml:space="preserve">de </w:t>
      </w:r>
      <w:r w:rsidR="00A22EB3" w:rsidRPr="0078017F">
        <w:rPr>
          <w:rFonts w:ascii="Times New Roman" w:hAnsi="Times New Roman" w:cs="Times New Roman"/>
          <w:sz w:val="24"/>
          <w:szCs w:val="24"/>
          <w:lang w:val="fr-CA"/>
        </w:rPr>
        <w:t>ses relais de protection</w:t>
      </w:r>
      <w:r w:rsidR="00A22EB3" w:rsidRPr="0078017F">
        <w:rPr>
          <w:rFonts w:ascii="Times New Roman" w:hAnsi="Times New Roman" w:cs="Times New Roman"/>
          <w:color w:val="000000"/>
          <w:sz w:val="24"/>
          <w:szCs w:val="24"/>
          <w:lang w:val="fr-CA"/>
        </w:rPr>
        <w:t>)?</w:t>
      </w:r>
    </w:p>
    <w:p w14:paraId="53339394" w14:textId="77777777" w:rsidR="00A22EB3" w:rsidRPr="0078017F" w:rsidRDefault="005A4F89" w:rsidP="00A22EB3">
      <w:pPr>
        <w:autoSpaceDE/>
        <w:autoSpaceDN/>
        <w:adjustRightInd/>
        <w:jc w:val="both"/>
        <w:outlineLvl w:val="0"/>
        <w:rPr>
          <w:rFonts w:ascii="Times New Roman" w:hAnsi="Times New Roman" w:cs="Times New Roman"/>
          <w:sz w:val="24"/>
          <w:szCs w:val="24"/>
          <w:lang w:val="fr-CA"/>
        </w:rPr>
      </w:pPr>
      <w:sdt>
        <w:sdtPr>
          <w:rPr>
            <w:rFonts w:ascii="Times New Roman" w:hAnsi="Times New Roman" w:cs="Times New Roman"/>
            <w:sz w:val="24"/>
            <w:szCs w:val="24"/>
            <w:lang w:val="fr-CA"/>
          </w:rPr>
          <w:id w:val="1502168646"/>
        </w:sdtPr>
        <w:sdtEndPr/>
        <w:sdtContent>
          <w:r w:rsidR="00A22EB3" w:rsidRPr="0078017F">
            <w:rPr>
              <w:rFonts w:ascii="Times New Roman" w:eastAsia="MS Gothic" w:hAnsi="MS Gothic" w:cs="Times New Roman"/>
              <w:sz w:val="24"/>
              <w:szCs w:val="24"/>
              <w:lang w:val="fr-CA"/>
            </w:rPr>
            <w:t>☐</w:t>
          </w:r>
        </w:sdtContent>
      </w:sdt>
      <w:r w:rsidR="00A22EB3" w:rsidRPr="0078017F">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848761162"/>
        </w:sdtPr>
        <w:sdtEndPr/>
        <w:sdtContent>
          <w:r w:rsidR="00A22EB3" w:rsidRPr="0078017F">
            <w:rPr>
              <w:rFonts w:ascii="Times New Roman" w:eastAsia="MS Gothic" w:hAnsi="MS Gothic" w:cs="Times New Roman"/>
              <w:sz w:val="24"/>
              <w:szCs w:val="24"/>
              <w:lang w:val="fr-CA"/>
            </w:rPr>
            <w:t>☐</w:t>
          </w:r>
        </w:sdtContent>
      </w:sdt>
      <w:r w:rsidR="00A22EB3" w:rsidRPr="0078017F">
        <w:rPr>
          <w:rFonts w:ascii="Times New Roman" w:hAnsi="Times New Roman" w:cs="Times New Roman"/>
          <w:sz w:val="24"/>
          <w:szCs w:val="24"/>
          <w:lang w:val="fr-CA"/>
        </w:rPr>
        <w:t xml:space="preserve"> Non</w:t>
      </w:r>
    </w:p>
    <w:p w14:paraId="7CB1841B" w14:textId="77777777" w:rsidR="00A22EB3" w:rsidRPr="0078017F" w:rsidRDefault="00A22EB3" w:rsidP="00A22EB3">
      <w:pPr>
        <w:autoSpaceDE/>
        <w:autoSpaceDN/>
        <w:adjustRightInd/>
        <w:jc w:val="both"/>
        <w:outlineLvl w:val="0"/>
        <w:rPr>
          <w:rFonts w:ascii="Times New Roman" w:hAnsi="Times New Roman" w:cs="Times New Roman"/>
          <w:sz w:val="24"/>
          <w:szCs w:val="24"/>
          <w:lang w:val="fr-CA"/>
        </w:rPr>
      </w:pPr>
      <w:r w:rsidRPr="0078017F">
        <w:rPr>
          <w:rFonts w:ascii="Times New Roman" w:hAnsi="Times New Roman" w:cs="Times New Roman"/>
          <w:sz w:val="24"/>
          <w:szCs w:val="24"/>
          <w:lang w:val="fr-CA"/>
        </w:rPr>
        <w:t xml:space="preserve">Si oui, veuillez fournir une liste de ces </w:t>
      </w:r>
      <w:r w:rsidRPr="0078017F">
        <w:rPr>
          <w:rFonts w:ascii="Times New Roman" w:hAnsi="Times New Roman" w:cs="Times New Roman"/>
          <w:i/>
          <w:sz w:val="24"/>
          <w:szCs w:val="24"/>
          <w:lang w:val="fr-CA"/>
        </w:rPr>
        <w:t>éléments</w:t>
      </w:r>
      <w:r>
        <w:rPr>
          <w:rFonts w:ascii="Times New Roman" w:hAnsi="Times New Roman" w:cs="Times New Roman"/>
          <w:sz w:val="24"/>
          <w:szCs w:val="24"/>
          <w:lang w:val="fr-CA"/>
        </w:rPr>
        <w:t xml:space="preserve"> y compris la date où l’entité a été avisé de l’</w:t>
      </w:r>
      <w:r>
        <w:rPr>
          <w:rFonts w:ascii="Times New Roman" w:hAnsi="Times New Roman" w:cs="Times New Roman"/>
          <w:i/>
          <w:sz w:val="24"/>
          <w:szCs w:val="24"/>
          <w:lang w:val="fr-CA"/>
        </w:rPr>
        <w:t xml:space="preserve">élément </w:t>
      </w:r>
      <w:r>
        <w:rPr>
          <w:rFonts w:ascii="Times New Roman" w:hAnsi="Times New Roman" w:cs="Times New Roman"/>
          <w:sz w:val="24"/>
          <w:szCs w:val="24"/>
          <w:lang w:val="fr-CA"/>
        </w:rPr>
        <w:t xml:space="preserve">du </w:t>
      </w:r>
      <w:r w:rsidRPr="00654F3D">
        <w:rPr>
          <w:rFonts w:ascii="Times New Roman" w:hAnsi="Times New Roman" w:cs="Times New Roman"/>
          <w:i/>
          <w:sz w:val="24"/>
          <w:szCs w:val="24"/>
          <w:lang w:val="fr-CA"/>
        </w:rPr>
        <w:t>BES</w:t>
      </w:r>
      <w:r>
        <w:rPr>
          <w:rFonts w:ascii="Times New Roman" w:hAnsi="Times New Roman" w:cs="Times New Roman"/>
          <w:i/>
          <w:sz w:val="24"/>
          <w:szCs w:val="24"/>
          <w:lang w:val="fr-CA"/>
        </w:rPr>
        <w:t xml:space="preserve"> </w:t>
      </w:r>
      <w:r>
        <w:rPr>
          <w:rFonts w:ascii="Times New Roman" w:hAnsi="Times New Roman" w:cs="Times New Roman"/>
          <w:sz w:val="24"/>
          <w:szCs w:val="24"/>
          <w:lang w:val="fr-CA"/>
        </w:rPr>
        <w:t>ou a identifié l’</w:t>
      </w:r>
      <w:r>
        <w:rPr>
          <w:rFonts w:ascii="Times New Roman" w:hAnsi="Times New Roman" w:cs="Times New Roman"/>
          <w:i/>
          <w:sz w:val="24"/>
          <w:szCs w:val="24"/>
          <w:lang w:val="fr-CA"/>
        </w:rPr>
        <w:t>élément</w:t>
      </w:r>
      <w:r w:rsidRPr="0078017F">
        <w:rPr>
          <w:rFonts w:ascii="Times New Roman" w:hAnsi="Times New Roman" w:cs="Times New Roman"/>
          <w:sz w:val="24"/>
          <w:szCs w:val="24"/>
          <w:lang w:val="fr-CA"/>
        </w:rPr>
        <w:t>.</w:t>
      </w:r>
    </w:p>
    <w:p w14:paraId="4125FCDD" w14:textId="77777777" w:rsidR="00A22EB3" w:rsidRPr="000F14A3" w:rsidRDefault="00A22EB3" w:rsidP="00A22EB3">
      <w:pPr>
        <w:autoSpaceDE/>
        <w:autoSpaceDN/>
        <w:adjustRightInd/>
        <w:jc w:val="both"/>
        <w:outlineLvl w:val="0"/>
        <w:rPr>
          <w:rFonts w:ascii="Times New Roman" w:hAnsi="Times New Roman" w:cs="Times New Roman"/>
          <w:sz w:val="24"/>
          <w:szCs w:val="24"/>
          <w:lang w:val="fr-CA"/>
        </w:rPr>
      </w:pPr>
      <w:r w:rsidRPr="0078017F">
        <w:rPr>
          <w:rFonts w:ascii="Times New Roman" w:hAnsi="Times New Roman" w:cs="Times New Roman"/>
          <w:sz w:val="24"/>
          <w:szCs w:val="24"/>
          <w:lang w:val="fr-CA"/>
        </w:rPr>
        <w:t>Si</w:t>
      </w:r>
      <w:r>
        <w:rPr>
          <w:rFonts w:ascii="Times New Roman" w:hAnsi="Times New Roman" w:cs="Times New Roman"/>
          <w:sz w:val="24"/>
          <w:szCs w:val="24"/>
          <w:lang w:val="fr-CA"/>
        </w:rPr>
        <w:t xml:space="preserve"> </w:t>
      </w:r>
      <w:r w:rsidRPr="0078017F">
        <w:rPr>
          <w:rFonts w:ascii="Times New Roman" w:hAnsi="Times New Roman" w:cs="Times New Roman"/>
          <w:sz w:val="24"/>
          <w:szCs w:val="24"/>
          <w:lang w:val="fr-CA"/>
        </w:rPr>
        <w:t xml:space="preserve">non, veuillez </w:t>
      </w:r>
      <w:r>
        <w:rPr>
          <w:rFonts w:ascii="Times New Roman" w:hAnsi="Times New Roman" w:cs="Times New Roman"/>
          <w:sz w:val="24"/>
          <w:szCs w:val="24"/>
          <w:lang w:val="fr-CA"/>
        </w:rPr>
        <w:t>expliquer la manière dont l’entité est parvenu à ce constat</w:t>
      </w:r>
      <w:r w:rsidRPr="0078017F">
        <w:rPr>
          <w:rFonts w:ascii="Times New Roman" w:hAnsi="Times New Roman" w:cs="Times New Roman"/>
          <w:sz w:val="24"/>
          <w:szCs w:val="24"/>
          <w:lang w:val="fr-CA"/>
        </w:rPr>
        <w:t>.</w:t>
      </w:r>
    </w:p>
    <w:p w14:paraId="69628A44" w14:textId="77777777" w:rsidR="00A22EB3" w:rsidRDefault="00A22EB3" w:rsidP="00A22EB3">
      <w:pPr>
        <w:jc w:val="both"/>
        <w:rPr>
          <w:rFonts w:ascii="Times New Roman" w:hAnsi="Times New Roman" w:cs="Times New Roman"/>
          <w:color w:val="000000"/>
          <w:sz w:val="24"/>
          <w:szCs w:val="24"/>
          <w:lang w:val="fr-CA"/>
        </w:rPr>
      </w:pPr>
    </w:p>
    <w:p w14:paraId="4599653E" w14:textId="4C0B09F9" w:rsidR="00957C27" w:rsidRPr="00A22EB3" w:rsidRDefault="00A22EB3" w:rsidP="00A22EB3">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sidRPr="00457242">
        <w:rPr>
          <w:rFonts w:ascii="Times New Roman" w:hAnsi="Times New Roman" w:cs="Times New Roman"/>
          <w:sz w:val="24"/>
          <w:szCs w:val="24"/>
          <w:lang w:val="fr-CA"/>
        </w:rPr>
        <w:t>Veuillez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28CDC601" w14:textId="77777777" w:rsidR="00957C27" w:rsidRPr="00922A4F" w:rsidRDefault="00957C27" w:rsidP="00F00C86">
      <w:pPr>
        <w:widowControl w:val="0"/>
        <w:shd w:val="clear" w:color="auto" w:fill="CDFFCD"/>
        <w:jc w:val="both"/>
        <w:rPr>
          <w:rFonts w:ascii="Times New Roman" w:hAnsi="Times New Roman" w:cs="Times New Roman"/>
          <w:bCs/>
          <w:sz w:val="22"/>
          <w:szCs w:val="22"/>
          <w:lang w:val="fr-CA"/>
        </w:rPr>
      </w:pPr>
    </w:p>
    <w:p w14:paraId="7931DCF7" w14:textId="77777777" w:rsidR="000F59AC" w:rsidRDefault="000F59AC" w:rsidP="00F00C86">
      <w:pPr>
        <w:jc w:val="both"/>
        <w:rPr>
          <w:rFonts w:ascii="Times New Roman" w:hAnsi="Times New Roman" w:cs="Times New Roman"/>
          <w:color w:val="000000"/>
          <w:sz w:val="24"/>
          <w:szCs w:val="24"/>
          <w:lang w:val="fr-CA"/>
        </w:rPr>
      </w:pPr>
    </w:p>
    <w:p w14:paraId="08F6F050"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6DD4DA"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48B73FC" w14:textId="03BF94D2"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984E5A">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4ED3447"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AFB8EAA"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22787AE" w14:textId="7E0348FA" w:rsidR="009130E9" w:rsidRDefault="009130E9" w:rsidP="00E209FC">
      <w:pPr>
        <w:pStyle w:val="RqtSection"/>
        <w:jc w:val="both"/>
        <w:rPr>
          <w:rFonts w:ascii="Times New Roman" w:hAnsi="Times New Roman"/>
          <w:lang w:val="fr-CA"/>
        </w:rPr>
      </w:pPr>
      <w:r>
        <w:rPr>
          <w:rFonts w:ascii="Times New Roman" w:hAnsi="Times New Roman"/>
          <w:lang w:val="fr-CA"/>
        </w:rPr>
        <w:br w:type="page"/>
      </w:r>
    </w:p>
    <w:p w14:paraId="0D2D60CF" w14:textId="2F828A66" w:rsidR="00E209FC" w:rsidRPr="00922A4F" w:rsidRDefault="00E209FC" w:rsidP="00E209FC">
      <w:pPr>
        <w:pStyle w:val="RqtSection"/>
        <w:jc w:val="both"/>
        <w:rPr>
          <w:rFonts w:ascii="Times New Roman" w:hAnsi="Times New Roman"/>
          <w:i/>
          <w:iCs/>
          <w:lang w:val="fr-CA"/>
        </w:rPr>
      </w:pPr>
      <w:r>
        <w:rPr>
          <w:rFonts w:ascii="Times New Roman" w:hAnsi="Times New Roman"/>
          <w:lang w:val="fr-CA"/>
        </w:rPr>
        <w:lastRenderedPageBreak/>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209FC" w:rsidRPr="005A4F89" w14:paraId="6FB0B854" w14:textId="77777777" w:rsidTr="00C91BCF">
        <w:tc>
          <w:tcPr>
            <w:tcW w:w="10910" w:type="dxa"/>
            <w:shd w:val="clear" w:color="auto" w:fill="DCDCFF"/>
          </w:tcPr>
          <w:p w14:paraId="20E797A1" w14:textId="77777777" w:rsidR="00E209FC" w:rsidRPr="00922A4F" w:rsidRDefault="00E209FC" w:rsidP="00041B5B">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E209FC" w:rsidRPr="005A4F89" w14:paraId="2E64FC37" w14:textId="77777777" w:rsidTr="00C91BCF">
        <w:tc>
          <w:tcPr>
            <w:tcW w:w="10910" w:type="dxa"/>
            <w:shd w:val="clear" w:color="auto" w:fill="DCDCFF"/>
          </w:tcPr>
          <w:p w14:paraId="699C5B3C" w14:textId="54879D46" w:rsidR="00E209FC" w:rsidRPr="00C13E14" w:rsidRDefault="008637AC" w:rsidP="00041B5B">
            <w:pPr>
              <w:widowControl w:val="0"/>
              <w:jc w:val="both"/>
              <w:rPr>
                <w:rFonts w:ascii="Times New Roman" w:hAnsi="Times New Roman" w:cs="Times New Roman"/>
                <w:sz w:val="24"/>
                <w:szCs w:val="24"/>
                <w:lang w:val="fr-CA"/>
              </w:rPr>
            </w:pPr>
            <w:r w:rsidRPr="00EF00A7">
              <w:rPr>
                <w:rFonts w:ascii="Times New Roman" w:hAnsi="Times New Roman" w:cs="Times New Roman"/>
                <w:sz w:val="24"/>
                <w:szCs w:val="24"/>
                <w:lang w:val="fr-CA"/>
              </w:rPr>
              <w:t xml:space="preserve">Des documents datés </w:t>
            </w:r>
            <w:r>
              <w:rPr>
                <w:rFonts w:ascii="Times New Roman" w:hAnsi="Times New Roman" w:cs="Times New Roman"/>
                <w:sz w:val="24"/>
                <w:szCs w:val="24"/>
                <w:lang w:val="fr-CA"/>
              </w:rPr>
              <w:t>attestant</w:t>
            </w:r>
            <w:r w:rsidRPr="00EF00A7">
              <w:rPr>
                <w:rFonts w:ascii="Times New Roman" w:hAnsi="Times New Roman" w:cs="Times New Roman"/>
                <w:sz w:val="24"/>
                <w:szCs w:val="24"/>
                <w:lang w:val="fr-CA"/>
              </w:rPr>
              <w:t xml:space="preserve"> qu</w:t>
            </w:r>
            <w:r>
              <w:rPr>
                <w:rFonts w:ascii="Times New Roman" w:hAnsi="Times New Roman" w:cs="Times New Roman"/>
                <w:sz w:val="24"/>
                <w:szCs w:val="24"/>
                <w:lang w:val="fr-CA"/>
              </w:rPr>
              <w:t>’il</w:t>
            </w:r>
            <w:r w:rsidRPr="00EF00A7">
              <w:rPr>
                <w:rFonts w:ascii="Times New Roman" w:hAnsi="Times New Roman" w:cs="Times New Roman"/>
                <w:sz w:val="24"/>
                <w:szCs w:val="24"/>
                <w:lang w:val="fr-CA"/>
              </w:rPr>
              <w:t xml:space="preserve"> a </w:t>
            </w:r>
            <w:r>
              <w:rPr>
                <w:rFonts w:ascii="Times New Roman" w:hAnsi="Times New Roman" w:cs="Times New Roman"/>
                <w:sz w:val="24"/>
                <w:szCs w:val="24"/>
                <w:lang w:val="fr-CA"/>
              </w:rPr>
              <w:t xml:space="preserve">été </w:t>
            </w:r>
            <w:r w:rsidRPr="00EF00A7">
              <w:rPr>
                <w:rFonts w:ascii="Times New Roman" w:hAnsi="Times New Roman" w:cs="Times New Roman"/>
                <w:sz w:val="24"/>
                <w:szCs w:val="24"/>
                <w:lang w:val="fr-CA"/>
              </w:rPr>
              <w:t>déterminé si le ou les relais de protection sensibles à la charge</w:t>
            </w:r>
            <w:r>
              <w:rPr>
                <w:rFonts w:ascii="Times New Roman" w:hAnsi="Times New Roman" w:cs="Times New Roman"/>
                <w:sz w:val="24"/>
                <w:szCs w:val="24"/>
                <w:lang w:val="fr-CA"/>
              </w:rPr>
              <w:t>,</w:t>
            </w:r>
            <w:r w:rsidRPr="00EF00A7">
              <w:rPr>
                <w:rFonts w:ascii="Times New Roman" w:hAnsi="Times New Roman" w:cs="Times New Roman"/>
                <w:sz w:val="24"/>
                <w:szCs w:val="24"/>
                <w:lang w:val="fr-CA"/>
              </w:rPr>
              <w:t xml:space="preserve"> appliqués à cha</w:t>
            </w:r>
            <w:r>
              <w:rPr>
                <w:rFonts w:ascii="Times New Roman" w:hAnsi="Times New Roman" w:cs="Times New Roman"/>
                <w:sz w:val="24"/>
                <w:szCs w:val="24"/>
                <w:lang w:val="fr-CA"/>
              </w:rPr>
              <w:t>que</w:t>
            </w:r>
            <w:r w:rsidRPr="00EF00A7">
              <w:rPr>
                <w:rFonts w:ascii="Times New Roman" w:hAnsi="Times New Roman" w:cs="Times New Roman"/>
                <w:sz w:val="24"/>
                <w:szCs w:val="24"/>
                <w:lang w:val="fr-CA"/>
              </w:rPr>
              <w:t xml:space="preserve"> </w:t>
            </w:r>
            <w:r w:rsidRPr="00EF00A7">
              <w:rPr>
                <w:rFonts w:ascii="Times New Roman" w:hAnsi="Times New Roman" w:cs="Times New Roman"/>
                <w:i/>
                <w:iCs/>
                <w:sz w:val="24"/>
                <w:szCs w:val="24"/>
                <w:lang w:val="fr-CA"/>
              </w:rPr>
              <w:t xml:space="preserve">élément </w:t>
            </w:r>
            <w:r w:rsidRPr="00EF00A7">
              <w:rPr>
                <w:rFonts w:ascii="Times New Roman" w:hAnsi="Times New Roman" w:cs="Times New Roman"/>
                <w:sz w:val="24"/>
                <w:szCs w:val="24"/>
                <w:lang w:val="fr-CA"/>
              </w:rPr>
              <w:t xml:space="preserve">du </w:t>
            </w:r>
            <w:r w:rsidRPr="00654F3D">
              <w:rPr>
                <w:rFonts w:ascii="Times New Roman" w:hAnsi="Times New Roman" w:cs="Times New Roman"/>
                <w:i/>
                <w:iCs/>
                <w:sz w:val="24"/>
                <w:szCs w:val="24"/>
                <w:lang w:val="fr-CA"/>
              </w:rPr>
              <w:t>BES</w:t>
            </w:r>
            <w:r w:rsidRPr="00EF00A7">
              <w:rPr>
                <w:rFonts w:ascii="Times New Roman" w:hAnsi="Times New Roman" w:cs="Times New Roman"/>
                <w:iCs/>
                <w:sz w:val="24"/>
                <w:szCs w:val="24"/>
                <w:lang w:val="fr-CA"/>
              </w:rPr>
              <w:t xml:space="preserve"> identifié </w:t>
            </w:r>
            <w:r>
              <w:rPr>
                <w:rFonts w:ascii="Times New Roman" w:hAnsi="Times New Roman" w:cs="Times New Roman"/>
                <w:iCs/>
                <w:sz w:val="24"/>
                <w:szCs w:val="24"/>
                <w:lang w:val="fr-CA"/>
              </w:rPr>
              <w:t>selon</w:t>
            </w:r>
            <w:r w:rsidRPr="00EF00A7">
              <w:rPr>
                <w:rFonts w:ascii="Times New Roman" w:hAnsi="Times New Roman" w:cs="Times New Roman"/>
                <w:iCs/>
                <w:sz w:val="24"/>
                <w:szCs w:val="24"/>
                <w:lang w:val="fr-CA"/>
              </w:rPr>
              <w:t xml:space="preserve"> l’exigence E2 et ses </w:t>
            </w:r>
            <w:r>
              <w:rPr>
                <w:rFonts w:ascii="Times New Roman" w:hAnsi="Times New Roman" w:cs="Times New Roman"/>
                <w:iCs/>
                <w:sz w:val="24"/>
                <w:szCs w:val="24"/>
                <w:lang w:val="fr-CA"/>
              </w:rPr>
              <w:t>alinéas</w:t>
            </w:r>
            <w:r w:rsidRPr="00EF00A7">
              <w:rPr>
                <w:rFonts w:ascii="Times New Roman" w:hAnsi="Times New Roman" w:cs="Times New Roman"/>
                <w:iCs/>
                <w:sz w:val="24"/>
                <w:szCs w:val="24"/>
                <w:lang w:val="fr-CA"/>
              </w:rPr>
              <w:t xml:space="preserve"> 2.1 et 2.2, </w:t>
            </w:r>
            <w:r>
              <w:rPr>
                <w:rFonts w:ascii="Times New Roman" w:hAnsi="Times New Roman" w:cs="Times New Roman"/>
                <w:iCs/>
                <w:sz w:val="24"/>
                <w:szCs w:val="24"/>
                <w:lang w:val="fr-CA"/>
              </w:rPr>
              <w:t>répondent aux</w:t>
            </w:r>
            <w:r w:rsidRPr="00EF00A7">
              <w:rPr>
                <w:rFonts w:ascii="Times New Roman" w:hAnsi="Times New Roman" w:cs="Times New Roman"/>
                <w:iCs/>
                <w:sz w:val="24"/>
                <w:szCs w:val="24"/>
                <w:lang w:val="fr-CA"/>
              </w:rPr>
              <w:t xml:space="preserve"> critères de l’annexe B de la norme PRC-026-1.</w:t>
            </w:r>
          </w:p>
        </w:tc>
      </w:tr>
    </w:tbl>
    <w:p w14:paraId="732CA7A3" w14:textId="77777777" w:rsidR="00E209FC" w:rsidRPr="00922A4F" w:rsidRDefault="00E209FC" w:rsidP="00E209FC">
      <w:pPr>
        <w:widowControl w:val="0"/>
        <w:spacing w:line="266" w:lineRule="exact"/>
        <w:jc w:val="both"/>
        <w:rPr>
          <w:rFonts w:ascii="Times New Roman" w:hAnsi="Times New Roman" w:cs="Times New Roman"/>
          <w:b/>
          <w:bCs/>
          <w:color w:val="000000"/>
          <w:sz w:val="24"/>
          <w:szCs w:val="24"/>
          <w:lang w:val="fr-CA"/>
        </w:rPr>
      </w:pPr>
    </w:p>
    <w:p w14:paraId="13281A5E" w14:textId="7777777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5A4F89"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5A4F89" w14:paraId="12C18D5C" w14:textId="77777777" w:rsidTr="00C91BCF">
        <w:tc>
          <w:tcPr>
            <w:tcW w:w="2275" w:type="dxa"/>
            <w:shd w:val="clear" w:color="auto" w:fill="DCDCFF"/>
            <w:vAlign w:val="bottom"/>
          </w:tcPr>
          <w:p w14:paraId="7140DCDA"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5A4F89" w14:paraId="5F94F2F7" w14:textId="77777777" w:rsidTr="00C91BCF">
        <w:tc>
          <w:tcPr>
            <w:tcW w:w="2275" w:type="dxa"/>
            <w:shd w:val="clear" w:color="auto" w:fill="CDFFCD"/>
          </w:tcPr>
          <w:p w14:paraId="2658B96C"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5A4F89" w14:paraId="53053B4E" w14:textId="77777777" w:rsidTr="00C91BCF">
        <w:tc>
          <w:tcPr>
            <w:tcW w:w="2275" w:type="dxa"/>
            <w:shd w:val="clear" w:color="auto" w:fill="CDFFCD"/>
          </w:tcPr>
          <w:p w14:paraId="7039D2A8"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5A4F89" w14:paraId="21C6DB1B" w14:textId="77777777" w:rsidTr="00C91BCF">
        <w:tc>
          <w:tcPr>
            <w:tcW w:w="2275" w:type="dxa"/>
            <w:shd w:val="clear" w:color="auto" w:fill="CDFFCD"/>
          </w:tcPr>
          <w:p w14:paraId="0AC0F030" w14:textId="77777777" w:rsidR="00E209FC" w:rsidRPr="00922A4F" w:rsidRDefault="00E209FC"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5A4F89" w14:paraId="2FF57C8F" w14:textId="77777777" w:rsidTr="00C91BCF">
        <w:tc>
          <w:tcPr>
            <w:tcW w:w="10910" w:type="dxa"/>
            <w:shd w:val="clear" w:color="auto" w:fill="auto"/>
          </w:tcPr>
          <w:p w14:paraId="4EF1DE99"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5A4F89" w14:paraId="7273C095" w14:textId="77777777" w:rsidTr="00C91BCF">
        <w:tc>
          <w:tcPr>
            <w:tcW w:w="10910" w:type="dxa"/>
            <w:shd w:val="clear" w:color="auto" w:fill="auto"/>
          </w:tcPr>
          <w:p w14:paraId="77B83FC8"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5A4F89" w14:paraId="4525E85A" w14:textId="77777777" w:rsidTr="00C91BCF">
        <w:tc>
          <w:tcPr>
            <w:tcW w:w="10910" w:type="dxa"/>
            <w:shd w:val="clear" w:color="auto" w:fill="auto"/>
          </w:tcPr>
          <w:p w14:paraId="5DB007BE" w14:textId="77777777" w:rsidR="00E209FC" w:rsidRPr="00922A4F" w:rsidRDefault="00E209FC" w:rsidP="00041B5B">
            <w:pPr>
              <w:widowControl w:val="0"/>
              <w:jc w:val="both"/>
              <w:rPr>
                <w:rFonts w:ascii="Times New Roman" w:hAnsi="Times New Roman" w:cs="Times New Roman"/>
                <w:sz w:val="22"/>
                <w:szCs w:val="22"/>
                <w:lang w:val="fr-CA"/>
              </w:rPr>
            </w:pPr>
          </w:p>
        </w:tc>
      </w:tr>
    </w:tbl>
    <w:p w14:paraId="5A4FA6DA"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3CC0D116" w14:textId="20D969CF"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8637AC">
        <w:rPr>
          <w:rFonts w:ascii="Times New Roman" w:hAnsi="Times New Roman" w:cs="Times New Roman"/>
          <w:b/>
          <w:bCs/>
          <w:sz w:val="24"/>
          <w:szCs w:val="24"/>
          <w:lang w:val="fr-CA"/>
        </w:rPr>
        <w:t>PRC-026-1</w:t>
      </w:r>
      <w:r>
        <w:rPr>
          <w:rFonts w:ascii="Times New Roman" w:hAnsi="Times New Roman" w:cs="Times New Roman"/>
          <w:b/>
          <w:bCs/>
          <w:sz w:val="24"/>
          <w:szCs w:val="24"/>
          <w:lang w:val="fr-CA"/>
        </w:rPr>
        <w:t>, E2</w:t>
      </w:r>
    </w:p>
    <w:p w14:paraId="4C22154E" w14:textId="77777777" w:rsidR="00E209FC" w:rsidRPr="00922A4F" w:rsidRDefault="00E209FC" w:rsidP="00E209F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8637AC" w:rsidRPr="005A4F89" w14:paraId="16218602" w14:textId="77777777" w:rsidTr="00C91BCF">
        <w:tc>
          <w:tcPr>
            <w:tcW w:w="376" w:type="dxa"/>
          </w:tcPr>
          <w:p w14:paraId="561E7447" w14:textId="77777777" w:rsidR="008637AC" w:rsidRPr="00922A4F" w:rsidRDefault="008637AC" w:rsidP="008637AC">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695FAA9F" w14:textId="597D5C95" w:rsidR="008637AC" w:rsidRPr="003366EB" w:rsidRDefault="008637AC" w:rsidP="008637AC">
            <w:pPr>
              <w:widowControl w:val="0"/>
              <w:tabs>
                <w:tab w:val="left" w:pos="0"/>
                <w:tab w:val="left" w:pos="900"/>
                <w:tab w:val="left" w:pos="6360"/>
              </w:tabs>
              <w:jc w:val="both"/>
              <w:rPr>
                <w:rFonts w:ascii="Times New Roman" w:hAnsi="Times New Roman" w:cs="Times New Roman"/>
                <w:highlight w:val="cyan"/>
                <w:lang w:val="fr-CA"/>
              </w:rPr>
            </w:pPr>
            <w:r w:rsidRPr="00EF00A7">
              <w:rPr>
                <w:rFonts w:ascii="Times New Roman" w:eastAsia="Calibri" w:hAnsi="Times New Roman" w:cs="Times New Roman"/>
                <w:lang w:val="fr-CA"/>
              </w:rPr>
              <w:t>(2.1) Vérifier que l’entité a déterminé si un relais de protection sensible à la charge appliqué aux bornes de l’</w:t>
            </w:r>
            <w:r w:rsidRPr="00EF00A7">
              <w:rPr>
                <w:rFonts w:ascii="Times New Roman" w:eastAsia="Calibri" w:hAnsi="Times New Roman" w:cs="Times New Roman"/>
                <w:i/>
                <w:lang w:val="fr-CA"/>
              </w:rPr>
              <w:t>élément</w:t>
            </w:r>
            <w:r w:rsidRPr="00EF00A7">
              <w:rPr>
                <w:rFonts w:ascii="Times New Roman" w:eastAsia="Calibri" w:hAnsi="Times New Roman" w:cs="Times New Roman"/>
                <w:lang w:val="fr-CA"/>
              </w:rPr>
              <w:t xml:space="preserve"> </w:t>
            </w:r>
            <w:r>
              <w:rPr>
                <w:rFonts w:ascii="Times New Roman" w:eastAsia="Calibri" w:hAnsi="Times New Roman" w:cs="Times New Roman"/>
                <w:lang w:val="fr-CA"/>
              </w:rPr>
              <w:t>répondait aux</w:t>
            </w:r>
            <w:r w:rsidRPr="00EF00A7">
              <w:rPr>
                <w:rFonts w:ascii="Times New Roman" w:eastAsia="Calibri" w:hAnsi="Times New Roman" w:cs="Times New Roman"/>
                <w:lang w:val="fr-CA"/>
              </w:rPr>
              <w:t xml:space="preserve"> critères de l’annexe B de la norme PRC-026-1, dans un délai de 12</w:t>
            </w:r>
            <w:r>
              <w:rPr>
                <w:rFonts w:ascii="Times New Roman" w:eastAsia="Calibri" w:hAnsi="Times New Roman" w:cs="Times New Roman"/>
                <w:lang w:val="fr-CA"/>
              </w:rPr>
              <w:t> </w:t>
            </w:r>
            <w:r w:rsidRPr="00EF00A7">
              <w:rPr>
                <w:rFonts w:ascii="Times New Roman" w:eastAsia="Calibri" w:hAnsi="Times New Roman" w:cs="Times New Roman"/>
                <w:lang w:val="fr-CA"/>
              </w:rPr>
              <w:t>mois civils après avoir reçu un avis conformément à l’exigence E</w:t>
            </w:r>
            <w:r>
              <w:rPr>
                <w:rFonts w:ascii="Times New Roman" w:eastAsia="Calibri" w:hAnsi="Times New Roman" w:cs="Times New Roman"/>
                <w:lang w:val="fr-CA"/>
              </w:rPr>
              <w:t>1</w:t>
            </w:r>
            <w:r w:rsidRPr="00EF00A7">
              <w:rPr>
                <w:rFonts w:ascii="Times New Roman" w:eastAsia="Calibri" w:hAnsi="Times New Roman" w:cs="Times New Roman"/>
                <w:lang w:val="fr-CA"/>
              </w:rPr>
              <w:t xml:space="preserve">, à moins que l’entité ait précédemment évalué le ou les relais de protection sensibles à la charge </w:t>
            </w:r>
            <w:r>
              <w:rPr>
                <w:rFonts w:ascii="Times New Roman" w:eastAsia="Calibri" w:hAnsi="Times New Roman" w:cs="Times New Roman"/>
                <w:lang w:val="fr-CA"/>
              </w:rPr>
              <w:t>selon les</w:t>
            </w:r>
            <w:r w:rsidRPr="00EF00A7">
              <w:rPr>
                <w:rFonts w:ascii="Times New Roman" w:eastAsia="Calibri" w:hAnsi="Times New Roman" w:cs="Times New Roman"/>
                <w:lang w:val="fr-CA"/>
              </w:rPr>
              <w:t xml:space="preserve"> critères de l’annexe B de la norme PRC-026-1 </w:t>
            </w:r>
            <w:r>
              <w:rPr>
                <w:rFonts w:ascii="Times New Roman" w:eastAsia="Calibri" w:hAnsi="Times New Roman" w:cs="Times New Roman"/>
                <w:lang w:val="fr-CA"/>
              </w:rPr>
              <w:t>au cours</w:t>
            </w:r>
            <w:r w:rsidRPr="00EF00A7">
              <w:rPr>
                <w:rFonts w:ascii="Times New Roman" w:eastAsia="Calibri" w:hAnsi="Times New Roman" w:cs="Times New Roman"/>
                <w:lang w:val="fr-CA"/>
              </w:rPr>
              <w:t xml:space="preserve"> </w:t>
            </w:r>
            <w:r>
              <w:rPr>
                <w:rFonts w:ascii="Times New Roman" w:eastAsia="Calibri" w:hAnsi="Times New Roman" w:cs="Times New Roman"/>
                <w:lang w:val="fr-CA"/>
              </w:rPr>
              <w:t>d</w:t>
            </w:r>
            <w:r w:rsidRPr="00EF00A7">
              <w:rPr>
                <w:rFonts w:ascii="Times New Roman" w:eastAsia="Calibri" w:hAnsi="Times New Roman" w:cs="Times New Roman"/>
                <w:lang w:val="fr-CA"/>
              </w:rPr>
              <w:t>es cinq dernières années.</w:t>
            </w:r>
          </w:p>
        </w:tc>
      </w:tr>
      <w:tr w:rsidR="008637AC" w:rsidRPr="005A4F89" w14:paraId="5FF35873" w14:textId="77777777" w:rsidTr="00C91BCF">
        <w:tc>
          <w:tcPr>
            <w:tcW w:w="376" w:type="dxa"/>
          </w:tcPr>
          <w:p w14:paraId="529822C8" w14:textId="77777777" w:rsidR="008637AC" w:rsidRPr="00922A4F" w:rsidRDefault="008637AC" w:rsidP="008637AC">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17B3D81" w14:textId="3955982C" w:rsidR="008637AC" w:rsidRPr="003366EB" w:rsidRDefault="008637AC" w:rsidP="008637AC">
            <w:pPr>
              <w:widowControl w:val="0"/>
              <w:tabs>
                <w:tab w:val="left" w:pos="0"/>
                <w:tab w:val="left" w:pos="900"/>
                <w:tab w:val="left" w:pos="6360"/>
              </w:tabs>
              <w:jc w:val="both"/>
              <w:rPr>
                <w:rFonts w:ascii="Times New Roman" w:hAnsi="Times New Roman" w:cs="Times New Roman"/>
                <w:color w:val="auto"/>
                <w:highlight w:val="cyan"/>
                <w:lang w:val="fr-CA"/>
              </w:rPr>
            </w:pPr>
            <w:r w:rsidRPr="00EF00A7">
              <w:rPr>
                <w:rFonts w:ascii="Times New Roman" w:eastAsia="Calibri" w:hAnsi="Times New Roman" w:cs="Times New Roman"/>
                <w:lang w:val="fr-CA"/>
              </w:rPr>
              <w:t>(2.2) Vérifier que l’entité a déterminé si un relais de protection sensible à la charge appliqué aux bornes de l’</w:t>
            </w:r>
            <w:r w:rsidRPr="00EF00A7">
              <w:rPr>
                <w:rFonts w:ascii="Times New Roman" w:eastAsia="Calibri" w:hAnsi="Times New Roman" w:cs="Times New Roman"/>
                <w:i/>
                <w:lang w:val="fr-CA"/>
              </w:rPr>
              <w:t>élément</w:t>
            </w:r>
            <w:r w:rsidRPr="00EF00A7">
              <w:rPr>
                <w:rFonts w:ascii="Times New Roman" w:eastAsia="Calibri" w:hAnsi="Times New Roman" w:cs="Times New Roman"/>
                <w:lang w:val="fr-CA"/>
              </w:rPr>
              <w:t xml:space="preserve"> </w:t>
            </w:r>
            <w:r>
              <w:rPr>
                <w:rFonts w:ascii="Times New Roman" w:eastAsia="Calibri" w:hAnsi="Times New Roman" w:cs="Times New Roman"/>
                <w:lang w:val="fr-CA"/>
              </w:rPr>
              <w:t>répondait</w:t>
            </w:r>
            <w:r w:rsidRPr="00EF00A7">
              <w:rPr>
                <w:rFonts w:ascii="Times New Roman" w:eastAsia="Calibri" w:hAnsi="Times New Roman" w:cs="Times New Roman"/>
                <w:lang w:val="fr-CA"/>
              </w:rPr>
              <w:t xml:space="preserve"> </w:t>
            </w:r>
            <w:r>
              <w:rPr>
                <w:rFonts w:ascii="Times New Roman" w:eastAsia="Calibri" w:hAnsi="Times New Roman" w:cs="Times New Roman"/>
                <w:lang w:val="fr-CA"/>
              </w:rPr>
              <w:t xml:space="preserve">aux </w:t>
            </w:r>
            <w:r w:rsidRPr="00EF00A7">
              <w:rPr>
                <w:rFonts w:ascii="Times New Roman" w:eastAsia="Calibri" w:hAnsi="Times New Roman" w:cs="Times New Roman"/>
                <w:lang w:val="fr-CA"/>
              </w:rPr>
              <w:t xml:space="preserve">critères de l’annexe B de la norme PRC-026-1, dans un délai de 12 mois civils après avoir constaté la mise hors circuit d’un </w:t>
            </w:r>
            <w:r w:rsidRPr="00EF00A7">
              <w:rPr>
                <w:rFonts w:ascii="Times New Roman" w:eastAsia="Calibri" w:hAnsi="Times New Roman" w:cs="Times New Roman"/>
                <w:i/>
                <w:lang w:val="fr-CA"/>
              </w:rPr>
              <w:t xml:space="preserve">élément </w:t>
            </w:r>
            <w:r w:rsidRPr="00EF00A7">
              <w:rPr>
                <w:rFonts w:ascii="Times New Roman" w:eastAsia="Calibri" w:hAnsi="Times New Roman" w:cs="Times New Roman"/>
                <w:lang w:val="fr-CA"/>
              </w:rPr>
              <w:t xml:space="preserve">du </w:t>
            </w:r>
            <w:r w:rsidRPr="006D0747">
              <w:rPr>
                <w:rFonts w:ascii="Times New Roman" w:eastAsia="Calibri" w:hAnsi="Times New Roman" w:cs="Times New Roman"/>
                <w:lang w:val="fr-CA"/>
              </w:rPr>
              <w:t>BES</w:t>
            </w:r>
            <w:r w:rsidRPr="00EF00A7">
              <w:rPr>
                <w:rFonts w:ascii="Times New Roman" w:eastAsia="Calibri" w:hAnsi="Times New Roman" w:cs="Times New Roman"/>
                <w:lang w:val="fr-CA"/>
              </w:rPr>
              <w:t xml:space="preserve"> appartenant à un groupe de production, un transformateur ou une ligne de transport, </w:t>
            </w:r>
            <w:r w:rsidRPr="00EF00A7">
              <w:rPr>
                <w:rFonts w:ascii="Times New Roman" w:hAnsi="Times New Roman" w:cs="Times New Roman"/>
                <w:lang w:val="fr-CA"/>
              </w:rPr>
              <w:t>par le fonctionnement de</w:t>
            </w:r>
            <w:r>
              <w:rPr>
                <w:rFonts w:ascii="Times New Roman" w:hAnsi="Times New Roman" w:cs="Times New Roman"/>
                <w:lang w:val="fr-CA"/>
              </w:rPr>
              <w:t xml:space="preserve"> son ou de</w:t>
            </w:r>
            <w:r w:rsidRPr="00EF00A7">
              <w:rPr>
                <w:rFonts w:ascii="Times New Roman" w:hAnsi="Times New Roman" w:cs="Times New Roman"/>
                <w:lang w:val="fr-CA"/>
              </w:rPr>
              <w:t xml:space="preserve"> ses relais de protection en réponse à une oscillation de puissance stable ou instable.</w:t>
            </w:r>
          </w:p>
        </w:tc>
      </w:tr>
      <w:tr w:rsidR="00E209FC" w:rsidRPr="005A4F89" w14:paraId="15B0701D" w14:textId="77777777" w:rsidTr="00C91BCF">
        <w:tc>
          <w:tcPr>
            <w:tcW w:w="10910" w:type="dxa"/>
            <w:gridSpan w:val="2"/>
            <w:tcBorders>
              <w:bottom w:val="single" w:sz="4" w:space="0" w:color="auto"/>
            </w:tcBorders>
            <w:shd w:val="clear" w:color="auto" w:fill="DCDCFF"/>
          </w:tcPr>
          <w:p w14:paraId="159524C6" w14:textId="3D7017BC" w:rsidR="00E209FC" w:rsidRPr="003366EB" w:rsidRDefault="00E209FC" w:rsidP="00041B5B">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8637AC" w:rsidRPr="00EF00A7">
              <w:rPr>
                <w:rFonts w:ascii="Times New Roman" w:hAnsi="Times New Roman" w:cs="Times New Roman"/>
                <w:bCs/>
                <w:lang w:val="fr-CA"/>
              </w:rPr>
              <w:t xml:space="preserve">L’auditeur devrait s’assurer que, </w:t>
            </w:r>
            <w:r w:rsidR="008637AC">
              <w:rPr>
                <w:rFonts w:ascii="Times New Roman" w:hAnsi="Times New Roman" w:cs="Times New Roman"/>
                <w:bCs/>
                <w:lang w:val="fr-CA"/>
              </w:rPr>
              <w:t xml:space="preserve">à la </w:t>
            </w:r>
            <w:r w:rsidR="008637AC" w:rsidRPr="00EF00A7">
              <w:rPr>
                <w:rFonts w:ascii="Times New Roman" w:hAnsi="Times New Roman" w:cs="Times New Roman"/>
                <w:bCs/>
                <w:lang w:val="fr-CA"/>
              </w:rPr>
              <w:t xml:space="preserve">suite </w:t>
            </w:r>
            <w:r w:rsidR="008637AC">
              <w:rPr>
                <w:rFonts w:ascii="Times New Roman" w:hAnsi="Times New Roman" w:cs="Times New Roman"/>
                <w:bCs/>
                <w:lang w:val="fr-CA"/>
              </w:rPr>
              <w:t>de</w:t>
            </w:r>
            <w:r w:rsidR="008637AC" w:rsidRPr="00EF00A7">
              <w:rPr>
                <w:rFonts w:ascii="Times New Roman" w:hAnsi="Times New Roman" w:cs="Times New Roman"/>
                <w:bCs/>
                <w:lang w:val="fr-CA"/>
              </w:rPr>
              <w:t xml:space="preserve"> l’évaluation menée par l’entité, tous les relais de protection sensibles à la charge appliqués aux bornes d’un </w:t>
            </w:r>
            <w:r w:rsidR="008637AC" w:rsidRPr="00EF00A7">
              <w:rPr>
                <w:rFonts w:ascii="Times New Roman" w:hAnsi="Times New Roman" w:cs="Times New Roman"/>
                <w:bCs/>
                <w:i/>
                <w:lang w:val="fr-CA"/>
              </w:rPr>
              <w:t>élément</w:t>
            </w:r>
            <w:r w:rsidR="008637AC" w:rsidRPr="00EF00A7">
              <w:rPr>
                <w:rFonts w:ascii="Times New Roman" w:hAnsi="Times New Roman" w:cs="Times New Roman"/>
                <w:bCs/>
                <w:lang w:val="fr-CA"/>
              </w:rPr>
              <w:t xml:space="preserve"> du </w:t>
            </w:r>
            <w:r w:rsidR="008637AC" w:rsidRPr="00527CD2">
              <w:rPr>
                <w:rFonts w:ascii="Times New Roman" w:hAnsi="Times New Roman" w:cs="Times New Roman"/>
                <w:bCs/>
                <w:i/>
                <w:lang w:val="fr-CA"/>
              </w:rPr>
              <w:t>BES</w:t>
            </w:r>
            <w:r w:rsidR="008637AC" w:rsidRPr="00EF00A7">
              <w:rPr>
                <w:rFonts w:ascii="Times New Roman" w:hAnsi="Times New Roman" w:cs="Times New Roman"/>
                <w:bCs/>
                <w:lang w:val="fr-CA"/>
              </w:rPr>
              <w:t xml:space="preserve"> sélectionné</w:t>
            </w:r>
            <w:r w:rsidR="008637AC">
              <w:rPr>
                <w:rFonts w:ascii="Times New Roman" w:hAnsi="Times New Roman" w:cs="Times New Roman"/>
                <w:bCs/>
                <w:lang w:val="fr-CA"/>
              </w:rPr>
              <w:t xml:space="preserve"> répondent</w:t>
            </w:r>
            <w:r w:rsidR="008637AC" w:rsidRPr="00EF00A7">
              <w:rPr>
                <w:rFonts w:ascii="Times New Roman" w:hAnsi="Times New Roman" w:cs="Times New Roman"/>
                <w:bCs/>
                <w:lang w:val="fr-CA"/>
              </w:rPr>
              <w:t xml:space="preserve"> aux critères de l’annexe B de la norme PRC-026-1. Par exemple, si l’entité possède des relais de protection sensibles à la charge aux deux extrémités d’une ligne de transport qui est un </w:t>
            </w:r>
            <w:r w:rsidR="008637AC" w:rsidRPr="00EF00A7">
              <w:rPr>
                <w:rFonts w:ascii="Times New Roman" w:hAnsi="Times New Roman" w:cs="Times New Roman"/>
                <w:bCs/>
                <w:i/>
                <w:lang w:val="fr-CA"/>
              </w:rPr>
              <w:t xml:space="preserve">élément </w:t>
            </w:r>
            <w:r w:rsidR="008637AC" w:rsidRPr="00EF00A7">
              <w:rPr>
                <w:rFonts w:ascii="Times New Roman" w:hAnsi="Times New Roman" w:cs="Times New Roman"/>
                <w:bCs/>
                <w:lang w:val="fr-CA"/>
              </w:rPr>
              <w:t xml:space="preserve">du </w:t>
            </w:r>
            <w:r w:rsidR="008637AC" w:rsidRPr="00527CD2">
              <w:rPr>
                <w:rFonts w:ascii="Times New Roman" w:hAnsi="Times New Roman" w:cs="Times New Roman"/>
                <w:bCs/>
                <w:i/>
                <w:lang w:val="fr-CA"/>
              </w:rPr>
              <w:t>BES</w:t>
            </w:r>
            <w:r w:rsidR="008637AC" w:rsidRPr="00EF00A7">
              <w:rPr>
                <w:rFonts w:ascii="Times New Roman" w:hAnsi="Times New Roman" w:cs="Times New Roman"/>
                <w:bCs/>
                <w:lang w:val="fr-CA"/>
              </w:rPr>
              <w:t xml:space="preserve"> et qu’une seule extrémité a été mise hors circuit en raison d’une oscillation de puissance stable ou instable, selon l’exigence E2, </w:t>
            </w:r>
            <w:r w:rsidR="008637AC">
              <w:rPr>
                <w:rFonts w:ascii="Times New Roman" w:hAnsi="Times New Roman" w:cs="Times New Roman"/>
                <w:bCs/>
                <w:lang w:val="fr-CA"/>
              </w:rPr>
              <w:t>alinéa</w:t>
            </w:r>
            <w:r w:rsidR="008637AC" w:rsidRPr="00EF00A7">
              <w:rPr>
                <w:rFonts w:ascii="Times New Roman" w:hAnsi="Times New Roman" w:cs="Times New Roman"/>
                <w:bCs/>
                <w:lang w:val="fr-CA"/>
              </w:rPr>
              <w:t xml:space="preserve"> 2.2, alors l’entité doit évaluer les relais de protection sensibles à la charge </w:t>
            </w:r>
            <w:r w:rsidR="008637AC">
              <w:rPr>
                <w:rFonts w:ascii="Times New Roman" w:hAnsi="Times New Roman" w:cs="Times New Roman"/>
                <w:bCs/>
                <w:lang w:val="fr-CA"/>
              </w:rPr>
              <w:t>aux</w:t>
            </w:r>
            <w:r w:rsidR="008637AC" w:rsidRPr="00EF00A7">
              <w:rPr>
                <w:rFonts w:ascii="Times New Roman" w:hAnsi="Times New Roman" w:cs="Times New Roman"/>
                <w:bCs/>
                <w:lang w:val="fr-CA"/>
              </w:rPr>
              <w:t xml:space="preserve"> deux extrémités de l’</w:t>
            </w:r>
            <w:r w:rsidR="008637AC" w:rsidRPr="00EF00A7">
              <w:rPr>
                <w:rFonts w:ascii="Times New Roman" w:hAnsi="Times New Roman" w:cs="Times New Roman"/>
                <w:bCs/>
                <w:i/>
                <w:lang w:val="fr-CA"/>
              </w:rPr>
              <w:t>élément</w:t>
            </w:r>
            <w:r w:rsidR="008637AC" w:rsidRPr="00EF00A7">
              <w:rPr>
                <w:rFonts w:ascii="Times New Roman" w:hAnsi="Times New Roman" w:cs="Times New Roman"/>
                <w:bCs/>
                <w:lang w:val="fr-CA"/>
              </w:rPr>
              <w:t xml:space="preserve"> du </w:t>
            </w:r>
            <w:r w:rsidR="008637AC" w:rsidRPr="00527CD2">
              <w:rPr>
                <w:rFonts w:ascii="Times New Roman" w:hAnsi="Times New Roman" w:cs="Times New Roman"/>
                <w:bCs/>
                <w:i/>
                <w:lang w:val="fr-CA"/>
              </w:rPr>
              <w:t>BES</w:t>
            </w:r>
            <w:r w:rsidR="008637AC" w:rsidRPr="00EF00A7">
              <w:rPr>
                <w:rFonts w:ascii="Times New Roman" w:hAnsi="Times New Roman" w:cs="Times New Roman"/>
                <w:bCs/>
                <w:lang w:val="fr-CA"/>
              </w:rPr>
              <w:t xml:space="preserve"> identifié (par exemple toutes les bornes </w:t>
            </w:r>
            <w:r w:rsidR="008637AC">
              <w:rPr>
                <w:rFonts w:ascii="Times New Roman" w:hAnsi="Times New Roman" w:cs="Times New Roman"/>
                <w:bCs/>
                <w:lang w:val="fr-CA"/>
              </w:rPr>
              <w:t>dont l’entité est propriétaire</w:t>
            </w:r>
            <w:r w:rsidR="008637AC" w:rsidRPr="00EF00A7">
              <w:rPr>
                <w:rFonts w:ascii="Times New Roman" w:hAnsi="Times New Roman" w:cs="Times New Roman"/>
                <w:bCs/>
                <w:lang w:val="fr-CA"/>
              </w:rPr>
              <w:t>).</w:t>
            </w:r>
          </w:p>
        </w:tc>
      </w:tr>
    </w:tbl>
    <w:p w14:paraId="2CC9B425"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5549C69B"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7A967998" w14:textId="77777777" w:rsidR="00E209FC" w:rsidRPr="00C76C73"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51ED2B5" w14:textId="195A3080"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04CC2" w:rsidRPr="00922A4F">
        <w:rPr>
          <w:rFonts w:ascii="Times New Roman" w:hAnsi="Times New Roman" w:cs="Times New Roman"/>
          <w:b/>
          <w:sz w:val="24"/>
          <w:szCs w:val="22"/>
          <w:u w:val="single"/>
          <w:lang w:val="fr-CA"/>
        </w:rPr>
        <w:t>3</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5A8624DF" w14:textId="77777777" w:rsidR="00FD51EC" w:rsidRPr="00922A4F" w:rsidRDefault="00FD51EC" w:rsidP="00F00C86">
      <w:pPr>
        <w:autoSpaceDE/>
        <w:autoSpaceDN/>
        <w:adjustRightInd/>
        <w:jc w:val="both"/>
        <w:outlineLvl w:val="0"/>
        <w:rPr>
          <w:rFonts w:ascii="Times New Roman" w:hAnsi="Times New Roman" w:cs="Times New Roman"/>
          <w:b/>
          <w:sz w:val="24"/>
          <w:szCs w:val="22"/>
          <w:u w:val="single"/>
          <w:lang w:val="fr-CA"/>
        </w:rPr>
      </w:pPr>
    </w:p>
    <w:p w14:paraId="550EA861" w14:textId="77777777" w:rsidR="003E37B7" w:rsidRPr="005A1DCD" w:rsidRDefault="003E37B7" w:rsidP="003E37B7">
      <w:pPr>
        <w:pStyle w:val="Paragraphedeliste"/>
        <w:numPr>
          <w:ilvl w:val="0"/>
          <w:numId w:val="38"/>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doit, dans un délai de six mois civils complets après avoir déterminé selon l’exigence E2 qu’un relais de protection sensible à la charge ne répond pas aux critères de l’annexe B de la norme PRC-026-1, élaborer un </w:t>
      </w:r>
      <w:r w:rsidRPr="005A1DCD">
        <w:rPr>
          <w:rFonts w:ascii="Times New Roman" w:hAnsi="Times New Roman" w:cs="Times New Roman"/>
          <w:i/>
          <w:iCs/>
          <w:sz w:val="24"/>
          <w:szCs w:val="24"/>
          <w:lang w:val="fr-CA"/>
        </w:rPr>
        <w:t xml:space="preserve">plan d’actions correctives </w:t>
      </w:r>
      <w:r w:rsidRPr="005A1DCD">
        <w:rPr>
          <w:rFonts w:ascii="Times New Roman" w:hAnsi="Times New Roman" w:cs="Times New Roman"/>
          <w:sz w:val="24"/>
          <w:szCs w:val="24"/>
          <w:lang w:val="fr-CA"/>
        </w:rPr>
        <w:t xml:space="preserve">afin de remplir une des conditions suivantes : </w:t>
      </w:r>
      <w:r w:rsidRPr="005A1DCD">
        <w:rPr>
          <w:rFonts w:ascii="Times New Roman" w:hAnsi="Times New Roman" w:cs="Times New Roman"/>
          <w:i/>
          <w:iCs/>
          <w:sz w:val="24"/>
          <w:szCs w:val="24"/>
          <w:lang w:val="fr-CA"/>
        </w:rPr>
        <w:t>[Facteur de risque de la non-conformité</w:t>
      </w:r>
      <w:r>
        <w:rPr>
          <w:rFonts w:ascii="Times New Roman" w:hAnsi="Times New Roman" w:cs="Times New Roman"/>
          <w:i/>
          <w:iCs/>
          <w:sz w:val="24"/>
          <w:szCs w:val="24"/>
          <w:lang w:val="fr-CA"/>
        </w:rPr>
        <w:t> </w:t>
      </w:r>
      <w:r w:rsidRPr="005A1DCD">
        <w:rPr>
          <w:rFonts w:ascii="Times New Roman" w:hAnsi="Times New Roman" w:cs="Times New Roman"/>
          <w:i/>
          <w:iCs/>
          <w:sz w:val="24"/>
          <w:szCs w:val="24"/>
          <w:lang w:val="fr-CA"/>
        </w:rPr>
        <w:t>: moyen] [Horizon : exploitation en temps différé]</w:t>
      </w:r>
    </w:p>
    <w:p w14:paraId="2E5E7558" w14:textId="77777777" w:rsidR="003E37B7" w:rsidRPr="005A1DCD" w:rsidRDefault="003E37B7" w:rsidP="003E37B7">
      <w:pPr>
        <w:pStyle w:val="Paragraphedeliste"/>
        <w:numPr>
          <w:ilvl w:val="0"/>
          <w:numId w:val="37"/>
        </w:numPr>
        <w:autoSpaceDE/>
        <w:autoSpaceDN/>
        <w:adjustRightInd/>
        <w:spacing w:after="60"/>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faire en sorte que le </w:t>
      </w:r>
      <w:r w:rsidRPr="005A1DCD">
        <w:rPr>
          <w:rFonts w:ascii="Times New Roman" w:hAnsi="Times New Roman" w:cs="Times New Roman"/>
          <w:i/>
          <w:iCs/>
          <w:sz w:val="24"/>
          <w:szCs w:val="24"/>
          <w:lang w:val="fr-CA"/>
        </w:rPr>
        <w:t xml:space="preserve">système de protection </w:t>
      </w:r>
      <w:r w:rsidRPr="005A1DCD">
        <w:rPr>
          <w:rFonts w:ascii="Times New Roman" w:hAnsi="Times New Roman" w:cs="Times New Roman"/>
          <w:sz w:val="24"/>
          <w:szCs w:val="24"/>
          <w:lang w:val="fr-CA"/>
        </w:rPr>
        <w:t>réponde aux critères de l’annexe B de la norme PRC-026-1, tout en assurant une détection sûre des défauts et un fonctionnement sûr en cas de perte de synchronisme (si le déclenchement sur perte de synchronisme est appliqué aux bornes de l’</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BES</w:t>
      </w:r>
      <w:r w:rsidRPr="005A1DCD">
        <w:rPr>
          <w:rFonts w:ascii="Times New Roman" w:hAnsi="Times New Roman" w:cs="Times New Roman"/>
          <w:sz w:val="24"/>
          <w:szCs w:val="24"/>
          <w:lang w:val="fr-CA"/>
        </w:rPr>
        <w:t>) ; ou</w:t>
      </w:r>
    </w:p>
    <w:p w14:paraId="674164EA" w14:textId="3CBBAA2E" w:rsidR="00FD51EC" w:rsidRPr="003E37B7" w:rsidRDefault="003E37B7" w:rsidP="003E37B7">
      <w:pPr>
        <w:pStyle w:val="Paragraphedeliste"/>
        <w:numPr>
          <w:ilvl w:val="0"/>
          <w:numId w:val="37"/>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faire en sorte que le </w:t>
      </w:r>
      <w:r w:rsidRPr="005A1DCD">
        <w:rPr>
          <w:rFonts w:ascii="Times New Roman" w:hAnsi="Times New Roman" w:cs="Times New Roman"/>
          <w:i/>
          <w:iCs/>
          <w:sz w:val="24"/>
          <w:szCs w:val="24"/>
          <w:lang w:val="fr-CA"/>
        </w:rPr>
        <w:t xml:space="preserve">système de protection </w:t>
      </w:r>
      <w:r w:rsidRPr="005A1DCD">
        <w:rPr>
          <w:rFonts w:ascii="Times New Roman" w:hAnsi="Times New Roman" w:cs="Times New Roman"/>
          <w:sz w:val="24"/>
          <w:szCs w:val="24"/>
          <w:lang w:val="fr-CA"/>
        </w:rPr>
        <w:t xml:space="preserve">soit exclu selon les critères de l’annexe A de la norme PRC-026-1 (par exemple en modifiant le </w:t>
      </w:r>
      <w:r w:rsidRPr="005A1DCD">
        <w:rPr>
          <w:rFonts w:ascii="Times New Roman" w:hAnsi="Times New Roman" w:cs="Times New Roman"/>
          <w:i/>
          <w:iCs/>
          <w:sz w:val="24"/>
          <w:szCs w:val="24"/>
          <w:lang w:val="fr-CA"/>
        </w:rPr>
        <w:t xml:space="preserve">système de protection </w:t>
      </w:r>
      <w:r w:rsidRPr="005A1DCD">
        <w:rPr>
          <w:rFonts w:ascii="Times New Roman" w:hAnsi="Times New Roman" w:cs="Times New Roman"/>
          <w:sz w:val="24"/>
          <w:szCs w:val="24"/>
          <w:lang w:val="fr-CA"/>
        </w:rPr>
        <w:t>afin que les fonctions du relais soient supervisées par un blocage sur oscillation de puissance ou au moyen de systèmes de relais insensibles aux oscillations de puissance), tout en assurant une détection sûre des défauts et un déclenchement sûr en cas de perte de synchronisme (si le déclenchement sur perte de synchronisme est appliqué aux bornes de l’</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5A1DCD">
        <w:rPr>
          <w:rFonts w:ascii="Times New Roman" w:hAnsi="Times New Roman" w:cs="Times New Roman"/>
          <w:i/>
          <w:iCs/>
          <w:sz w:val="24"/>
          <w:szCs w:val="24"/>
          <w:lang w:val="fr-CA"/>
        </w:rPr>
        <w:t>BES</w:t>
      </w:r>
      <w:r w:rsidRPr="005A1DCD">
        <w:rPr>
          <w:rFonts w:ascii="Times New Roman" w:hAnsi="Times New Roman" w:cs="Times New Roman"/>
          <w:sz w:val="24"/>
          <w:szCs w:val="24"/>
          <w:lang w:val="fr-CA"/>
        </w:rPr>
        <w:t>).</w:t>
      </w:r>
    </w:p>
    <w:p w14:paraId="52C9400B" w14:textId="77777777" w:rsidR="000854D1" w:rsidRPr="00922A4F" w:rsidRDefault="000854D1" w:rsidP="00F00C86">
      <w:pPr>
        <w:autoSpaceDE/>
        <w:autoSpaceDN/>
        <w:adjustRightInd/>
        <w:spacing w:after="60"/>
        <w:jc w:val="both"/>
        <w:outlineLvl w:val="0"/>
        <w:rPr>
          <w:rFonts w:ascii="Times New Roman" w:hAnsi="Times New Roman" w:cs="Times New Roman"/>
          <w:sz w:val="24"/>
          <w:szCs w:val="22"/>
          <w:lang w:val="fr-CA"/>
        </w:rPr>
      </w:pPr>
    </w:p>
    <w:p w14:paraId="0DAADA70" w14:textId="524F16E8" w:rsidR="00927C96" w:rsidRPr="003E37B7" w:rsidRDefault="003E37B7" w:rsidP="003E37B7">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doit avoir une ou des pièces justificatives datées attestant l’élaboration d’un </w:t>
      </w:r>
      <w:r w:rsidRPr="005A1DCD">
        <w:rPr>
          <w:rFonts w:ascii="Times New Roman" w:hAnsi="Times New Roman" w:cs="Times New Roman"/>
          <w:i/>
          <w:iCs/>
          <w:sz w:val="24"/>
          <w:szCs w:val="24"/>
          <w:lang w:val="fr-CA"/>
        </w:rPr>
        <w:t xml:space="preserve">plan d’actions correctives </w:t>
      </w:r>
      <w:r w:rsidRPr="005A1DCD">
        <w:rPr>
          <w:rFonts w:ascii="Times New Roman" w:hAnsi="Times New Roman" w:cs="Times New Roman"/>
          <w:sz w:val="24"/>
          <w:szCs w:val="24"/>
          <w:lang w:val="fr-CA"/>
        </w:rPr>
        <w:t>conformément à l’exigence E3. Exemples non limitatifs de pièces justificatives : plans d’actions correctives, fiches d’entretien, fiches de réglage, dossiers de projet ou de programme de gestion des travaux et ordres de travail.</w:t>
      </w:r>
    </w:p>
    <w:p w14:paraId="6E8AB880" w14:textId="5DE600BA" w:rsidR="002050C1" w:rsidRDefault="002050C1" w:rsidP="00F00C86">
      <w:pPr>
        <w:jc w:val="both"/>
        <w:rPr>
          <w:rFonts w:ascii="Times New Roman" w:hAnsi="Times New Roman" w:cs="Times New Roman"/>
          <w:color w:val="000000"/>
          <w:sz w:val="24"/>
          <w:szCs w:val="24"/>
          <w:lang w:val="fr-CA"/>
        </w:rPr>
      </w:pPr>
    </w:p>
    <w:p w14:paraId="184B2191" w14:textId="77777777" w:rsidR="00ED6764" w:rsidRPr="00922A4F" w:rsidRDefault="00ED6764"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BFD5860" w14:textId="77777777" w:rsidR="003E37B7" w:rsidRDefault="00ED6764" w:rsidP="00F00C86">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3E37B7" w:rsidRPr="00D7331E">
        <w:rPr>
          <w:rFonts w:ascii="Times New Roman" w:hAnsi="Times New Roman" w:cs="Times New Roman"/>
          <w:color w:val="000000"/>
          <w:sz w:val="24"/>
          <w:szCs w:val="24"/>
          <w:lang w:val="fr-CA"/>
        </w:rPr>
        <w:t xml:space="preserve">Est-ce que l’entité a déterminé qu’un ou plusieurs relais de protection sensibles à la charge </w:t>
      </w:r>
      <w:r w:rsidR="003E37B7">
        <w:rPr>
          <w:rFonts w:ascii="Times New Roman" w:hAnsi="Times New Roman" w:cs="Times New Roman"/>
          <w:color w:val="000000"/>
          <w:sz w:val="24"/>
          <w:szCs w:val="24"/>
          <w:lang w:val="fr-CA"/>
        </w:rPr>
        <w:t>ne répondaient</w:t>
      </w:r>
      <w:r w:rsidR="003E37B7" w:rsidRPr="00D7331E">
        <w:rPr>
          <w:rFonts w:ascii="Times New Roman" w:hAnsi="Times New Roman" w:cs="Times New Roman"/>
          <w:color w:val="000000"/>
          <w:sz w:val="24"/>
          <w:szCs w:val="24"/>
          <w:lang w:val="fr-CA"/>
        </w:rPr>
        <w:t xml:space="preserve"> pas aux critères de l’annexe B de la norme PRC-026-1?</w:t>
      </w:r>
    </w:p>
    <w:p w14:paraId="15537FC2" w14:textId="54D80B7D" w:rsidR="00ED6764" w:rsidRDefault="005A4F89" w:rsidP="00F00C86">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1226062263"/>
        </w:sdtPr>
        <w:sdtEndPr/>
        <w:sdtContent>
          <w:r w:rsidR="00ED6764" w:rsidRPr="00F807AB">
            <w:rPr>
              <w:rFonts w:ascii="Times New Roman" w:eastAsia="MS Gothic" w:hAnsi="MS Gothic" w:cs="Times New Roman"/>
              <w:sz w:val="24"/>
              <w:szCs w:val="24"/>
              <w:lang w:val="fr-CA"/>
            </w:rPr>
            <w:t>☐</w:t>
          </w:r>
        </w:sdtContent>
      </w:sdt>
      <w:r w:rsidR="00ED6764"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946653198"/>
        </w:sdtPr>
        <w:sdtEndPr/>
        <w:sdtContent>
          <w:r w:rsidR="00ED6764" w:rsidRPr="00F807AB">
            <w:rPr>
              <w:rFonts w:ascii="Times New Roman" w:eastAsia="MS Gothic" w:hAnsi="MS Gothic" w:cs="Times New Roman"/>
              <w:sz w:val="24"/>
              <w:szCs w:val="24"/>
              <w:lang w:val="fr-CA"/>
            </w:rPr>
            <w:t>☐</w:t>
          </w:r>
        </w:sdtContent>
      </w:sdt>
      <w:r w:rsidR="00ED6764" w:rsidRPr="00F807AB">
        <w:rPr>
          <w:rFonts w:ascii="Times New Roman" w:hAnsi="Times New Roman" w:cs="Times New Roman"/>
          <w:sz w:val="24"/>
          <w:szCs w:val="24"/>
          <w:lang w:val="fr-CA"/>
        </w:rPr>
        <w:t xml:space="preserve"> Non</w:t>
      </w:r>
    </w:p>
    <w:p w14:paraId="7F3DA494" w14:textId="1BDED504" w:rsidR="003E37B7" w:rsidRPr="003E37B7" w:rsidRDefault="003E37B7" w:rsidP="003E37B7">
      <w:pPr>
        <w:autoSpaceDE/>
        <w:autoSpaceDN/>
        <w:adjustRightInd/>
        <w:jc w:val="both"/>
        <w:outlineLvl w:val="0"/>
        <w:rPr>
          <w:rFonts w:ascii="Times New Roman" w:hAnsi="Times New Roman" w:cs="Times New Roman"/>
          <w:sz w:val="24"/>
          <w:szCs w:val="24"/>
          <w:lang w:val="fr-CA"/>
        </w:rPr>
      </w:pPr>
      <w:r w:rsidRPr="00D7331E">
        <w:rPr>
          <w:rFonts w:ascii="Times New Roman" w:hAnsi="Times New Roman" w:cs="Times New Roman"/>
          <w:sz w:val="24"/>
          <w:szCs w:val="24"/>
          <w:lang w:val="fr-CA"/>
        </w:rPr>
        <w:t>Si oui, veuillez fournir une liste de ces relais de protection sensibles à la charge.</w:t>
      </w:r>
      <w:r>
        <w:rPr>
          <w:rFonts w:ascii="Times New Roman" w:hAnsi="Times New Roman" w:cs="Times New Roman"/>
          <w:sz w:val="24"/>
          <w:szCs w:val="24"/>
          <w:lang w:val="fr-CA"/>
        </w:rPr>
        <w:t xml:space="preserve"> </w:t>
      </w:r>
      <w:r w:rsidRPr="00D7331E">
        <w:rPr>
          <w:rFonts w:ascii="Times New Roman" w:hAnsi="Times New Roman" w:cs="Times New Roman"/>
          <w:sz w:val="24"/>
          <w:szCs w:val="24"/>
          <w:lang w:val="fr-CA"/>
        </w:rPr>
        <w:t>Si</w:t>
      </w:r>
      <w:r>
        <w:rPr>
          <w:rFonts w:ascii="Times New Roman" w:hAnsi="Times New Roman" w:cs="Times New Roman"/>
          <w:sz w:val="24"/>
          <w:szCs w:val="24"/>
          <w:lang w:val="fr-CA"/>
        </w:rPr>
        <w:t xml:space="preserve"> </w:t>
      </w:r>
      <w:r w:rsidRPr="00D7331E">
        <w:rPr>
          <w:rFonts w:ascii="Times New Roman" w:hAnsi="Times New Roman" w:cs="Times New Roman"/>
          <w:sz w:val="24"/>
          <w:szCs w:val="24"/>
          <w:lang w:val="fr-CA"/>
        </w:rPr>
        <w:t xml:space="preserve">non, veuillez </w:t>
      </w:r>
      <w:r>
        <w:rPr>
          <w:rFonts w:ascii="Times New Roman" w:hAnsi="Times New Roman" w:cs="Times New Roman"/>
          <w:sz w:val="24"/>
          <w:szCs w:val="24"/>
          <w:lang w:val="fr-CA"/>
        </w:rPr>
        <w:t>expliquer  la manière dont l’entité est parvenue à ce constat</w:t>
      </w:r>
      <w:r w:rsidRPr="00D7331E">
        <w:rPr>
          <w:rFonts w:ascii="Times New Roman" w:hAnsi="Times New Roman" w:cs="Times New Roman"/>
          <w:sz w:val="24"/>
          <w:szCs w:val="24"/>
          <w:lang w:val="fr-CA"/>
        </w:rPr>
        <w:t>.</w:t>
      </w:r>
    </w:p>
    <w:p w14:paraId="3F590547" w14:textId="53E47C7F" w:rsidR="00ED6764" w:rsidRPr="007732ED" w:rsidRDefault="00ED6764" w:rsidP="00F00C86">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sidR="00044961">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552C396D" w14:textId="77777777" w:rsidR="00ED6764" w:rsidRPr="00922A4F" w:rsidRDefault="00ED6764" w:rsidP="00F00C86">
      <w:pPr>
        <w:widowControl w:val="0"/>
        <w:shd w:val="clear" w:color="auto" w:fill="CDFFCD"/>
        <w:jc w:val="both"/>
        <w:rPr>
          <w:rFonts w:ascii="Times New Roman" w:hAnsi="Times New Roman" w:cs="Times New Roman"/>
          <w:bCs/>
          <w:sz w:val="22"/>
          <w:szCs w:val="22"/>
          <w:lang w:val="fr-CA"/>
        </w:rPr>
      </w:pPr>
    </w:p>
    <w:p w14:paraId="1CA3F320" w14:textId="77777777" w:rsidR="00ED6764" w:rsidRPr="00922A4F" w:rsidRDefault="00ED6764" w:rsidP="00F00C86">
      <w:pPr>
        <w:widowControl w:val="0"/>
        <w:shd w:val="clear" w:color="auto" w:fill="CDFFCD"/>
        <w:jc w:val="both"/>
        <w:rPr>
          <w:rFonts w:ascii="Times New Roman" w:hAnsi="Times New Roman" w:cs="Times New Roman"/>
          <w:bCs/>
          <w:sz w:val="22"/>
          <w:szCs w:val="22"/>
          <w:lang w:val="fr-CA"/>
        </w:rPr>
      </w:pPr>
    </w:p>
    <w:p w14:paraId="5BB6D1FC" w14:textId="77777777" w:rsidR="00ED6764" w:rsidRPr="00922A4F" w:rsidRDefault="00ED6764" w:rsidP="00F00C86">
      <w:pPr>
        <w:jc w:val="both"/>
        <w:rPr>
          <w:rFonts w:ascii="Times New Roman" w:hAnsi="Times New Roman" w:cs="Times New Roman"/>
          <w:color w:val="000000"/>
          <w:sz w:val="24"/>
          <w:szCs w:val="24"/>
          <w:lang w:val="fr-CA"/>
        </w:rPr>
      </w:pPr>
    </w:p>
    <w:p w14:paraId="5AD50115"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9762C3"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2B4AE68" w14:textId="19081BCF"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984E5A">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8937DE9"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1D521AFB"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71E1BFA9" w14:textId="77777777" w:rsidR="000854D1" w:rsidRPr="00922A4F" w:rsidRDefault="000854D1" w:rsidP="00F00C86">
      <w:pPr>
        <w:pStyle w:val="RqtSection"/>
        <w:jc w:val="both"/>
        <w:rPr>
          <w:rFonts w:ascii="Times New Roman" w:hAnsi="Times New Roman"/>
          <w:lang w:val="fr-CA"/>
        </w:rPr>
      </w:pPr>
    </w:p>
    <w:p w14:paraId="747B65B4" w14:textId="77777777" w:rsidR="00EA7114" w:rsidRPr="00922A4F" w:rsidRDefault="00EA7114" w:rsidP="00EA7114">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A7114" w:rsidRPr="005A4F89" w14:paraId="5134D96A" w14:textId="77777777" w:rsidTr="00C30780">
        <w:tc>
          <w:tcPr>
            <w:tcW w:w="10910" w:type="dxa"/>
            <w:shd w:val="clear" w:color="auto" w:fill="DCDCFF"/>
          </w:tcPr>
          <w:p w14:paraId="3CF9AB7E" w14:textId="77777777" w:rsidR="00EA7114" w:rsidRPr="00922A4F" w:rsidRDefault="00EA7114" w:rsidP="00041B5B">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3E37B7" w:rsidRPr="005A4F89" w14:paraId="5FBAC6C3" w14:textId="77777777" w:rsidTr="00C30780">
        <w:tc>
          <w:tcPr>
            <w:tcW w:w="10910" w:type="dxa"/>
            <w:shd w:val="clear" w:color="auto" w:fill="DCDCFF"/>
          </w:tcPr>
          <w:p w14:paraId="24BC1D3F" w14:textId="35A9C7F4" w:rsidR="003E37B7" w:rsidRPr="00C13E14" w:rsidRDefault="003E37B7" w:rsidP="003E37B7">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Des documents datés attestant du développement d’un ou de plusieurs </w:t>
            </w:r>
            <w:r>
              <w:rPr>
                <w:rFonts w:ascii="Times New Roman" w:hAnsi="Times New Roman" w:cs="Times New Roman"/>
                <w:i/>
                <w:sz w:val="24"/>
                <w:szCs w:val="24"/>
                <w:lang w:val="fr-CA"/>
              </w:rPr>
              <w:t>plans d’actions correctives</w:t>
            </w:r>
            <w:r>
              <w:rPr>
                <w:rFonts w:ascii="Times New Roman" w:hAnsi="Times New Roman" w:cs="Times New Roman"/>
                <w:sz w:val="24"/>
                <w:szCs w:val="24"/>
                <w:lang w:val="fr-CA"/>
              </w:rPr>
              <w:t xml:space="preserve">, selon le cas, afin que le ou les </w:t>
            </w:r>
            <w:r>
              <w:rPr>
                <w:rFonts w:ascii="Times New Roman" w:hAnsi="Times New Roman" w:cs="Times New Roman"/>
                <w:i/>
                <w:sz w:val="24"/>
                <w:szCs w:val="24"/>
                <w:lang w:val="fr-CA"/>
              </w:rPr>
              <w:t>systèmes de protection</w:t>
            </w:r>
            <w:r>
              <w:rPr>
                <w:rFonts w:ascii="Times New Roman" w:hAnsi="Times New Roman" w:cs="Times New Roman"/>
                <w:sz w:val="24"/>
                <w:szCs w:val="24"/>
                <w:lang w:val="fr-CA"/>
              </w:rPr>
              <w:t xml:space="preserve"> répondent aux critères de l’annexe B de la norme PRC-026-1 </w:t>
            </w:r>
            <w:r w:rsidRPr="005A1DCD">
              <w:rPr>
                <w:rFonts w:ascii="Times New Roman" w:hAnsi="Times New Roman" w:cs="Times New Roman"/>
                <w:sz w:val="24"/>
                <w:szCs w:val="24"/>
                <w:lang w:val="fr-CA"/>
              </w:rPr>
              <w:t xml:space="preserve">tout en assurant une détection sûre des défauts et un </w:t>
            </w:r>
            <w:r>
              <w:rPr>
                <w:rFonts w:ascii="Times New Roman" w:hAnsi="Times New Roman" w:cs="Times New Roman"/>
                <w:sz w:val="24"/>
                <w:szCs w:val="24"/>
                <w:lang w:val="fr-CA"/>
              </w:rPr>
              <w:t>fonctionnement</w:t>
            </w:r>
            <w:r w:rsidRPr="005A1DCD">
              <w:rPr>
                <w:rFonts w:ascii="Times New Roman" w:hAnsi="Times New Roman" w:cs="Times New Roman"/>
                <w:sz w:val="24"/>
                <w:szCs w:val="24"/>
                <w:lang w:val="fr-CA"/>
              </w:rPr>
              <w:t xml:space="preserve"> sûr en cas de perte de synchronisme (si le déclenchement sur perte de synchronisme est appliqué aux bornes de l’</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431C87">
              <w:rPr>
                <w:rFonts w:ascii="Times New Roman" w:hAnsi="Times New Roman" w:cs="Times New Roman"/>
                <w:i/>
                <w:iCs/>
                <w:sz w:val="24"/>
                <w:szCs w:val="24"/>
                <w:lang w:val="fr-CA"/>
              </w:rPr>
              <w:t>BES</w:t>
            </w:r>
            <w:r w:rsidRPr="005A1DCD">
              <w:rPr>
                <w:rFonts w:ascii="Times New Roman" w:hAnsi="Times New Roman" w:cs="Times New Roman"/>
                <w:sz w:val="24"/>
                <w:szCs w:val="24"/>
                <w:lang w:val="fr-CA"/>
              </w:rPr>
              <w:t>)</w:t>
            </w:r>
            <w:r>
              <w:rPr>
                <w:rFonts w:ascii="Times New Roman" w:hAnsi="Times New Roman" w:cs="Times New Roman"/>
                <w:sz w:val="24"/>
                <w:szCs w:val="24"/>
                <w:lang w:val="fr-CA"/>
              </w:rPr>
              <w:t>, ou;</w:t>
            </w:r>
          </w:p>
        </w:tc>
      </w:tr>
      <w:tr w:rsidR="003E37B7" w:rsidRPr="005A4F89" w14:paraId="65767CE4" w14:textId="77777777" w:rsidTr="00C30780">
        <w:tc>
          <w:tcPr>
            <w:tcW w:w="10910" w:type="dxa"/>
            <w:shd w:val="clear" w:color="auto" w:fill="DCDCFF"/>
          </w:tcPr>
          <w:p w14:paraId="73858CC6" w14:textId="4D68BDCC" w:rsidR="003E37B7" w:rsidRPr="00C13E14" w:rsidRDefault="003E37B7" w:rsidP="003E37B7">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Des documents datés attestant que le </w:t>
            </w:r>
            <w:r>
              <w:rPr>
                <w:rFonts w:ascii="Times New Roman" w:hAnsi="Times New Roman" w:cs="Times New Roman"/>
                <w:i/>
                <w:sz w:val="24"/>
                <w:szCs w:val="24"/>
                <w:lang w:val="fr-CA"/>
              </w:rPr>
              <w:t xml:space="preserve">système de protection </w:t>
            </w:r>
            <w:r>
              <w:rPr>
                <w:rFonts w:ascii="Times New Roman" w:hAnsi="Times New Roman" w:cs="Times New Roman"/>
                <w:sz w:val="24"/>
                <w:szCs w:val="24"/>
                <w:lang w:val="fr-CA"/>
              </w:rPr>
              <w:t xml:space="preserve">est exempté, selon les critères de l’annexe A, de la </w:t>
            </w:r>
            <w:r>
              <w:rPr>
                <w:rFonts w:ascii="Times New Roman" w:hAnsi="Times New Roman" w:cs="Times New Roman"/>
                <w:sz w:val="24"/>
                <w:szCs w:val="24"/>
                <w:lang w:val="fr-CA"/>
              </w:rPr>
              <w:lastRenderedPageBreak/>
              <w:t>norme PRC-026-1 (</w:t>
            </w:r>
            <w:r w:rsidRPr="005A1DCD">
              <w:rPr>
                <w:rFonts w:ascii="Times New Roman" w:hAnsi="Times New Roman" w:cs="Times New Roman"/>
                <w:sz w:val="24"/>
                <w:szCs w:val="24"/>
                <w:lang w:val="fr-CA"/>
              </w:rPr>
              <w:t xml:space="preserve">par exemple en modifiant le </w:t>
            </w:r>
            <w:r w:rsidRPr="005A1DCD">
              <w:rPr>
                <w:rFonts w:ascii="Times New Roman" w:hAnsi="Times New Roman" w:cs="Times New Roman"/>
                <w:i/>
                <w:iCs/>
                <w:sz w:val="24"/>
                <w:szCs w:val="24"/>
                <w:lang w:val="fr-CA"/>
              </w:rPr>
              <w:t xml:space="preserve">système de protection </w:t>
            </w:r>
            <w:r w:rsidRPr="005A1DCD">
              <w:rPr>
                <w:rFonts w:ascii="Times New Roman" w:hAnsi="Times New Roman" w:cs="Times New Roman"/>
                <w:sz w:val="24"/>
                <w:szCs w:val="24"/>
                <w:lang w:val="fr-CA"/>
              </w:rPr>
              <w:t>afin que les fonctions du relais soient supervisées par un blocage sur oscillation de puissance ou au moyen de systèmes de relais insensibles aux oscillations de puissance</w:t>
            </w:r>
            <w:r>
              <w:rPr>
                <w:rFonts w:ascii="Times New Roman" w:hAnsi="Times New Roman" w:cs="Times New Roman"/>
                <w:sz w:val="24"/>
                <w:szCs w:val="24"/>
                <w:lang w:val="fr-CA"/>
              </w:rPr>
              <w:t xml:space="preserve">), </w:t>
            </w:r>
            <w:r w:rsidRPr="005A1DCD">
              <w:rPr>
                <w:rFonts w:ascii="Times New Roman" w:hAnsi="Times New Roman" w:cs="Times New Roman"/>
                <w:sz w:val="24"/>
                <w:szCs w:val="24"/>
                <w:lang w:val="fr-CA"/>
              </w:rPr>
              <w:t>tout en assurant une détection sûre des défauts et un déclenchement sûr en cas de perte de synchronisme (si le déclenchement sur perte de synchronisme est appliqué aux bornes de l’</w:t>
            </w:r>
            <w:r w:rsidRPr="005A1DCD">
              <w:rPr>
                <w:rFonts w:ascii="Times New Roman" w:hAnsi="Times New Roman" w:cs="Times New Roman"/>
                <w:i/>
                <w:iCs/>
                <w:sz w:val="24"/>
                <w:szCs w:val="24"/>
                <w:lang w:val="fr-CA"/>
              </w:rPr>
              <w:t xml:space="preserve">élément </w:t>
            </w:r>
            <w:r w:rsidRPr="005A1DCD">
              <w:rPr>
                <w:rFonts w:ascii="Times New Roman" w:hAnsi="Times New Roman" w:cs="Times New Roman"/>
                <w:sz w:val="24"/>
                <w:szCs w:val="24"/>
                <w:lang w:val="fr-CA"/>
              </w:rPr>
              <w:t xml:space="preserve">du </w:t>
            </w:r>
            <w:r w:rsidRPr="00E73EE3">
              <w:rPr>
                <w:rFonts w:ascii="Times New Roman" w:hAnsi="Times New Roman" w:cs="Times New Roman"/>
                <w:i/>
                <w:iCs/>
                <w:sz w:val="24"/>
                <w:szCs w:val="24"/>
                <w:lang w:val="fr-CA"/>
              </w:rPr>
              <w:t>BES</w:t>
            </w:r>
            <w:r w:rsidRPr="005A1DCD">
              <w:rPr>
                <w:rFonts w:ascii="Times New Roman" w:hAnsi="Times New Roman" w:cs="Times New Roman"/>
                <w:sz w:val="24"/>
                <w:szCs w:val="24"/>
                <w:lang w:val="fr-CA"/>
              </w:rPr>
              <w:t>)</w:t>
            </w:r>
            <w:r>
              <w:rPr>
                <w:rFonts w:ascii="Times New Roman" w:hAnsi="Times New Roman" w:cs="Times New Roman"/>
                <w:sz w:val="24"/>
                <w:szCs w:val="24"/>
                <w:lang w:val="fr-CA"/>
              </w:rPr>
              <w:t>.</w:t>
            </w:r>
          </w:p>
        </w:tc>
      </w:tr>
    </w:tbl>
    <w:p w14:paraId="0DA22580" w14:textId="77777777" w:rsidR="00EA7114" w:rsidRPr="00922A4F" w:rsidRDefault="00EA7114" w:rsidP="00EA7114">
      <w:pPr>
        <w:widowControl w:val="0"/>
        <w:spacing w:line="266" w:lineRule="exact"/>
        <w:jc w:val="both"/>
        <w:rPr>
          <w:rFonts w:ascii="Times New Roman" w:hAnsi="Times New Roman" w:cs="Times New Roman"/>
          <w:b/>
          <w:bCs/>
          <w:color w:val="000000"/>
          <w:sz w:val="24"/>
          <w:szCs w:val="24"/>
          <w:lang w:val="fr-CA"/>
        </w:rPr>
      </w:pPr>
    </w:p>
    <w:p w14:paraId="20855DD8" w14:textId="77777777" w:rsidR="00EA7114" w:rsidRPr="00922A4F" w:rsidRDefault="00EA7114" w:rsidP="00EA7114">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A7114" w:rsidRPr="005A4F89" w14:paraId="0D2D3F50" w14:textId="77777777" w:rsidTr="00C30780">
        <w:tc>
          <w:tcPr>
            <w:tcW w:w="10892" w:type="dxa"/>
            <w:gridSpan w:val="6"/>
            <w:shd w:val="clear" w:color="auto" w:fill="DCDCFF"/>
            <w:vAlign w:val="bottom"/>
          </w:tcPr>
          <w:p w14:paraId="376DDFBE" w14:textId="1F007705" w:rsidR="00EA7114" w:rsidRPr="00922A4F" w:rsidRDefault="00EA7114" w:rsidP="00041B5B">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A7114" w:rsidRPr="005A4F89" w14:paraId="7E3919AD" w14:textId="77777777" w:rsidTr="00C30780">
        <w:tc>
          <w:tcPr>
            <w:tcW w:w="2275" w:type="dxa"/>
            <w:shd w:val="clear" w:color="auto" w:fill="DCDCFF"/>
            <w:vAlign w:val="bottom"/>
          </w:tcPr>
          <w:p w14:paraId="1BE297E3"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EE99F4D"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39143E2"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6E6190F"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45C13C4"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B6F0C56"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A7114" w:rsidRPr="005A4F89" w14:paraId="2AC77BB2" w14:textId="77777777" w:rsidTr="00C30780">
        <w:tc>
          <w:tcPr>
            <w:tcW w:w="2275" w:type="dxa"/>
            <w:shd w:val="clear" w:color="auto" w:fill="CDFFCD"/>
          </w:tcPr>
          <w:p w14:paraId="6F9B0B43"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C0EA4"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9A6273"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BFAA72"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FFABAFE"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E48B7A"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r>
      <w:tr w:rsidR="00EA7114" w:rsidRPr="005A4F89" w14:paraId="703798FA" w14:textId="77777777" w:rsidTr="00C30780">
        <w:tc>
          <w:tcPr>
            <w:tcW w:w="2275" w:type="dxa"/>
            <w:shd w:val="clear" w:color="auto" w:fill="CDFFCD"/>
          </w:tcPr>
          <w:p w14:paraId="41E1343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9D89B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1B9C404"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EA1BBA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DA996D2"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E0BA7F8"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r>
      <w:tr w:rsidR="00EA7114" w:rsidRPr="005A4F89" w14:paraId="5B72A072" w14:textId="77777777" w:rsidTr="00C30780">
        <w:tc>
          <w:tcPr>
            <w:tcW w:w="2275" w:type="dxa"/>
            <w:shd w:val="clear" w:color="auto" w:fill="CDFFCD"/>
          </w:tcPr>
          <w:p w14:paraId="1FF49E64" w14:textId="77777777" w:rsidR="00EA7114" w:rsidRPr="00922A4F" w:rsidRDefault="00EA7114"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6D27A4"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249672BB"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ABC3398"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11428E1"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D7137B2"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r>
    </w:tbl>
    <w:p w14:paraId="57822E1F" w14:textId="77777777" w:rsidR="00EA7114" w:rsidRPr="00922A4F" w:rsidRDefault="00EA7114" w:rsidP="00EA7114">
      <w:pPr>
        <w:widowControl w:val="0"/>
        <w:jc w:val="both"/>
        <w:rPr>
          <w:rFonts w:ascii="Times New Roman" w:hAnsi="Times New Roman" w:cs="Times New Roman"/>
          <w:color w:val="000000"/>
          <w:sz w:val="24"/>
          <w:szCs w:val="24"/>
          <w:lang w:val="fr-CA"/>
        </w:rPr>
      </w:pPr>
    </w:p>
    <w:p w14:paraId="38304D01"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A7114" w:rsidRPr="005A4F89" w14:paraId="1506636A" w14:textId="77777777" w:rsidTr="00253C44">
        <w:tc>
          <w:tcPr>
            <w:tcW w:w="10910" w:type="dxa"/>
            <w:shd w:val="clear" w:color="auto" w:fill="auto"/>
          </w:tcPr>
          <w:p w14:paraId="3006EEDD" w14:textId="77777777" w:rsidR="00EA7114" w:rsidRPr="00922A4F" w:rsidRDefault="00EA7114" w:rsidP="00041B5B">
            <w:pPr>
              <w:widowControl w:val="0"/>
              <w:jc w:val="both"/>
              <w:rPr>
                <w:rFonts w:ascii="Times New Roman" w:hAnsi="Times New Roman" w:cs="Times New Roman"/>
                <w:sz w:val="22"/>
                <w:szCs w:val="22"/>
                <w:lang w:val="fr-CA"/>
              </w:rPr>
            </w:pPr>
          </w:p>
        </w:tc>
      </w:tr>
      <w:tr w:rsidR="00EA7114" w:rsidRPr="005A4F89" w14:paraId="47B97DA2" w14:textId="77777777" w:rsidTr="00253C44">
        <w:tc>
          <w:tcPr>
            <w:tcW w:w="10910" w:type="dxa"/>
            <w:shd w:val="clear" w:color="auto" w:fill="auto"/>
          </w:tcPr>
          <w:p w14:paraId="312085CB" w14:textId="77777777" w:rsidR="00EA7114" w:rsidRPr="00922A4F" w:rsidRDefault="00EA7114" w:rsidP="00041B5B">
            <w:pPr>
              <w:widowControl w:val="0"/>
              <w:jc w:val="both"/>
              <w:rPr>
                <w:rFonts w:ascii="Times New Roman" w:hAnsi="Times New Roman" w:cs="Times New Roman"/>
                <w:sz w:val="22"/>
                <w:szCs w:val="22"/>
                <w:lang w:val="fr-CA"/>
              </w:rPr>
            </w:pPr>
          </w:p>
        </w:tc>
      </w:tr>
      <w:tr w:rsidR="00EA7114" w:rsidRPr="005A4F89" w14:paraId="010AC910" w14:textId="77777777" w:rsidTr="00253C44">
        <w:tc>
          <w:tcPr>
            <w:tcW w:w="10910" w:type="dxa"/>
            <w:shd w:val="clear" w:color="auto" w:fill="auto"/>
          </w:tcPr>
          <w:p w14:paraId="3215953B" w14:textId="77777777" w:rsidR="00EA7114" w:rsidRPr="00922A4F" w:rsidRDefault="00EA7114" w:rsidP="00041B5B">
            <w:pPr>
              <w:widowControl w:val="0"/>
              <w:jc w:val="both"/>
              <w:rPr>
                <w:rFonts w:ascii="Times New Roman" w:hAnsi="Times New Roman" w:cs="Times New Roman"/>
                <w:sz w:val="22"/>
                <w:szCs w:val="22"/>
                <w:lang w:val="fr-CA"/>
              </w:rPr>
            </w:pPr>
          </w:p>
        </w:tc>
      </w:tr>
    </w:tbl>
    <w:p w14:paraId="15D00903"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68F67348" w14:textId="22E45882"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3E37B7">
        <w:rPr>
          <w:rFonts w:ascii="Times New Roman" w:hAnsi="Times New Roman" w:cs="Times New Roman"/>
          <w:b/>
          <w:bCs/>
          <w:sz w:val="24"/>
          <w:szCs w:val="24"/>
          <w:lang w:val="fr-CA"/>
        </w:rPr>
        <w:t>PRC-026-1</w:t>
      </w:r>
      <w:r>
        <w:rPr>
          <w:rFonts w:ascii="Times New Roman" w:hAnsi="Times New Roman" w:cs="Times New Roman"/>
          <w:b/>
          <w:bCs/>
          <w:sz w:val="24"/>
          <w:szCs w:val="24"/>
          <w:lang w:val="fr-CA"/>
        </w:rPr>
        <w:t>, E3</w:t>
      </w:r>
    </w:p>
    <w:p w14:paraId="51B18987" w14:textId="77777777" w:rsidR="00EA7114" w:rsidRPr="00922A4F" w:rsidRDefault="00EA7114" w:rsidP="00EA7114">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3E37B7" w:rsidRPr="005A4F89" w14:paraId="6EFDCDB1" w14:textId="77777777" w:rsidTr="00253C44">
        <w:tc>
          <w:tcPr>
            <w:tcW w:w="376" w:type="dxa"/>
          </w:tcPr>
          <w:p w14:paraId="4523A7DA" w14:textId="77777777" w:rsidR="003E37B7" w:rsidRPr="00922A4F" w:rsidRDefault="003E37B7" w:rsidP="003E37B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3EB252C" w14:textId="07869C05" w:rsidR="003E37B7" w:rsidRPr="003366EB" w:rsidRDefault="003E37B7" w:rsidP="003E37B7">
            <w:pPr>
              <w:widowControl w:val="0"/>
              <w:tabs>
                <w:tab w:val="left" w:pos="0"/>
                <w:tab w:val="left" w:pos="900"/>
                <w:tab w:val="left" w:pos="6360"/>
              </w:tabs>
              <w:jc w:val="both"/>
              <w:rPr>
                <w:rFonts w:ascii="Times New Roman" w:hAnsi="Times New Roman" w:cs="Times New Roman"/>
                <w:highlight w:val="cyan"/>
                <w:lang w:val="fr-CA"/>
              </w:rPr>
            </w:pPr>
            <w:r w:rsidRPr="00431C87">
              <w:rPr>
                <w:rFonts w:ascii="Times New Roman" w:hAnsi="Times New Roman" w:cs="Times New Roman"/>
                <w:color w:val="auto"/>
                <w:lang w:val="fr-CA"/>
              </w:rPr>
              <w:t xml:space="preserve">Vérifier que l’entité a développé un </w:t>
            </w:r>
            <w:r w:rsidRPr="00431C87">
              <w:rPr>
                <w:rFonts w:ascii="Times New Roman" w:hAnsi="Times New Roman" w:cs="Times New Roman"/>
                <w:i/>
                <w:color w:val="auto"/>
                <w:lang w:val="fr-CA"/>
              </w:rPr>
              <w:t>plan d’actions correctives</w:t>
            </w:r>
            <w:r w:rsidRPr="00431C87">
              <w:rPr>
                <w:rFonts w:ascii="Times New Roman" w:hAnsi="Times New Roman" w:cs="Times New Roman"/>
                <w:color w:val="auto"/>
                <w:lang w:val="fr-CA"/>
              </w:rPr>
              <w:t xml:space="preserve"> afin de répondre aux critères de l’annexe B de la norme PRC-026-1, </w:t>
            </w:r>
            <w:r w:rsidRPr="00431C87">
              <w:rPr>
                <w:rFonts w:ascii="Times New Roman" w:hAnsi="Times New Roman" w:cs="Times New Roman"/>
                <w:lang w:val="fr-CA"/>
              </w:rPr>
              <w:t>tout en assurant une détection sûre des défauts et un fonctionnement sûr en cas de perte de synchronisme (si le déclenchement sur perte de synchronisme est appliqué aux bornes de l’</w:t>
            </w:r>
            <w:r w:rsidRPr="00431C87">
              <w:rPr>
                <w:rFonts w:ascii="Times New Roman" w:hAnsi="Times New Roman" w:cs="Times New Roman"/>
                <w:i/>
                <w:iCs/>
                <w:lang w:val="fr-CA"/>
              </w:rPr>
              <w:t xml:space="preserve">élément </w:t>
            </w:r>
            <w:r w:rsidRPr="00431C87">
              <w:rPr>
                <w:rFonts w:ascii="Times New Roman" w:hAnsi="Times New Roman" w:cs="Times New Roman"/>
                <w:lang w:val="fr-CA"/>
              </w:rPr>
              <w:t xml:space="preserve">du </w:t>
            </w:r>
            <w:r w:rsidRPr="00431C87">
              <w:rPr>
                <w:rFonts w:ascii="Times New Roman" w:hAnsi="Times New Roman" w:cs="Times New Roman"/>
                <w:i/>
                <w:iCs/>
                <w:lang w:val="fr-CA"/>
              </w:rPr>
              <w:t>BES</w:t>
            </w:r>
            <w:r w:rsidRPr="00431C87">
              <w:rPr>
                <w:rFonts w:ascii="Times New Roman" w:hAnsi="Times New Roman" w:cs="Times New Roman"/>
                <w:lang w:val="fr-CA"/>
              </w:rPr>
              <w:t>), dans un délai de six mois après avoir déterminé qu’un relais de protection sensible à la charge ne répondait pas aux critères de l’annexe B de la norme PRC-026-1, ou</w:t>
            </w:r>
          </w:p>
        </w:tc>
      </w:tr>
      <w:tr w:rsidR="003E37B7" w:rsidRPr="005A4F89" w14:paraId="65856A27" w14:textId="77777777" w:rsidTr="00253C44">
        <w:tc>
          <w:tcPr>
            <w:tcW w:w="376" w:type="dxa"/>
          </w:tcPr>
          <w:p w14:paraId="22F5E5A6" w14:textId="77777777" w:rsidR="003E37B7" w:rsidRPr="00922A4F" w:rsidRDefault="003E37B7" w:rsidP="003E37B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E77D078" w14:textId="521C230A" w:rsidR="003E37B7" w:rsidRPr="003366EB" w:rsidRDefault="003E37B7" w:rsidP="003E37B7">
            <w:pPr>
              <w:widowControl w:val="0"/>
              <w:tabs>
                <w:tab w:val="left" w:pos="0"/>
                <w:tab w:val="left" w:pos="900"/>
                <w:tab w:val="left" w:pos="6360"/>
              </w:tabs>
              <w:jc w:val="both"/>
              <w:rPr>
                <w:rFonts w:ascii="Times New Roman" w:hAnsi="Times New Roman" w:cs="Times New Roman"/>
                <w:color w:val="auto"/>
                <w:highlight w:val="cyan"/>
                <w:lang w:val="fr-CA"/>
              </w:rPr>
            </w:pPr>
            <w:r w:rsidRPr="00431C87">
              <w:rPr>
                <w:rFonts w:ascii="Times New Roman" w:hAnsi="Times New Roman"/>
                <w:color w:val="auto"/>
                <w:lang w:val="fr-CA"/>
              </w:rPr>
              <w:t xml:space="preserve">Vérifier que l’entité a développé un </w:t>
            </w:r>
            <w:r w:rsidRPr="00431C87">
              <w:rPr>
                <w:rFonts w:ascii="Times New Roman" w:hAnsi="Times New Roman"/>
                <w:i/>
                <w:color w:val="auto"/>
                <w:lang w:val="fr-CA"/>
              </w:rPr>
              <w:t>plan d’actions correctives</w:t>
            </w:r>
            <w:r w:rsidRPr="00431C87">
              <w:rPr>
                <w:rFonts w:ascii="Times New Roman" w:hAnsi="Times New Roman"/>
                <w:color w:val="auto"/>
                <w:lang w:val="fr-CA"/>
              </w:rPr>
              <w:t xml:space="preserve"> </w:t>
            </w:r>
            <w:r>
              <w:rPr>
                <w:rFonts w:ascii="Times New Roman" w:hAnsi="Times New Roman"/>
                <w:color w:val="auto"/>
                <w:lang w:val="fr-CA"/>
              </w:rPr>
              <w:t xml:space="preserve">pour répondre à l’exclusion selon les critères </w:t>
            </w:r>
            <w:r w:rsidRPr="00431C87">
              <w:rPr>
                <w:rFonts w:ascii="Times New Roman" w:hAnsi="Times New Roman"/>
                <w:lang w:val="fr-CA"/>
              </w:rPr>
              <w:t xml:space="preserve">de l’annexe A de la norme PRC-026-1 (par exemple en modifiant le </w:t>
            </w:r>
            <w:r w:rsidRPr="00431C87">
              <w:rPr>
                <w:rFonts w:ascii="Times New Roman" w:hAnsi="Times New Roman"/>
                <w:i/>
                <w:iCs/>
                <w:lang w:val="fr-CA"/>
              </w:rPr>
              <w:t xml:space="preserve">système de protection </w:t>
            </w:r>
            <w:r w:rsidRPr="00431C87">
              <w:rPr>
                <w:rFonts w:ascii="Times New Roman" w:hAnsi="Times New Roman"/>
                <w:lang w:val="fr-CA"/>
              </w:rPr>
              <w:t>afin que les fonctions du relais soient supervisées par un blocage sur oscillation de puissance ou au moyen de systèmes de relais insensibles aux oscillations de puissance), tout en assurant une détection sûre des défauts et un déclenchement sûr en cas de perte de synchronisme (si le déclenchement sur perte de synchronisme est appliqué aux bornes de l’</w:t>
            </w:r>
            <w:r w:rsidRPr="00431C87">
              <w:rPr>
                <w:rFonts w:ascii="Times New Roman" w:hAnsi="Times New Roman"/>
                <w:i/>
                <w:iCs/>
                <w:lang w:val="fr-CA"/>
              </w:rPr>
              <w:t xml:space="preserve">élément </w:t>
            </w:r>
            <w:r w:rsidRPr="00431C87">
              <w:rPr>
                <w:rFonts w:ascii="Times New Roman" w:hAnsi="Times New Roman"/>
                <w:lang w:val="fr-CA"/>
              </w:rPr>
              <w:t xml:space="preserve">du </w:t>
            </w:r>
            <w:r w:rsidRPr="00431C87">
              <w:rPr>
                <w:rFonts w:ascii="Times New Roman" w:hAnsi="Times New Roman"/>
                <w:i/>
                <w:iCs/>
                <w:lang w:val="fr-CA"/>
              </w:rPr>
              <w:t>BES</w:t>
            </w:r>
            <w:r w:rsidRPr="00431C87">
              <w:rPr>
                <w:rFonts w:ascii="Times New Roman" w:hAnsi="Times New Roman"/>
                <w:lang w:val="fr-CA"/>
              </w:rPr>
              <w:t>), dans un délai de six mois après avoir déterminé qu’un relais de protection sensible à la charge ne répondait pas aux critères de l’annexe B de la norme PRC</w:t>
            </w:r>
            <w:r w:rsidRPr="00431C87">
              <w:rPr>
                <w:rFonts w:ascii="Times New Roman" w:hAnsi="Times New Roman"/>
                <w:lang w:val="fr-CA"/>
              </w:rPr>
              <w:noBreakHyphen/>
              <w:t>026-1.</w:t>
            </w:r>
          </w:p>
        </w:tc>
      </w:tr>
      <w:tr w:rsidR="00EA7114" w:rsidRPr="00922A4F" w14:paraId="03993324" w14:textId="77777777" w:rsidTr="00253C44">
        <w:tc>
          <w:tcPr>
            <w:tcW w:w="10910" w:type="dxa"/>
            <w:gridSpan w:val="2"/>
            <w:tcBorders>
              <w:bottom w:val="single" w:sz="4" w:space="0" w:color="auto"/>
            </w:tcBorders>
            <w:shd w:val="clear" w:color="auto" w:fill="DCDCFF"/>
          </w:tcPr>
          <w:p w14:paraId="4A463CD9" w14:textId="77777777" w:rsidR="00EA7114" w:rsidRPr="003366EB" w:rsidRDefault="00EA7114" w:rsidP="00041B5B">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274BAB8B"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1D00C791" w14:textId="77777777" w:rsidR="00EA7114" w:rsidRPr="00922A4F" w:rsidRDefault="00EA7114" w:rsidP="00EA7114">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7F8C480" w14:textId="10D3A364"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22FFE8F" w14:textId="26457583" w:rsidR="009130E9" w:rsidRDefault="009130E9"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1B9F9F5" w14:textId="77777777" w:rsidR="009130E9" w:rsidRPr="00922A4F" w:rsidRDefault="009130E9"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D9715D3" w14:textId="77777777" w:rsidR="00EA7114" w:rsidRPr="00922A4F"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2D29C0" w14:textId="77777777" w:rsidR="00EA7114" w:rsidRPr="00C76C73"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D810BF7" w14:textId="6C9922F9" w:rsidR="003E37B7" w:rsidRPr="00922A4F" w:rsidRDefault="003E37B7" w:rsidP="003E37B7">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4</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5AB50481" w14:textId="77777777" w:rsidR="003E37B7" w:rsidRPr="00922A4F" w:rsidRDefault="003E37B7" w:rsidP="003E37B7">
      <w:pPr>
        <w:autoSpaceDE/>
        <w:autoSpaceDN/>
        <w:adjustRightInd/>
        <w:jc w:val="both"/>
        <w:outlineLvl w:val="0"/>
        <w:rPr>
          <w:rFonts w:ascii="Times New Roman" w:hAnsi="Times New Roman" w:cs="Times New Roman"/>
          <w:b/>
          <w:sz w:val="24"/>
          <w:szCs w:val="22"/>
          <w:u w:val="single"/>
          <w:lang w:val="fr-CA"/>
        </w:rPr>
      </w:pPr>
    </w:p>
    <w:p w14:paraId="24219933" w14:textId="77777777" w:rsidR="003E37B7" w:rsidRPr="005A1DCD" w:rsidRDefault="003E37B7" w:rsidP="003E37B7">
      <w:pPr>
        <w:pStyle w:val="Paragraphedeliste"/>
        <w:numPr>
          <w:ilvl w:val="0"/>
          <w:numId w:val="38"/>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doit mettre en œuvre chaque </w:t>
      </w:r>
      <w:r w:rsidRPr="005A1DCD">
        <w:rPr>
          <w:rFonts w:ascii="Times New Roman" w:hAnsi="Times New Roman" w:cs="Times New Roman"/>
          <w:i/>
          <w:iCs/>
          <w:sz w:val="24"/>
          <w:szCs w:val="24"/>
          <w:lang w:val="fr-CA"/>
        </w:rPr>
        <w:t xml:space="preserve">plan d’actions correctives </w:t>
      </w:r>
      <w:r w:rsidRPr="005A1DCD">
        <w:rPr>
          <w:rFonts w:ascii="Times New Roman" w:hAnsi="Times New Roman" w:cs="Times New Roman"/>
          <w:sz w:val="24"/>
          <w:szCs w:val="24"/>
          <w:lang w:val="fr-CA"/>
        </w:rPr>
        <w:t xml:space="preserve">élaboré selon l’exigence E3 et le mettre à jour en cas de changement concernant les activités ou le calendrier, jusqu’à ce que toutes les activités aient été exécutées. </w:t>
      </w:r>
      <w:r w:rsidRPr="005A1DCD">
        <w:rPr>
          <w:rFonts w:ascii="Times New Roman" w:hAnsi="Times New Roman" w:cs="Times New Roman"/>
          <w:i/>
          <w:iCs/>
          <w:sz w:val="24"/>
          <w:szCs w:val="24"/>
          <w:lang w:val="fr-CA"/>
        </w:rPr>
        <w:t>[Facteur de risque de la non-conformité : moyen] [Horizon : planification à long terme]</w:t>
      </w:r>
    </w:p>
    <w:p w14:paraId="4AE1474F" w14:textId="519047B3" w:rsidR="003E37B7" w:rsidRPr="00922A4F" w:rsidRDefault="003E37B7" w:rsidP="003E37B7">
      <w:pPr>
        <w:pStyle w:val="Paragraphedeliste"/>
        <w:autoSpaceDE/>
        <w:autoSpaceDN/>
        <w:adjustRightInd/>
        <w:spacing w:after="60"/>
        <w:ind w:left="576"/>
        <w:jc w:val="both"/>
        <w:outlineLvl w:val="0"/>
        <w:rPr>
          <w:rFonts w:ascii="Times New Roman" w:hAnsi="Times New Roman" w:cs="Times New Roman"/>
          <w:sz w:val="24"/>
          <w:szCs w:val="22"/>
          <w:lang w:val="fr-CA"/>
        </w:rPr>
      </w:pPr>
    </w:p>
    <w:p w14:paraId="3F798115" w14:textId="490D04FD" w:rsidR="003E37B7" w:rsidRPr="003E37B7" w:rsidRDefault="003E37B7" w:rsidP="003E37B7">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5A1DCD">
        <w:rPr>
          <w:rFonts w:ascii="Times New Roman" w:hAnsi="Times New Roman" w:cs="Times New Roman"/>
          <w:sz w:val="24"/>
          <w:szCs w:val="24"/>
          <w:lang w:val="fr-CA"/>
        </w:rPr>
        <w:t xml:space="preserve">Chaque </w:t>
      </w:r>
      <w:r w:rsidRPr="005A1DCD">
        <w:rPr>
          <w:rFonts w:ascii="Times New Roman" w:hAnsi="Times New Roman" w:cs="Times New Roman"/>
          <w:i/>
          <w:iCs/>
          <w:sz w:val="24"/>
          <w:szCs w:val="24"/>
          <w:lang w:val="fr-CA"/>
        </w:rPr>
        <w:t xml:space="preserve">propriétaire d’installation de production </w:t>
      </w:r>
      <w:r w:rsidRPr="005A1DCD">
        <w:rPr>
          <w:rFonts w:ascii="Times New Roman" w:hAnsi="Times New Roman" w:cs="Times New Roman"/>
          <w:sz w:val="24"/>
          <w:szCs w:val="24"/>
          <w:lang w:val="fr-CA"/>
        </w:rPr>
        <w:t xml:space="preserve">et </w:t>
      </w:r>
      <w:r w:rsidRPr="005A1DCD">
        <w:rPr>
          <w:rFonts w:ascii="Times New Roman" w:hAnsi="Times New Roman" w:cs="Times New Roman"/>
          <w:i/>
          <w:iCs/>
          <w:sz w:val="24"/>
          <w:szCs w:val="24"/>
          <w:lang w:val="fr-CA"/>
        </w:rPr>
        <w:t xml:space="preserve">propriétaire d’installation de transport </w:t>
      </w:r>
      <w:r w:rsidRPr="005A1DCD">
        <w:rPr>
          <w:rFonts w:ascii="Times New Roman" w:hAnsi="Times New Roman" w:cs="Times New Roman"/>
          <w:sz w:val="24"/>
          <w:szCs w:val="24"/>
          <w:lang w:val="fr-CA"/>
        </w:rPr>
        <w:t xml:space="preserve">doit avoir une ou des pièces justificatives datées attestant la mise en œuvre de chaque </w:t>
      </w:r>
      <w:r w:rsidRPr="005A1DCD">
        <w:rPr>
          <w:rFonts w:ascii="Times New Roman" w:hAnsi="Times New Roman" w:cs="Times New Roman"/>
          <w:i/>
          <w:iCs/>
          <w:sz w:val="24"/>
          <w:szCs w:val="24"/>
          <w:lang w:val="fr-CA"/>
        </w:rPr>
        <w:t xml:space="preserve">plan d’actions correctives </w:t>
      </w:r>
      <w:r w:rsidRPr="005A1DCD">
        <w:rPr>
          <w:rFonts w:ascii="Times New Roman" w:hAnsi="Times New Roman" w:cs="Times New Roman"/>
          <w:sz w:val="24"/>
          <w:szCs w:val="24"/>
          <w:lang w:val="fr-CA"/>
        </w:rPr>
        <w:t>conformément à l’exigence E4, y compris sa mise à jour en cas de changement concernant les activités ou le calendrier. Exemples non limitatifs de pièces justificatives : plans d’actions correctives, fiches d’entretien, fiches de réglage, dossiers de projet ou de programme de gestion des travaux et ordres de travail.</w:t>
      </w:r>
    </w:p>
    <w:p w14:paraId="3359E53C" w14:textId="77777777" w:rsidR="003E37B7" w:rsidRDefault="003E37B7" w:rsidP="003E37B7">
      <w:pPr>
        <w:jc w:val="both"/>
        <w:rPr>
          <w:rFonts w:ascii="Times New Roman" w:hAnsi="Times New Roman" w:cs="Times New Roman"/>
          <w:color w:val="000000"/>
          <w:sz w:val="24"/>
          <w:szCs w:val="24"/>
          <w:lang w:val="fr-CA"/>
        </w:rPr>
      </w:pPr>
    </w:p>
    <w:p w14:paraId="1ABC0A23" w14:textId="77777777" w:rsidR="003E37B7" w:rsidRPr="00922A4F" w:rsidRDefault="003E37B7" w:rsidP="003E37B7">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ADDA44D" w14:textId="22762E21" w:rsidR="003E37B7" w:rsidRDefault="003E37B7" w:rsidP="003E37B7">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Pr="005B1D5E">
        <w:rPr>
          <w:rFonts w:ascii="Times New Roman" w:hAnsi="Times New Roman" w:cs="Times New Roman"/>
          <w:color w:val="000000"/>
          <w:sz w:val="24"/>
          <w:szCs w:val="24"/>
          <w:lang w:val="fr-CA"/>
        </w:rPr>
        <w:t xml:space="preserve">Est-ce que l’entité a élaboré un ou plusieurs </w:t>
      </w:r>
      <w:r w:rsidRPr="005B1D5E">
        <w:rPr>
          <w:rFonts w:ascii="Times New Roman" w:hAnsi="Times New Roman" w:cs="Times New Roman"/>
          <w:i/>
          <w:color w:val="000000"/>
          <w:sz w:val="24"/>
          <w:szCs w:val="24"/>
          <w:lang w:val="fr-CA"/>
        </w:rPr>
        <w:t>plans d’actions correctives</w:t>
      </w:r>
      <w:r w:rsidRPr="005B1D5E">
        <w:rPr>
          <w:rFonts w:ascii="Times New Roman" w:hAnsi="Times New Roman" w:cs="Times New Roman"/>
          <w:color w:val="000000"/>
          <w:sz w:val="24"/>
          <w:szCs w:val="24"/>
          <w:lang w:val="fr-CA"/>
        </w:rPr>
        <w:t xml:space="preserve"> </w:t>
      </w:r>
      <w:r>
        <w:rPr>
          <w:rFonts w:ascii="Times New Roman" w:hAnsi="Times New Roman" w:cs="Times New Roman"/>
          <w:color w:val="000000"/>
          <w:sz w:val="24"/>
          <w:szCs w:val="24"/>
          <w:lang w:val="fr-CA"/>
        </w:rPr>
        <w:t>conformément à</w:t>
      </w:r>
      <w:r w:rsidRPr="005B1D5E">
        <w:rPr>
          <w:rFonts w:ascii="Times New Roman" w:hAnsi="Times New Roman" w:cs="Times New Roman"/>
          <w:color w:val="000000"/>
          <w:sz w:val="24"/>
          <w:szCs w:val="24"/>
          <w:lang w:val="fr-CA"/>
        </w:rPr>
        <w:t xml:space="preserve"> l’exigence E3?</w:t>
      </w:r>
    </w:p>
    <w:p w14:paraId="63F4F1AA" w14:textId="77777777" w:rsidR="003E37B7" w:rsidRDefault="005A4F89" w:rsidP="003E37B7">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1753800430"/>
        </w:sdtPr>
        <w:sdtEndPr/>
        <w:sdtContent>
          <w:r w:rsidR="003E37B7" w:rsidRPr="00F807AB">
            <w:rPr>
              <w:rFonts w:ascii="Times New Roman" w:eastAsia="MS Gothic" w:hAnsi="MS Gothic" w:cs="Times New Roman"/>
              <w:sz w:val="24"/>
              <w:szCs w:val="24"/>
              <w:lang w:val="fr-CA"/>
            </w:rPr>
            <w:t>☐</w:t>
          </w:r>
        </w:sdtContent>
      </w:sdt>
      <w:r w:rsidR="003E37B7"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288207985"/>
        </w:sdtPr>
        <w:sdtEndPr/>
        <w:sdtContent>
          <w:r w:rsidR="003E37B7" w:rsidRPr="00F807AB">
            <w:rPr>
              <w:rFonts w:ascii="Times New Roman" w:eastAsia="MS Gothic" w:hAnsi="MS Gothic" w:cs="Times New Roman"/>
              <w:sz w:val="24"/>
              <w:szCs w:val="24"/>
              <w:lang w:val="fr-CA"/>
            </w:rPr>
            <w:t>☐</w:t>
          </w:r>
        </w:sdtContent>
      </w:sdt>
      <w:r w:rsidR="003E37B7" w:rsidRPr="00F807AB">
        <w:rPr>
          <w:rFonts w:ascii="Times New Roman" w:hAnsi="Times New Roman" w:cs="Times New Roman"/>
          <w:sz w:val="24"/>
          <w:szCs w:val="24"/>
          <w:lang w:val="fr-CA"/>
        </w:rPr>
        <w:t xml:space="preserve"> Non</w:t>
      </w:r>
    </w:p>
    <w:p w14:paraId="2DD640B5" w14:textId="77777777" w:rsidR="003E37B7" w:rsidRPr="005B1D5E" w:rsidRDefault="003E37B7" w:rsidP="003E37B7">
      <w:pPr>
        <w:autoSpaceDE/>
        <w:autoSpaceDN/>
        <w:adjustRightInd/>
        <w:jc w:val="both"/>
        <w:outlineLvl w:val="0"/>
        <w:rPr>
          <w:rFonts w:ascii="Times New Roman" w:hAnsi="Times New Roman" w:cs="Times New Roman"/>
          <w:sz w:val="24"/>
          <w:szCs w:val="24"/>
          <w:lang w:val="fr-CA"/>
        </w:rPr>
      </w:pPr>
      <w:r w:rsidRPr="005B1D5E">
        <w:rPr>
          <w:rFonts w:ascii="Times New Roman" w:hAnsi="Times New Roman" w:cs="Times New Roman"/>
          <w:sz w:val="24"/>
          <w:szCs w:val="24"/>
          <w:lang w:val="fr-CA"/>
        </w:rPr>
        <w:t xml:space="preserve">Si oui, veuillez fournir une liste de ces </w:t>
      </w:r>
      <w:r w:rsidRPr="005B1D5E">
        <w:rPr>
          <w:rFonts w:ascii="Times New Roman" w:hAnsi="Times New Roman" w:cs="Times New Roman"/>
          <w:i/>
          <w:sz w:val="24"/>
          <w:szCs w:val="24"/>
          <w:lang w:val="fr-CA"/>
        </w:rPr>
        <w:t>plan d’actions correctives</w:t>
      </w:r>
      <w:r>
        <w:rPr>
          <w:rFonts w:ascii="Times New Roman" w:hAnsi="Times New Roman" w:cs="Times New Roman"/>
          <w:sz w:val="24"/>
          <w:szCs w:val="24"/>
          <w:lang w:val="fr-CA"/>
        </w:rPr>
        <w:t>.</w:t>
      </w:r>
    </w:p>
    <w:p w14:paraId="0F7D1D20" w14:textId="77777777" w:rsidR="003E37B7" w:rsidRPr="000F14A3" w:rsidRDefault="003E37B7" w:rsidP="003E37B7">
      <w:pPr>
        <w:autoSpaceDE/>
        <w:autoSpaceDN/>
        <w:adjustRightInd/>
        <w:jc w:val="both"/>
        <w:outlineLvl w:val="0"/>
        <w:rPr>
          <w:rFonts w:ascii="Times New Roman" w:hAnsi="Times New Roman" w:cs="Times New Roman"/>
          <w:sz w:val="24"/>
          <w:szCs w:val="24"/>
          <w:lang w:val="fr-CA"/>
        </w:rPr>
      </w:pPr>
      <w:r w:rsidRPr="005B1D5E">
        <w:rPr>
          <w:rFonts w:ascii="Times New Roman" w:hAnsi="Times New Roman" w:cs="Times New Roman"/>
          <w:sz w:val="24"/>
          <w:szCs w:val="24"/>
          <w:lang w:val="fr-CA"/>
        </w:rPr>
        <w:t>Si</w:t>
      </w:r>
      <w:r>
        <w:rPr>
          <w:rFonts w:ascii="Times New Roman" w:hAnsi="Times New Roman" w:cs="Times New Roman"/>
          <w:sz w:val="24"/>
          <w:szCs w:val="24"/>
          <w:lang w:val="fr-CA"/>
        </w:rPr>
        <w:t xml:space="preserve"> </w:t>
      </w:r>
      <w:r w:rsidRPr="005B1D5E">
        <w:rPr>
          <w:rFonts w:ascii="Times New Roman" w:hAnsi="Times New Roman" w:cs="Times New Roman"/>
          <w:sz w:val="24"/>
          <w:szCs w:val="24"/>
          <w:lang w:val="fr-CA"/>
        </w:rPr>
        <w:t xml:space="preserve">non, veuillez </w:t>
      </w:r>
      <w:r>
        <w:rPr>
          <w:rFonts w:ascii="Times New Roman" w:hAnsi="Times New Roman" w:cs="Times New Roman"/>
          <w:sz w:val="24"/>
          <w:szCs w:val="24"/>
          <w:lang w:val="fr-CA"/>
        </w:rPr>
        <w:t>expliquer comment l’entité est parvenu à ce constat</w:t>
      </w:r>
      <w:r w:rsidRPr="005B1D5E">
        <w:rPr>
          <w:rFonts w:ascii="Times New Roman" w:hAnsi="Times New Roman" w:cs="Times New Roman"/>
          <w:sz w:val="24"/>
          <w:szCs w:val="24"/>
          <w:lang w:val="fr-CA"/>
        </w:rPr>
        <w:t>.</w:t>
      </w:r>
    </w:p>
    <w:p w14:paraId="4DC1C427" w14:textId="6F1E3005" w:rsidR="003E37B7" w:rsidRPr="007732ED" w:rsidRDefault="003E37B7" w:rsidP="003E37B7">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1D8EE20A" w14:textId="77777777" w:rsidR="003E37B7" w:rsidRPr="00922A4F" w:rsidRDefault="003E37B7" w:rsidP="003E37B7">
      <w:pPr>
        <w:widowControl w:val="0"/>
        <w:shd w:val="clear" w:color="auto" w:fill="CDFFCD"/>
        <w:jc w:val="both"/>
        <w:rPr>
          <w:rFonts w:ascii="Times New Roman" w:hAnsi="Times New Roman" w:cs="Times New Roman"/>
          <w:bCs/>
          <w:sz w:val="22"/>
          <w:szCs w:val="22"/>
          <w:lang w:val="fr-CA"/>
        </w:rPr>
      </w:pPr>
    </w:p>
    <w:p w14:paraId="0D825342" w14:textId="77777777" w:rsidR="003E37B7" w:rsidRPr="00922A4F" w:rsidRDefault="003E37B7" w:rsidP="003E37B7">
      <w:pPr>
        <w:widowControl w:val="0"/>
        <w:shd w:val="clear" w:color="auto" w:fill="CDFFCD"/>
        <w:jc w:val="both"/>
        <w:rPr>
          <w:rFonts w:ascii="Times New Roman" w:hAnsi="Times New Roman" w:cs="Times New Roman"/>
          <w:bCs/>
          <w:sz w:val="22"/>
          <w:szCs w:val="22"/>
          <w:lang w:val="fr-CA"/>
        </w:rPr>
      </w:pPr>
    </w:p>
    <w:p w14:paraId="5BC0B23D" w14:textId="77777777" w:rsidR="003E37B7" w:rsidRPr="00922A4F" w:rsidRDefault="003E37B7" w:rsidP="003E37B7">
      <w:pPr>
        <w:jc w:val="both"/>
        <w:rPr>
          <w:rFonts w:ascii="Times New Roman" w:hAnsi="Times New Roman" w:cs="Times New Roman"/>
          <w:color w:val="000000"/>
          <w:sz w:val="24"/>
          <w:szCs w:val="24"/>
          <w:lang w:val="fr-CA"/>
        </w:rPr>
      </w:pPr>
    </w:p>
    <w:p w14:paraId="0A82AEE5" w14:textId="77777777" w:rsidR="003E37B7" w:rsidRPr="00922A4F" w:rsidRDefault="003E37B7" w:rsidP="003E37B7">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27C4DC6" w14:textId="77777777" w:rsidR="003E37B7" w:rsidRPr="00922A4F" w:rsidRDefault="003E37B7" w:rsidP="003E37B7">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5C082D2" w14:textId="3A2736A0" w:rsidR="003E37B7" w:rsidRPr="00922A4F" w:rsidRDefault="003E37B7" w:rsidP="003E37B7">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984E5A">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45675641" w14:textId="77777777" w:rsidR="003E37B7" w:rsidRPr="00922A4F" w:rsidRDefault="003E37B7" w:rsidP="003E37B7">
      <w:pPr>
        <w:widowControl w:val="0"/>
        <w:shd w:val="clear" w:color="auto" w:fill="CDFFCD"/>
        <w:jc w:val="both"/>
        <w:rPr>
          <w:rFonts w:ascii="Times New Roman" w:hAnsi="Times New Roman" w:cs="Times New Roman"/>
          <w:bCs/>
          <w:sz w:val="22"/>
          <w:szCs w:val="22"/>
          <w:lang w:val="fr-CA"/>
        </w:rPr>
      </w:pPr>
    </w:p>
    <w:p w14:paraId="2864DCA6" w14:textId="77777777" w:rsidR="003E37B7" w:rsidRPr="00922A4F" w:rsidRDefault="003E37B7" w:rsidP="003E37B7">
      <w:pPr>
        <w:widowControl w:val="0"/>
        <w:shd w:val="clear" w:color="auto" w:fill="CDFFCD"/>
        <w:jc w:val="both"/>
        <w:rPr>
          <w:rFonts w:ascii="Times New Roman" w:hAnsi="Times New Roman" w:cs="Times New Roman"/>
          <w:bCs/>
          <w:sz w:val="22"/>
          <w:szCs w:val="22"/>
          <w:lang w:val="fr-CA"/>
        </w:rPr>
      </w:pPr>
    </w:p>
    <w:p w14:paraId="40718866" w14:textId="77777777" w:rsidR="003E37B7" w:rsidRPr="00922A4F" w:rsidRDefault="003E37B7" w:rsidP="003E37B7">
      <w:pPr>
        <w:pStyle w:val="RqtSection"/>
        <w:jc w:val="both"/>
        <w:rPr>
          <w:rFonts w:ascii="Times New Roman" w:hAnsi="Times New Roman"/>
          <w:lang w:val="fr-CA"/>
        </w:rPr>
      </w:pPr>
    </w:p>
    <w:p w14:paraId="5E8A7E74" w14:textId="77777777" w:rsidR="003E37B7" w:rsidRPr="00922A4F" w:rsidRDefault="003E37B7" w:rsidP="003E37B7">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3E37B7" w:rsidRPr="005A4F89" w14:paraId="715901D2" w14:textId="77777777" w:rsidTr="00D74DFD">
        <w:tc>
          <w:tcPr>
            <w:tcW w:w="10910" w:type="dxa"/>
            <w:shd w:val="clear" w:color="auto" w:fill="DCDCFF"/>
          </w:tcPr>
          <w:p w14:paraId="02221A56" w14:textId="77777777" w:rsidR="003E37B7" w:rsidRPr="00922A4F" w:rsidRDefault="003E37B7" w:rsidP="00D74DFD">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3E37B7" w:rsidRPr="005A4F89" w14:paraId="0826467C" w14:textId="77777777" w:rsidTr="00D74DFD">
        <w:tc>
          <w:tcPr>
            <w:tcW w:w="10910" w:type="dxa"/>
            <w:shd w:val="clear" w:color="auto" w:fill="DCDCFF"/>
          </w:tcPr>
          <w:p w14:paraId="7EA7D86A" w14:textId="02C4614B" w:rsidR="003E37B7" w:rsidRPr="00C13E14" w:rsidRDefault="003E37B7" w:rsidP="00D74DFD">
            <w:pPr>
              <w:widowControl w:val="0"/>
              <w:jc w:val="both"/>
              <w:rPr>
                <w:rFonts w:ascii="Times New Roman" w:hAnsi="Times New Roman" w:cs="Times New Roman"/>
                <w:sz w:val="24"/>
                <w:szCs w:val="24"/>
                <w:lang w:val="fr-CA"/>
              </w:rPr>
            </w:pPr>
            <w:r w:rsidRPr="005B1D5E">
              <w:rPr>
                <w:rFonts w:ascii="Times New Roman" w:hAnsi="Times New Roman" w:cs="Times New Roman"/>
                <w:sz w:val="24"/>
                <w:szCs w:val="24"/>
                <w:lang w:val="fr-CA"/>
              </w:rPr>
              <w:t xml:space="preserve">Des documents datés </w:t>
            </w:r>
            <w:r>
              <w:rPr>
                <w:rFonts w:ascii="Times New Roman" w:hAnsi="Times New Roman" w:cs="Times New Roman"/>
                <w:sz w:val="24"/>
                <w:szCs w:val="24"/>
                <w:lang w:val="fr-CA"/>
              </w:rPr>
              <w:t>attestant de</w:t>
            </w:r>
            <w:r w:rsidRPr="005B1D5E">
              <w:rPr>
                <w:rFonts w:ascii="Times New Roman" w:hAnsi="Times New Roman" w:cs="Times New Roman"/>
                <w:sz w:val="24"/>
                <w:szCs w:val="24"/>
                <w:lang w:val="fr-CA"/>
              </w:rPr>
              <w:t xml:space="preserve"> la mise en œuvre du ou des </w:t>
            </w:r>
            <w:r w:rsidRPr="005B1D5E">
              <w:rPr>
                <w:rFonts w:ascii="Times New Roman" w:hAnsi="Times New Roman" w:cs="Times New Roman"/>
                <w:i/>
                <w:sz w:val="24"/>
                <w:szCs w:val="24"/>
                <w:lang w:val="fr-CA"/>
              </w:rPr>
              <w:t>plans d’actions correctives</w:t>
            </w:r>
            <w:r w:rsidRPr="005B1D5E">
              <w:rPr>
                <w:rFonts w:ascii="Times New Roman" w:hAnsi="Times New Roman" w:cs="Times New Roman"/>
                <w:sz w:val="24"/>
                <w:szCs w:val="24"/>
                <w:lang w:val="fr-CA"/>
              </w:rPr>
              <w:t xml:space="preserve">, selon le cas, qui ont été élaborés </w:t>
            </w:r>
            <w:r>
              <w:rPr>
                <w:rFonts w:ascii="Times New Roman" w:hAnsi="Times New Roman" w:cs="Times New Roman"/>
                <w:sz w:val="24"/>
                <w:szCs w:val="24"/>
                <w:lang w:val="fr-CA"/>
              </w:rPr>
              <w:t>conformément à</w:t>
            </w:r>
            <w:r w:rsidRPr="005B1D5E">
              <w:rPr>
                <w:rFonts w:ascii="Times New Roman" w:hAnsi="Times New Roman" w:cs="Times New Roman"/>
                <w:sz w:val="24"/>
                <w:szCs w:val="24"/>
                <w:lang w:val="fr-CA"/>
              </w:rPr>
              <w:t xml:space="preserve"> l’exigence E3.</w:t>
            </w:r>
          </w:p>
        </w:tc>
      </w:tr>
    </w:tbl>
    <w:p w14:paraId="3597044D" w14:textId="77777777" w:rsidR="003E37B7" w:rsidRPr="00922A4F" w:rsidRDefault="003E37B7" w:rsidP="003E37B7">
      <w:pPr>
        <w:widowControl w:val="0"/>
        <w:spacing w:line="266" w:lineRule="exact"/>
        <w:jc w:val="both"/>
        <w:rPr>
          <w:rFonts w:ascii="Times New Roman" w:hAnsi="Times New Roman" w:cs="Times New Roman"/>
          <w:b/>
          <w:bCs/>
          <w:color w:val="000000"/>
          <w:sz w:val="24"/>
          <w:szCs w:val="24"/>
          <w:lang w:val="fr-CA"/>
        </w:rPr>
      </w:pPr>
    </w:p>
    <w:p w14:paraId="7D8CC1EE" w14:textId="77777777" w:rsidR="003E37B7" w:rsidRPr="00922A4F" w:rsidRDefault="003E37B7" w:rsidP="003E37B7">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3E37B7" w:rsidRPr="005A4F89" w14:paraId="309DC744" w14:textId="77777777" w:rsidTr="00D74DFD">
        <w:tc>
          <w:tcPr>
            <w:tcW w:w="10892" w:type="dxa"/>
            <w:gridSpan w:val="6"/>
            <w:shd w:val="clear" w:color="auto" w:fill="DCDCFF"/>
            <w:vAlign w:val="bottom"/>
          </w:tcPr>
          <w:p w14:paraId="1BF8BE00" w14:textId="77777777" w:rsidR="003E37B7" w:rsidRPr="00922A4F" w:rsidRDefault="003E37B7" w:rsidP="00D74DF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3E37B7" w:rsidRPr="005A4F89" w14:paraId="2BA7BE28" w14:textId="77777777" w:rsidTr="00D74DFD">
        <w:tc>
          <w:tcPr>
            <w:tcW w:w="2275" w:type="dxa"/>
            <w:shd w:val="clear" w:color="auto" w:fill="DCDCFF"/>
            <w:vAlign w:val="bottom"/>
          </w:tcPr>
          <w:p w14:paraId="2FF23733"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7A3C5B8B"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7890D04A"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66939D31"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480259CF"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1D3C4174" w14:textId="77777777" w:rsidR="003E37B7" w:rsidRPr="00922A4F" w:rsidRDefault="003E37B7" w:rsidP="00D74DFD">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3E37B7" w:rsidRPr="005A4F89" w14:paraId="733E9C86" w14:textId="77777777" w:rsidTr="00D74DFD">
        <w:tc>
          <w:tcPr>
            <w:tcW w:w="2275" w:type="dxa"/>
            <w:shd w:val="clear" w:color="auto" w:fill="CDFFCD"/>
          </w:tcPr>
          <w:p w14:paraId="5D36D527"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B9C2418"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02167E9"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C9C4284"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B098E0"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EE57176"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r>
      <w:tr w:rsidR="003E37B7" w:rsidRPr="005A4F89" w14:paraId="01B53AD0" w14:textId="77777777" w:rsidTr="00D74DFD">
        <w:tc>
          <w:tcPr>
            <w:tcW w:w="2275" w:type="dxa"/>
            <w:shd w:val="clear" w:color="auto" w:fill="CDFFCD"/>
          </w:tcPr>
          <w:p w14:paraId="4407BDBC"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806B547"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346558C8"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F0BD164"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36CAFE8"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BA55B88"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r>
      <w:tr w:rsidR="003E37B7" w:rsidRPr="005A4F89" w14:paraId="3280B591" w14:textId="77777777" w:rsidTr="00D74DFD">
        <w:tc>
          <w:tcPr>
            <w:tcW w:w="2275" w:type="dxa"/>
            <w:shd w:val="clear" w:color="auto" w:fill="CDFFCD"/>
          </w:tcPr>
          <w:p w14:paraId="209DFF34" w14:textId="77777777" w:rsidR="003E37B7" w:rsidRPr="00922A4F" w:rsidRDefault="003E37B7" w:rsidP="00D74DFD">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85425DD" w14:textId="77777777" w:rsidR="003E37B7" w:rsidRPr="00922A4F" w:rsidRDefault="003E37B7" w:rsidP="00D74DFD">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7F3D740F" w14:textId="77777777" w:rsidR="003E37B7" w:rsidRPr="00922A4F" w:rsidRDefault="003E37B7" w:rsidP="00D74DFD">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739A6F6A" w14:textId="77777777" w:rsidR="003E37B7" w:rsidRPr="00922A4F" w:rsidRDefault="003E37B7" w:rsidP="00D74DFD">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06B11B0A" w14:textId="77777777" w:rsidR="003E37B7" w:rsidRPr="00922A4F" w:rsidRDefault="003E37B7" w:rsidP="00D74DFD">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36706E7" w14:textId="77777777" w:rsidR="003E37B7" w:rsidRPr="00922A4F" w:rsidRDefault="003E37B7" w:rsidP="00D74DFD">
            <w:pPr>
              <w:autoSpaceDE/>
              <w:autoSpaceDN/>
              <w:adjustRightInd/>
              <w:jc w:val="both"/>
              <w:rPr>
                <w:rFonts w:ascii="Times New Roman" w:hAnsi="Times New Roman" w:cs="Times New Roman"/>
                <w:sz w:val="22"/>
                <w:szCs w:val="22"/>
                <w:lang w:val="fr-CA"/>
              </w:rPr>
            </w:pPr>
          </w:p>
        </w:tc>
      </w:tr>
    </w:tbl>
    <w:p w14:paraId="0EC259DD" w14:textId="77777777" w:rsidR="003E37B7" w:rsidRPr="00922A4F" w:rsidRDefault="003E37B7" w:rsidP="003E37B7">
      <w:pPr>
        <w:widowControl w:val="0"/>
        <w:jc w:val="both"/>
        <w:rPr>
          <w:rFonts w:ascii="Times New Roman" w:hAnsi="Times New Roman" w:cs="Times New Roman"/>
          <w:color w:val="000000"/>
          <w:sz w:val="24"/>
          <w:szCs w:val="24"/>
          <w:lang w:val="fr-CA"/>
        </w:rPr>
      </w:pPr>
    </w:p>
    <w:p w14:paraId="58553731" w14:textId="77777777" w:rsidR="003E37B7" w:rsidRDefault="003E37B7" w:rsidP="003E37B7">
      <w:pPr>
        <w:widowControl w:val="0"/>
        <w:spacing w:line="266" w:lineRule="exact"/>
        <w:jc w:val="both"/>
        <w:outlineLvl w:val="1"/>
        <w:rPr>
          <w:rFonts w:ascii="Times New Roman" w:hAnsi="Times New Roman" w:cs="Times New Roman"/>
          <w:b/>
          <w:bCs/>
          <w:sz w:val="24"/>
          <w:szCs w:val="24"/>
          <w:lang w:val="fr-CA"/>
        </w:rPr>
      </w:pPr>
    </w:p>
    <w:p w14:paraId="0EB6E509" w14:textId="77777777" w:rsidR="003E37B7" w:rsidRDefault="003E37B7" w:rsidP="003E37B7">
      <w:pPr>
        <w:widowControl w:val="0"/>
        <w:spacing w:line="266" w:lineRule="exact"/>
        <w:jc w:val="both"/>
        <w:outlineLvl w:val="1"/>
        <w:rPr>
          <w:rFonts w:ascii="Times New Roman" w:hAnsi="Times New Roman" w:cs="Times New Roman"/>
          <w:b/>
          <w:bCs/>
          <w:sz w:val="24"/>
          <w:szCs w:val="24"/>
          <w:lang w:val="fr-CA"/>
        </w:rPr>
      </w:pPr>
    </w:p>
    <w:p w14:paraId="50FE3320" w14:textId="2D9A2CD6" w:rsidR="003E37B7" w:rsidRPr="00922A4F" w:rsidRDefault="003E37B7" w:rsidP="003E37B7">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3E37B7" w:rsidRPr="005A4F89" w14:paraId="5DDE32F0" w14:textId="77777777" w:rsidTr="00D74DFD">
        <w:tc>
          <w:tcPr>
            <w:tcW w:w="10910" w:type="dxa"/>
            <w:shd w:val="clear" w:color="auto" w:fill="auto"/>
          </w:tcPr>
          <w:p w14:paraId="42FC232C" w14:textId="77777777" w:rsidR="003E37B7" w:rsidRPr="00922A4F" w:rsidRDefault="003E37B7" w:rsidP="00D74DFD">
            <w:pPr>
              <w:widowControl w:val="0"/>
              <w:jc w:val="both"/>
              <w:rPr>
                <w:rFonts w:ascii="Times New Roman" w:hAnsi="Times New Roman" w:cs="Times New Roman"/>
                <w:sz w:val="22"/>
                <w:szCs w:val="22"/>
                <w:lang w:val="fr-CA"/>
              </w:rPr>
            </w:pPr>
          </w:p>
        </w:tc>
      </w:tr>
      <w:tr w:rsidR="003E37B7" w:rsidRPr="005A4F89" w14:paraId="48F538C8" w14:textId="77777777" w:rsidTr="00D74DFD">
        <w:tc>
          <w:tcPr>
            <w:tcW w:w="10910" w:type="dxa"/>
            <w:shd w:val="clear" w:color="auto" w:fill="auto"/>
          </w:tcPr>
          <w:p w14:paraId="305506DE" w14:textId="77777777" w:rsidR="003E37B7" w:rsidRPr="00922A4F" w:rsidRDefault="003E37B7" w:rsidP="00D74DFD">
            <w:pPr>
              <w:widowControl w:val="0"/>
              <w:jc w:val="both"/>
              <w:rPr>
                <w:rFonts w:ascii="Times New Roman" w:hAnsi="Times New Roman" w:cs="Times New Roman"/>
                <w:sz w:val="22"/>
                <w:szCs w:val="22"/>
                <w:lang w:val="fr-CA"/>
              </w:rPr>
            </w:pPr>
          </w:p>
        </w:tc>
      </w:tr>
      <w:tr w:rsidR="003E37B7" w:rsidRPr="005A4F89" w14:paraId="6FD21AC5" w14:textId="77777777" w:rsidTr="00D74DFD">
        <w:tc>
          <w:tcPr>
            <w:tcW w:w="10910" w:type="dxa"/>
            <w:shd w:val="clear" w:color="auto" w:fill="auto"/>
          </w:tcPr>
          <w:p w14:paraId="02902B19" w14:textId="77777777" w:rsidR="003E37B7" w:rsidRPr="00922A4F" w:rsidRDefault="003E37B7" w:rsidP="00D74DFD">
            <w:pPr>
              <w:widowControl w:val="0"/>
              <w:jc w:val="both"/>
              <w:rPr>
                <w:rFonts w:ascii="Times New Roman" w:hAnsi="Times New Roman" w:cs="Times New Roman"/>
                <w:sz w:val="22"/>
                <w:szCs w:val="22"/>
                <w:lang w:val="fr-CA"/>
              </w:rPr>
            </w:pPr>
          </w:p>
        </w:tc>
      </w:tr>
    </w:tbl>
    <w:p w14:paraId="6A59FCB7" w14:textId="77777777" w:rsidR="003E37B7" w:rsidRPr="00922A4F" w:rsidRDefault="003E37B7" w:rsidP="003E37B7">
      <w:pPr>
        <w:widowControl w:val="0"/>
        <w:spacing w:line="266" w:lineRule="exact"/>
        <w:jc w:val="both"/>
        <w:outlineLvl w:val="1"/>
        <w:rPr>
          <w:rFonts w:ascii="Times New Roman" w:hAnsi="Times New Roman" w:cs="Times New Roman"/>
          <w:b/>
          <w:bCs/>
          <w:sz w:val="24"/>
          <w:szCs w:val="24"/>
          <w:lang w:val="fr-CA"/>
        </w:rPr>
      </w:pPr>
    </w:p>
    <w:p w14:paraId="1940E0B5" w14:textId="077EB104" w:rsidR="003E37B7" w:rsidRPr="00922A4F" w:rsidRDefault="003E37B7" w:rsidP="003E37B7">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PRC-026-1, E4</w:t>
      </w:r>
    </w:p>
    <w:p w14:paraId="68F94CA1" w14:textId="77777777" w:rsidR="003E37B7" w:rsidRPr="00922A4F" w:rsidRDefault="003E37B7" w:rsidP="003E37B7">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3E37B7" w:rsidRPr="005A4F89" w14:paraId="6EC0887D" w14:textId="77777777" w:rsidTr="00D74DFD">
        <w:tc>
          <w:tcPr>
            <w:tcW w:w="376" w:type="dxa"/>
          </w:tcPr>
          <w:p w14:paraId="3EFDA444" w14:textId="77777777" w:rsidR="003E37B7" w:rsidRPr="00922A4F" w:rsidRDefault="003E37B7" w:rsidP="003E37B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3938E23" w14:textId="68DD8A72" w:rsidR="003E37B7" w:rsidRPr="003366EB" w:rsidRDefault="003E37B7" w:rsidP="003E37B7">
            <w:pPr>
              <w:widowControl w:val="0"/>
              <w:tabs>
                <w:tab w:val="left" w:pos="0"/>
                <w:tab w:val="left" w:pos="900"/>
                <w:tab w:val="left" w:pos="6360"/>
              </w:tabs>
              <w:jc w:val="both"/>
              <w:rPr>
                <w:rFonts w:ascii="Times New Roman" w:hAnsi="Times New Roman" w:cs="Times New Roman"/>
                <w:highlight w:val="cyan"/>
                <w:lang w:val="fr-CA"/>
              </w:rPr>
            </w:pPr>
            <w:r w:rsidRPr="005B1D5E">
              <w:rPr>
                <w:rFonts w:ascii="Times New Roman" w:hAnsi="Times New Roman"/>
                <w:color w:val="auto"/>
                <w:lang w:val="fr-CA"/>
              </w:rPr>
              <w:t>Pour l’ensemble, ou un échantillon</w:t>
            </w:r>
            <w:r>
              <w:rPr>
                <w:rFonts w:ascii="Times New Roman" w:hAnsi="Times New Roman"/>
                <w:color w:val="auto"/>
                <w:lang w:val="fr-CA"/>
              </w:rPr>
              <w:t>,</w:t>
            </w:r>
            <w:r w:rsidRPr="005B1D5E">
              <w:rPr>
                <w:rFonts w:ascii="Times New Roman" w:hAnsi="Times New Roman"/>
                <w:color w:val="auto"/>
                <w:lang w:val="fr-CA"/>
              </w:rPr>
              <w:t xml:space="preserve"> des </w:t>
            </w:r>
            <w:r w:rsidRPr="005B1D5E">
              <w:rPr>
                <w:rFonts w:ascii="Times New Roman" w:hAnsi="Times New Roman"/>
                <w:i/>
                <w:color w:val="auto"/>
                <w:lang w:val="fr-CA"/>
              </w:rPr>
              <w:t>plans d’actions correctives</w:t>
            </w:r>
            <w:r w:rsidRPr="005B1D5E">
              <w:rPr>
                <w:rFonts w:ascii="Times New Roman" w:hAnsi="Times New Roman"/>
                <w:lang w:val="fr-CA"/>
              </w:rPr>
              <w:t xml:space="preserve"> élaborés </w:t>
            </w:r>
            <w:r>
              <w:rPr>
                <w:rFonts w:ascii="Times New Roman" w:hAnsi="Times New Roman"/>
                <w:lang w:val="fr-CA"/>
              </w:rPr>
              <w:t>conformément à</w:t>
            </w:r>
            <w:r w:rsidRPr="005B1D5E">
              <w:rPr>
                <w:rFonts w:ascii="Times New Roman" w:hAnsi="Times New Roman"/>
                <w:lang w:val="fr-CA"/>
              </w:rPr>
              <w:t xml:space="preserve"> l’exigence E3, vérifier que l’entité a mis en œuvre les </w:t>
            </w:r>
            <w:r w:rsidRPr="005B1D5E">
              <w:rPr>
                <w:rFonts w:ascii="Times New Roman" w:hAnsi="Times New Roman"/>
                <w:i/>
                <w:lang w:val="fr-CA"/>
              </w:rPr>
              <w:t>plans d’actions correctives</w:t>
            </w:r>
            <w:r w:rsidRPr="005B1D5E">
              <w:rPr>
                <w:rFonts w:ascii="Times New Roman" w:hAnsi="Times New Roman"/>
                <w:color w:val="auto"/>
                <w:lang w:val="fr-CA"/>
              </w:rPr>
              <w:t>.</w:t>
            </w:r>
          </w:p>
        </w:tc>
      </w:tr>
      <w:tr w:rsidR="003E37B7" w:rsidRPr="005A4F89" w14:paraId="03F02D30" w14:textId="77777777" w:rsidTr="00D74DFD">
        <w:tc>
          <w:tcPr>
            <w:tcW w:w="376" w:type="dxa"/>
          </w:tcPr>
          <w:p w14:paraId="6B4110F4" w14:textId="77777777" w:rsidR="003E37B7" w:rsidRPr="00922A4F" w:rsidRDefault="003E37B7" w:rsidP="003E37B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A34500F" w14:textId="44E71262" w:rsidR="003E37B7" w:rsidRPr="003366EB" w:rsidRDefault="003E37B7" w:rsidP="003E37B7">
            <w:pPr>
              <w:widowControl w:val="0"/>
              <w:tabs>
                <w:tab w:val="left" w:pos="0"/>
                <w:tab w:val="left" w:pos="900"/>
                <w:tab w:val="left" w:pos="6360"/>
              </w:tabs>
              <w:jc w:val="both"/>
              <w:rPr>
                <w:rFonts w:ascii="Times New Roman" w:hAnsi="Times New Roman" w:cs="Times New Roman"/>
                <w:color w:val="auto"/>
                <w:highlight w:val="cyan"/>
                <w:lang w:val="fr-CA"/>
              </w:rPr>
            </w:pPr>
            <w:r w:rsidRPr="005B1D5E">
              <w:rPr>
                <w:rFonts w:ascii="Times New Roman" w:hAnsi="Times New Roman"/>
                <w:color w:val="auto"/>
                <w:lang w:val="fr-CA"/>
              </w:rPr>
              <w:t>Pour l’ensemble, ou un échantillon</w:t>
            </w:r>
            <w:r>
              <w:rPr>
                <w:rFonts w:ascii="Times New Roman" w:hAnsi="Times New Roman"/>
                <w:color w:val="auto"/>
                <w:lang w:val="fr-CA"/>
              </w:rPr>
              <w:t>,</w:t>
            </w:r>
            <w:r w:rsidRPr="005B1D5E">
              <w:rPr>
                <w:rFonts w:ascii="Times New Roman" w:hAnsi="Times New Roman"/>
                <w:color w:val="auto"/>
                <w:lang w:val="fr-CA"/>
              </w:rPr>
              <w:t xml:space="preserve"> des </w:t>
            </w:r>
            <w:r w:rsidRPr="005B1D5E">
              <w:rPr>
                <w:rFonts w:ascii="Times New Roman" w:hAnsi="Times New Roman"/>
                <w:i/>
                <w:color w:val="auto"/>
                <w:lang w:val="fr-CA"/>
              </w:rPr>
              <w:t>plans d’actions correctives</w:t>
            </w:r>
            <w:r w:rsidRPr="005B1D5E">
              <w:rPr>
                <w:rFonts w:ascii="Times New Roman" w:hAnsi="Times New Roman"/>
                <w:lang w:val="fr-CA"/>
              </w:rPr>
              <w:t xml:space="preserve"> </w:t>
            </w:r>
            <w:r w:rsidRPr="005B1D5E">
              <w:rPr>
                <w:rFonts w:ascii="Times New Roman" w:hAnsi="Times New Roman" w:cs="Times New Roman"/>
                <w:lang w:val="fr-CA"/>
              </w:rPr>
              <w:t xml:space="preserve">élaborés </w:t>
            </w:r>
            <w:r>
              <w:rPr>
                <w:rFonts w:ascii="Times New Roman" w:hAnsi="Times New Roman" w:cs="Times New Roman"/>
                <w:lang w:val="fr-CA"/>
              </w:rPr>
              <w:t>conformément à</w:t>
            </w:r>
            <w:r w:rsidRPr="005B1D5E">
              <w:rPr>
                <w:rFonts w:ascii="Times New Roman" w:hAnsi="Times New Roman" w:cs="Times New Roman"/>
                <w:lang w:val="fr-CA"/>
              </w:rPr>
              <w:t xml:space="preserve"> l’exigence E3, vérifier que l’entité a mis à jour chaque </w:t>
            </w:r>
            <w:r w:rsidRPr="005B1D5E">
              <w:rPr>
                <w:rFonts w:ascii="Times New Roman" w:hAnsi="Times New Roman" w:cs="Times New Roman"/>
                <w:i/>
                <w:lang w:val="fr-CA"/>
              </w:rPr>
              <w:t>plan d’actions correctives</w:t>
            </w:r>
            <w:r w:rsidRPr="005B1D5E">
              <w:rPr>
                <w:rFonts w:ascii="Times New Roman" w:hAnsi="Times New Roman" w:cs="Times New Roman"/>
                <w:lang w:val="fr-CA"/>
              </w:rPr>
              <w:t xml:space="preserve"> en cas de changement concernant les activités ou le calendrier </w:t>
            </w:r>
            <w:r w:rsidRPr="005A1DCD">
              <w:rPr>
                <w:rFonts w:ascii="Times New Roman" w:hAnsi="Times New Roman" w:cs="Times New Roman"/>
                <w:lang w:val="fr-CA"/>
              </w:rPr>
              <w:t>jusqu’à ce que toutes les activités aient été exécutées</w:t>
            </w:r>
            <w:r>
              <w:rPr>
                <w:rFonts w:ascii="Times New Roman" w:hAnsi="Times New Roman" w:cs="Times New Roman"/>
                <w:lang w:val="fr-CA"/>
              </w:rPr>
              <w:t>.</w:t>
            </w:r>
          </w:p>
        </w:tc>
      </w:tr>
      <w:tr w:rsidR="003E37B7" w:rsidRPr="005A4F89" w14:paraId="62641C4A" w14:textId="77777777" w:rsidTr="00D74DFD">
        <w:tc>
          <w:tcPr>
            <w:tcW w:w="10910" w:type="dxa"/>
            <w:gridSpan w:val="2"/>
            <w:tcBorders>
              <w:bottom w:val="single" w:sz="4" w:space="0" w:color="auto"/>
            </w:tcBorders>
            <w:shd w:val="clear" w:color="auto" w:fill="DCDCFF"/>
          </w:tcPr>
          <w:p w14:paraId="300246D5" w14:textId="5AF0976B" w:rsidR="003E37B7" w:rsidRPr="003366EB" w:rsidRDefault="003E37B7" w:rsidP="00D74DFD">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5B1D5E">
              <w:rPr>
                <w:rFonts w:ascii="Times New Roman" w:hAnsi="Times New Roman" w:cs="Times New Roman"/>
                <w:bCs/>
                <w:lang w:val="fr-CA"/>
              </w:rPr>
              <w:t xml:space="preserve">L’auditeur devrait </w:t>
            </w:r>
            <w:r>
              <w:rPr>
                <w:rFonts w:ascii="Times New Roman" w:hAnsi="Times New Roman" w:cs="Times New Roman"/>
                <w:bCs/>
                <w:lang w:val="fr-CA"/>
              </w:rPr>
              <w:t>comprendre</w:t>
            </w:r>
            <w:r w:rsidRPr="005B1D5E">
              <w:rPr>
                <w:rFonts w:ascii="Times New Roman" w:hAnsi="Times New Roman" w:cs="Times New Roman"/>
                <w:bCs/>
                <w:lang w:val="fr-CA"/>
              </w:rPr>
              <w:t xml:space="preserve"> qu’un </w:t>
            </w:r>
            <w:r w:rsidRPr="005B1D5E">
              <w:rPr>
                <w:rFonts w:ascii="Times New Roman" w:hAnsi="Times New Roman" w:cs="Times New Roman"/>
                <w:bCs/>
                <w:i/>
                <w:lang w:val="fr-CA"/>
              </w:rPr>
              <w:t xml:space="preserve">plan d’actions correctives </w:t>
            </w:r>
            <w:r w:rsidRPr="005B1D5E">
              <w:rPr>
                <w:rFonts w:ascii="Times New Roman" w:hAnsi="Times New Roman" w:cs="Times New Roman"/>
                <w:bCs/>
                <w:lang w:val="fr-CA"/>
              </w:rPr>
              <w:t>peut être considéré comme complété si le problème</w:t>
            </w:r>
            <w:r>
              <w:rPr>
                <w:rFonts w:ascii="Times New Roman" w:hAnsi="Times New Roman" w:cs="Times New Roman"/>
                <w:bCs/>
                <w:lang w:val="fr-CA"/>
              </w:rPr>
              <w:t>,</w:t>
            </w:r>
            <w:r w:rsidRPr="005B1D5E">
              <w:rPr>
                <w:rFonts w:ascii="Times New Roman" w:hAnsi="Times New Roman" w:cs="Times New Roman"/>
                <w:bCs/>
                <w:lang w:val="fr-CA"/>
              </w:rPr>
              <w:t xml:space="preserve"> pour lequel ce </w:t>
            </w:r>
            <w:r w:rsidRPr="005B1D5E">
              <w:rPr>
                <w:rFonts w:ascii="Times New Roman" w:hAnsi="Times New Roman" w:cs="Times New Roman"/>
                <w:bCs/>
                <w:i/>
                <w:lang w:val="fr-CA"/>
              </w:rPr>
              <w:t>plan d’actions correctives</w:t>
            </w:r>
            <w:r w:rsidRPr="005B1D5E">
              <w:rPr>
                <w:rFonts w:ascii="Times New Roman" w:hAnsi="Times New Roman" w:cs="Times New Roman"/>
                <w:bCs/>
                <w:lang w:val="fr-CA"/>
              </w:rPr>
              <w:t xml:space="preserve"> </w:t>
            </w:r>
            <w:r>
              <w:rPr>
                <w:rFonts w:ascii="Times New Roman" w:hAnsi="Times New Roman" w:cs="Times New Roman"/>
                <w:bCs/>
                <w:lang w:val="fr-CA"/>
              </w:rPr>
              <w:t>prévoyait</w:t>
            </w:r>
            <w:r w:rsidRPr="005B1D5E">
              <w:rPr>
                <w:rFonts w:ascii="Times New Roman" w:hAnsi="Times New Roman" w:cs="Times New Roman"/>
                <w:bCs/>
                <w:lang w:val="fr-CA"/>
              </w:rPr>
              <w:t xml:space="preserve"> la résolution</w:t>
            </w:r>
            <w:r>
              <w:rPr>
                <w:rFonts w:ascii="Times New Roman" w:hAnsi="Times New Roman" w:cs="Times New Roman"/>
                <w:bCs/>
                <w:lang w:val="fr-CA"/>
              </w:rPr>
              <w:t>,</w:t>
            </w:r>
            <w:r w:rsidRPr="005B1D5E">
              <w:rPr>
                <w:rFonts w:ascii="Times New Roman" w:hAnsi="Times New Roman" w:cs="Times New Roman"/>
                <w:bCs/>
                <w:lang w:val="fr-CA"/>
              </w:rPr>
              <w:t xml:space="preserve"> a été remédié par d’autres actions. Par exemple, un changement de la configuration du réseau qui a permis au </w:t>
            </w:r>
            <w:r w:rsidRPr="005B1D5E">
              <w:rPr>
                <w:rFonts w:ascii="Times New Roman" w:hAnsi="Times New Roman" w:cs="Times New Roman"/>
                <w:bCs/>
                <w:i/>
                <w:lang w:val="fr-CA"/>
              </w:rPr>
              <w:t>système de protection</w:t>
            </w:r>
            <w:r w:rsidRPr="005B1D5E">
              <w:rPr>
                <w:rFonts w:ascii="Times New Roman" w:hAnsi="Times New Roman" w:cs="Times New Roman"/>
                <w:bCs/>
                <w:lang w:val="fr-CA"/>
              </w:rPr>
              <w:t xml:space="preserve"> de répondre aux critères de l’annexe B de la norme PRC-026-1 ou d’être </w:t>
            </w:r>
            <w:r>
              <w:rPr>
                <w:rFonts w:ascii="Times New Roman" w:hAnsi="Times New Roman" w:cs="Times New Roman"/>
                <w:bCs/>
                <w:lang w:val="fr-CA"/>
              </w:rPr>
              <w:t>exclus</w:t>
            </w:r>
            <w:r w:rsidRPr="005B1D5E">
              <w:rPr>
                <w:rFonts w:ascii="Times New Roman" w:hAnsi="Times New Roman" w:cs="Times New Roman"/>
                <w:bCs/>
                <w:lang w:val="fr-CA"/>
              </w:rPr>
              <w:t xml:space="preserve"> selon les critères de l’annexe A de la norme PRC-026-1 (</w:t>
            </w:r>
            <w:r w:rsidRPr="005B1D5E">
              <w:rPr>
                <w:rFonts w:ascii="Times New Roman" w:eastAsia="Calibri" w:hAnsi="Times New Roman" w:cs="Times New Roman"/>
                <w:lang w:val="fr-CA"/>
              </w:rPr>
              <w:t xml:space="preserve">par exemple en modifiant le </w:t>
            </w:r>
            <w:r w:rsidRPr="005B1D5E">
              <w:rPr>
                <w:rFonts w:ascii="Times New Roman" w:eastAsia="Calibri" w:hAnsi="Times New Roman" w:cs="Times New Roman"/>
                <w:i/>
                <w:iCs/>
                <w:lang w:val="fr-CA"/>
              </w:rPr>
              <w:t xml:space="preserve">système de protection </w:t>
            </w:r>
            <w:r w:rsidRPr="005B1D5E">
              <w:rPr>
                <w:rFonts w:ascii="Times New Roman" w:eastAsia="Calibri" w:hAnsi="Times New Roman" w:cs="Times New Roman"/>
                <w:lang w:val="fr-CA"/>
              </w:rPr>
              <w:t>afin que les fonctions du relais soient supervisées par un blocage sur oscillation de puissance ou au moyen de systèmes de relais insensibles aux oscillations de puissance), tout en assurant une détection sûre des défauts et un déclenchement sûr en cas de perte de synchronisme (si le déclenchement sur perte de synchronisme est appliqué aux bornes de l’</w:t>
            </w:r>
            <w:r w:rsidRPr="005B1D5E">
              <w:rPr>
                <w:rFonts w:ascii="Times New Roman" w:eastAsia="Calibri" w:hAnsi="Times New Roman" w:cs="Times New Roman"/>
                <w:i/>
                <w:iCs/>
                <w:lang w:val="fr-CA"/>
              </w:rPr>
              <w:t xml:space="preserve">élément </w:t>
            </w:r>
            <w:r w:rsidRPr="005B1D5E">
              <w:rPr>
                <w:rFonts w:ascii="Times New Roman" w:eastAsia="Calibri" w:hAnsi="Times New Roman" w:cs="Times New Roman"/>
                <w:lang w:val="fr-CA"/>
              </w:rPr>
              <w:t xml:space="preserve">du </w:t>
            </w:r>
            <w:r w:rsidRPr="00A13303">
              <w:rPr>
                <w:rFonts w:ascii="Times New Roman" w:eastAsia="Calibri" w:hAnsi="Times New Roman" w:cs="Times New Roman"/>
                <w:i/>
                <w:iCs/>
                <w:lang w:val="fr-CA"/>
              </w:rPr>
              <w:t>BES</w:t>
            </w:r>
            <w:r w:rsidRPr="005B1D5E">
              <w:rPr>
                <w:rFonts w:ascii="Times New Roman" w:eastAsia="Calibri" w:hAnsi="Times New Roman" w:cs="Times New Roman"/>
                <w:lang w:val="fr-CA"/>
              </w:rPr>
              <w:t>).</w:t>
            </w:r>
          </w:p>
        </w:tc>
      </w:tr>
    </w:tbl>
    <w:p w14:paraId="359E2497" w14:textId="77777777" w:rsidR="003E37B7" w:rsidRPr="00922A4F" w:rsidRDefault="003E37B7" w:rsidP="003E37B7">
      <w:pPr>
        <w:widowControl w:val="0"/>
        <w:spacing w:line="266" w:lineRule="exact"/>
        <w:jc w:val="both"/>
        <w:outlineLvl w:val="1"/>
        <w:rPr>
          <w:rFonts w:ascii="Times New Roman" w:hAnsi="Times New Roman" w:cs="Times New Roman"/>
          <w:b/>
          <w:bCs/>
          <w:sz w:val="24"/>
          <w:szCs w:val="24"/>
          <w:lang w:val="fr-CA"/>
        </w:rPr>
      </w:pPr>
    </w:p>
    <w:p w14:paraId="0EEE894E" w14:textId="77777777" w:rsidR="003E37B7" w:rsidRPr="00922A4F" w:rsidRDefault="003E37B7" w:rsidP="003E37B7">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70161DA5" w14:textId="66B6FDE6" w:rsidR="003E37B7" w:rsidRDefault="003E37B7" w:rsidP="003E37B7">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5374EDA" w14:textId="05D8C310" w:rsidR="009130E9" w:rsidRDefault="009130E9" w:rsidP="003E37B7">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7BFE353" w14:textId="77777777" w:rsidR="009130E9" w:rsidRPr="00922A4F" w:rsidRDefault="009130E9" w:rsidP="003E37B7">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B7C3882" w14:textId="77777777" w:rsidR="003E37B7" w:rsidRPr="00922A4F" w:rsidRDefault="003E37B7" w:rsidP="003E37B7">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790868E" w14:textId="77777777" w:rsidR="003E37B7" w:rsidRPr="00C76C73" w:rsidRDefault="003E37B7" w:rsidP="003E37B7">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EE30C93" w14:textId="0CBAEBEE" w:rsidR="007F298B" w:rsidRPr="00922A4F" w:rsidRDefault="007F298B" w:rsidP="003E37B7">
      <w:pPr>
        <w:autoSpaceDE/>
        <w:autoSpaceDN/>
        <w:adjustRightInd/>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503A133A"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3E37B7">
        <w:rPr>
          <w:rFonts w:ascii="Times New Roman" w:hAnsi="Times New Roman" w:cs="Times New Roman"/>
          <w:sz w:val="24"/>
          <w:szCs w:val="22"/>
          <w:lang w:val="fr-CA"/>
        </w:rPr>
        <w:t>PRC-026-1</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Default="007F298B" w:rsidP="00F00C86">
      <w:pPr>
        <w:autoSpaceDE/>
        <w:autoSpaceDN/>
        <w:adjustRightInd/>
        <w:jc w:val="both"/>
        <w:rPr>
          <w:rFonts w:ascii="Times New Roman" w:hAnsi="Times New Roman" w:cs="Times New Roman"/>
          <w:sz w:val="24"/>
          <w:szCs w:val="22"/>
          <w:highlight w:val="cyan"/>
          <w:lang w:val="fr-CA"/>
        </w:rPr>
      </w:pPr>
    </w:p>
    <w:p w14:paraId="529CF669" w14:textId="70AA601F" w:rsidR="00C04EB9" w:rsidRPr="00922A4F" w:rsidRDefault="00A84E53" w:rsidP="00F00C86">
      <w:pPr>
        <w:autoSpaceDE/>
        <w:autoSpaceDN/>
        <w:adjustRightInd/>
        <w:jc w:val="both"/>
        <w:rPr>
          <w:rFonts w:ascii="Times New Roman" w:hAnsi="Times New Roman" w:cs="Times New Roman"/>
          <w:sz w:val="24"/>
          <w:szCs w:val="22"/>
          <w:highlight w:val="cyan"/>
          <w:lang w:val="fr-CA"/>
        </w:rPr>
      </w:pPr>
      <w:r w:rsidRPr="003E37B7">
        <w:rPr>
          <w:rFonts w:ascii="Times New Roman" w:hAnsi="Times New Roman" w:cs="Times New Roman"/>
          <w:sz w:val="24"/>
          <w:szCs w:val="22"/>
          <w:lang w:val="fr-CA"/>
        </w:rPr>
        <w:object w:dxaOrig="1506" w:dyaOrig="982" w14:anchorId="0A967D40">
          <v:shape id="_x0000_i1026" type="#_x0000_t75" style="width:75.55pt;height:49.2pt" o:ole="">
            <v:imagedata r:id="rId16" o:title=""/>
          </v:shape>
          <o:OLEObject Type="Embed" ProgID="Acrobat.Document.2017" ShapeID="_x0000_i1026" DrawAspect="Icon" ObjectID="_1717852898" r:id="rId17"/>
        </w:object>
      </w:r>
    </w:p>
    <w:p w14:paraId="110B36DB" w14:textId="4780CEEE" w:rsidR="00E72DAB" w:rsidRPr="00922A4F" w:rsidRDefault="00E72DAB" w:rsidP="00F00C86">
      <w:pPr>
        <w:jc w:val="both"/>
        <w:rPr>
          <w:rFonts w:ascii="Times New Roman" w:hAnsi="Times New Roman" w:cs="Times New Roman"/>
          <w:sz w:val="24"/>
          <w:szCs w:val="22"/>
          <w:highlight w:val="cyan"/>
          <w:lang w:val="fr-CA"/>
        </w:rPr>
      </w:pPr>
    </w:p>
    <w:p w14:paraId="76443C0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013"/>
        <w:gridCol w:w="1843"/>
        <w:gridCol w:w="5924"/>
      </w:tblGrid>
      <w:tr w:rsidR="007D3D91" w:rsidRPr="00922A4F" w14:paraId="09B457AA" w14:textId="77777777" w:rsidTr="003E37B7">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2013"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843"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5924"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5A4F89" w14:paraId="492E7133" w14:textId="77777777" w:rsidTr="009130E9">
        <w:tc>
          <w:tcPr>
            <w:tcW w:w="1101" w:type="dxa"/>
            <w:vAlign w:val="center"/>
          </w:tcPr>
          <w:p w14:paraId="6693BA4B" w14:textId="77777777" w:rsidR="007D3D91" w:rsidRPr="00922A4F" w:rsidRDefault="007D3D91" w:rsidP="009130E9">
            <w:pPr>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2013" w:type="dxa"/>
            <w:vAlign w:val="center"/>
          </w:tcPr>
          <w:p w14:paraId="4C5ECF86" w14:textId="7C039D39"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Juillet 2018</w:t>
            </w:r>
          </w:p>
        </w:tc>
        <w:tc>
          <w:tcPr>
            <w:tcW w:w="1843" w:type="dxa"/>
            <w:vAlign w:val="center"/>
          </w:tcPr>
          <w:p w14:paraId="6C4C2051" w14:textId="77777777" w:rsidR="007D3D91" w:rsidRPr="00922A4F" w:rsidRDefault="007D3D91" w:rsidP="009130E9">
            <w:pPr>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5924" w:type="dxa"/>
            <w:vAlign w:val="center"/>
          </w:tcPr>
          <w:p w14:paraId="3F80BF0F" w14:textId="77777777" w:rsidR="007D3D91" w:rsidRPr="00922A4F" w:rsidRDefault="007D3D91" w:rsidP="009130E9">
            <w:pPr>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5A4F89" w14:paraId="29D8AF5C" w14:textId="77777777" w:rsidTr="009130E9">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000B5165"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2</w:t>
            </w:r>
          </w:p>
        </w:tc>
        <w:tc>
          <w:tcPr>
            <w:tcW w:w="2013" w:type="dxa"/>
            <w:tcBorders>
              <w:top w:val="single" w:sz="4" w:space="0" w:color="000000"/>
              <w:left w:val="single" w:sz="4" w:space="0" w:color="000000"/>
              <w:bottom w:val="single" w:sz="4" w:space="0" w:color="000000"/>
              <w:right w:val="single" w:sz="4" w:space="0" w:color="000000"/>
            </w:tcBorders>
            <w:vAlign w:val="center"/>
          </w:tcPr>
          <w:p w14:paraId="09978D29" w14:textId="16D4EA27"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Juillet 2021</w:t>
            </w:r>
          </w:p>
        </w:tc>
        <w:tc>
          <w:tcPr>
            <w:tcW w:w="1843" w:type="dxa"/>
            <w:tcBorders>
              <w:top w:val="single" w:sz="4" w:space="0" w:color="000000"/>
              <w:left w:val="single" w:sz="4" w:space="0" w:color="000000"/>
              <w:bottom w:val="single" w:sz="4" w:space="0" w:color="000000"/>
              <w:right w:val="single" w:sz="4" w:space="0" w:color="000000"/>
            </w:tcBorders>
            <w:vAlign w:val="center"/>
          </w:tcPr>
          <w:p w14:paraId="160F1B0A" w14:textId="7851A418"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NPCC</w:t>
            </w:r>
          </w:p>
        </w:tc>
        <w:tc>
          <w:tcPr>
            <w:tcW w:w="5924" w:type="dxa"/>
            <w:tcBorders>
              <w:top w:val="single" w:sz="4" w:space="0" w:color="000000"/>
              <w:left w:val="single" w:sz="4" w:space="0" w:color="000000"/>
              <w:bottom w:val="single" w:sz="4" w:space="0" w:color="000000"/>
              <w:right w:val="single" w:sz="4" w:space="0" w:color="000000"/>
            </w:tcBorders>
            <w:vAlign w:val="center"/>
          </w:tcPr>
          <w:p w14:paraId="79992AC3" w14:textId="77777777" w:rsidR="007D3D91"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Remplacement de « sous-exigence » par « alinéa »</w:t>
            </w:r>
          </w:p>
          <w:p w14:paraId="652A27BC" w14:textId="77777777" w:rsidR="003E37B7"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Ajout de la note de bas de page 2</w:t>
            </w:r>
          </w:p>
          <w:p w14:paraId="5C8D0A80" w14:textId="264823A5" w:rsidR="003E37B7"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Mise à jour de la section Information supplémentaire</w:t>
            </w:r>
          </w:p>
        </w:tc>
      </w:tr>
      <w:tr w:rsidR="007D3D91" w:rsidRPr="003E37B7" w14:paraId="08EF0E48" w14:textId="77777777" w:rsidTr="009130E9">
        <w:tc>
          <w:tcPr>
            <w:tcW w:w="1101" w:type="dxa"/>
            <w:vAlign w:val="center"/>
          </w:tcPr>
          <w:p w14:paraId="78CC349C" w14:textId="24906A28"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3</w:t>
            </w:r>
          </w:p>
        </w:tc>
        <w:tc>
          <w:tcPr>
            <w:tcW w:w="2013" w:type="dxa"/>
            <w:vAlign w:val="center"/>
          </w:tcPr>
          <w:p w14:paraId="4D0B3CDB" w14:textId="7E716300"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Septembre 202</w:t>
            </w:r>
            <w:r w:rsidR="006B7D19">
              <w:rPr>
                <w:rFonts w:ascii="Times New Roman" w:hAnsi="Times New Roman" w:cs="Times New Roman"/>
                <w:sz w:val="24"/>
                <w:szCs w:val="24"/>
                <w:lang w:val="fr-CA"/>
              </w:rPr>
              <w:t>2</w:t>
            </w:r>
          </w:p>
        </w:tc>
        <w:tc>
          <w:tcPr>
            <w:tcW w:w="1843" w:type="dxa"/>
            <w:vAlign w:val="center"/>
          </w:tcPr>
          <w:p w14:paraId="432A84E3" w14:textId="57630AB0"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Ré</w:t>
            </w:r>
            <w:r w:rsidR="009130E9">
              <w:rPr>
                <w:rFonts w:ascii="Times New Roman" w:hAnsi="Times New Roman" w:cs="Times New Roman"/>
                <w:sz w:val="24"/>
                <w:szCs w:val="24"/>
                <w:lang w:val="fr-CA"/>
              </w:rPr>
              <w:t>gie de l’énergie</w:t>
            </w:r>
          </w:p>
        </w:tc>
        <w:tc>
          <w:tcPr>
            <w:tcW w:w="5924" w:type="dxa"/>
            <w:vAlign w:val="center"/>
          </w:tcPr>
          <w:p w14:paraId="5138BE72" w14:textId="4602EF6D" w:rsidR="007D3D91" w:rsidRPr="00922A4F" w:rsidRDefault="003E37B7" w:rsidP="009130E9">
            <w:pPr>
              <w:rPr>
                <w:rFonts w:ascii="Times New Roman" w:hAnsi="Times New Roman" w:cs="Times New Roman"/>
                <w:sz w:val="24"/>
                <w:szCs w:val="24"/>
                <w:lang w:val="fr-CA"/>
              </w:rPr>
            </w:pPr>
            <w:r>
              <w:rPr>
                <w:rFonts w:ascii="Times New Roman" w:hAnsi="Times New Roman" w:cs="Times New Roman"/>
                <w:sz w:val="24"/>
                <w:szCs w:val="24"/>
                <w:lang w:val="fr-CA"/>
              </w:rPr>
              <w:t>Changement de gabarit</w:t>
            </w:r>
          </w:p>
        </w:tc>
      </w:tr>
      <w:tr w:rsidR="007D3D91" w:rsidRPr="003E37B7" w14:paraId="474A08EE" w14:textId="77777777" w:rsidTr="009130E9">
        <w:tc>
          <w:tcPr>
            <w:tcW w:w="1101" w:type="dxa"/>
            <w:vAlign w:val="center"/>
          </w:tcPr>
          <w:p w14:paraId="5603A517" w14:textId="77777777" w:rsidR="007D3D91" w:rsidRPr="00922A4F" w:rsidRDefault="007D3D91" w:rsidP="009130E9">
            <w:pPr>
              <w:rPr>
                <w:rFonts w:ascii="Times New Roman" w:hAnsi="Times New Roman" w:cs="Times New Roman"/>
                <w:sz w:val="24"/>
                <w:szCs w:val="24"/>
                <w:lang w:val="fr-CA"/>
              </w:rPr>
            </w:pPr>
          </w:p>
        </w:tc>
        <w:tc>
          <w:tcPr>
            <w:tcW w:w="2013" w:type="dxa"/>
            <w:vAlign w:val="center"/>
          </w:tcPr>
          <w:p w14:paraId="64E14163" w14:textId="77777777" w:rsidR="007D3D91" w:rsidRPr="00922A4F" w:rsidRDefault="007D3D91" w:rsidP="009130E9">
            <w:pPr>
              <w:rPr>
                <w:rFonts w:ascii="Times New Roman" w:hAnsi="Times New Roman" w:cs="Times New Roman"/>
                <w:sz w:val="24"/>
                <w:szCs w:val="24"/>
                <w:lang w:val="fr-CA"/>
              </w:rPr>
            </w:pPr>
          </w:p>
        </w:tc>
        <w:tc>
          <w:tcPr>
            <w:tcW w:w="1843" w:type="dxa"/>
            <w:vAlign w:val="center"/>
          </w:tcPr>
          <w:p w14:paraId="30967198" w14:textId="77777777" w:rsidR="007D3D91" w:rsidRPr="00922A4F" w:rsidRDefault="007D3D91" w:rsidP="009130E9">
            <w:pPr>
              <w:rPr>
                <w:rFonts w:ascii="Times New Roman" w:hAnsi="Times New Roman" w:cs="Times New Roman"/>
                <w:sz w:val="24"/>
                <w:szCs w:val="24"/>
                <w:lang w:val="fr-CA"/>
              </w:rPr>
            </w:pPr>
          </w:p>
        </w:tc>
        <w:tc>
          <w:tcPr>
            <w:tcW w:w="5924" w:type="dxa"/>
            <w:vAlign w:val="center"/>
          </w:tcPr>
          <w:p w14:paraId="1690AD03" w14:textId="77777777" w:rsidR="007D3D91" w:rsidRPr="00922A4F" w:rsidRDefault="007D3D91" w:rsidP="009130E9">
            <w:pPr>
              <w:rPr>
                <w:rFonts w:ascii="Times New Roman" w:hAnsi="Times New Roman" w:cs="Times New Roman"/>
                <w:sz w:val="24"/>
                <w:szCs w:val="24"/>
                <w:lang w:val="fr-CA"/>
              </w:rPr>
            </w:pPr>
          </w:p>
        </w:tc>
      </w:tr>
      <w:tr w:rsidR="007D3D91" w:rsidRPr="003E37B7" w14:paraId="70958954" w14:textId="77777777" w:rsidTr="009130E9">
        <w:tc>
          <w:tcPr>
            <w:tcW w:w="1101" w:type="dxa"/>
            <w:vAlign w:val="center"/>
          </w:tcPr>
          <w:p w14:paraId="7E457F2E" w14:textId="77777777" w:rsidR="007D3D91" w:rsidRPr="00922A4F" w:rsidRDefault="007D3D91" w:rsidP="009130E9">
            <w:pPr>
              <w:rPr>
                <w:rFonts w:ascii="Times New Roman" w:hAnsi="Times New Roman" w:cs="Times New Roman"/>
                <w:sz w:val="24"/>
                <w:szCs w:val="24"/>
                <w:lang w:val="fr-CA"/>
              </w:rPr>
            </w:pPr>
          </w:p>
        </w:tc>
        <w:tc>
          <w:tcPr>
            <w:tcW w:w="2013" w:type="dxa"/>
            <w:vAlign w:val="center"/>
          </w:tcPr>
          <w:p w14:paraId="4B2CF70E" w14:textId="77777777" w:rsidR="007D3D91" w:rsidRPr="00922A4F" w:rsidRDefault="007D3D91" w:rsidP="009130E9">
            <w:pPr>
              <w:rPr>
                <w:rFonts w:ascii="Times New Roman" w:hAnsi="Times New Roman" w:cs="Times New Roman"/>
                <w:sz w:val="24"/>
                <w:szCs w:val="24"/>
                <w:lang w:val="fr-CA"/>
              </w:rPr>
            </w:pPr>
          </w:p>
        </w:tc>
        <w:tc>
          <w:tcPr>
            <w:tcW w:w="1843" w:type="dxa"/>
            <w:vAlign w:val="center"/>
          </w:tcPr>
          <w:p w14:paraId="170EAAEE" w14:textId="77777777" w:rsidR="007D3D91" w:rsidRPr="00922A4F" w:rsidRDefault="007D3D91" w:rsidP="009130E9">
            <w:pPr>
              <w:rPr>
                <w:rFonts w:ascii="Times New Roman" w:hAnsi="Times New Roman" w:cs="Times New Roman"/>
                <w:sz w:val="24"/>
                <w:szCs w:val="24"/>
                <w:lang w:val="fr-CA"/>
              </w:rPr>
            </w:pPr>
          </w:p>
        </w:tc>
        <w:tc>
          <w:tcPr>
            <w:tcW w:w="5924" w:type="dxa"/>
            <w:vAlign w:val="center"/>
          </w:tcPr>
          <w:p w14:paraId="28C033F2" w14:textId="77777777" w:rsidR="007D3D91" w:rsidRPr="00922A4F" w:rsidRDefault="007D3D91" w:rsidP="009130E9">
            <w:pPr>
              <w:rPr>
                <w:rFonts w:ascii="Times New Roman" w:hAnsi="Times New Roman" w:cs="Times New Roman"/>
                <w:sz w:val="24"/>
                <w:szCs w:val="24"/>
                <w:lang w:val="fr-CA"/>
              </w:rPr>
            </w:pPr>
          </w:p>
        </w:tc>
      </w:tr>
      <w:tr w:rsidR="007D3D91" w:rsidRPr="003E37B7" w14:paraId="76DD8FEC" w14:textId="77777777" w:rsidTr="009130E9">
        <w:tc>
          <w:tcPr>
            <w:tcW w:w="1101" w:type="dxa"/>
            <w:vAlign w:val="center"/>
          </w:tcPr>
          <w:p w14:paraId="33C2411F" w14:textId="77777777" w:rsidR="007D3D91" w:rsidRPr="00922A4F" w:rsidRDefault="007D3D91" w:rsidP="009130E9">
            <w:pPr>
              <w:rPr>
                <w:rFonts w:ascii="Times New Roman" w:hAnsi="Times New Roman" w:cs="Times New Roman"/>
                <w:sz w:val="24"/>
                <w:szCs w:val="24"/>
                <w:lang w:val="fr-CA"/>
              </w:rPr>
            </w:pPr>
          </w:p>
        </w:tc>
        <w:tc>
          <w:tcPr>
            <w:tcW w:w="2013" w:type="dxa"/>
            <w:vAlign w:val="center"/>
          </w:tcPr>
          <w:p w14:paraId="3E49016D" w14:textId="77777777" w:rsidR="007D3D91" w:rsidRPr="00922A4F" w:rsidRDefault="007D3D91" w:rsidP="009130E9">
            <w:pPr>
              <w:rPr>
                <w:rFonts w:ascii="Times New Roman" w:hAnsi="Times New Roman" w:cs="Times New Roman"/>
                <w:sz w:val="24"/>
                <w:szCs w:val="24"/>
                <w:lang w:val="fr-CA"/>
              </w:rPr>
            </w:pPr>
          </w:p>
        </w:tc>
        <w:tc>
          <w:tcPr>
            <w:tcW w:w="1843" w:type="dxa"/>
            <w:vAlign w:val="center"/>
          </w:tcPr>
          <w:p w14:paraId="11C89129" w14:textId="77777777" w:rsidR="007D3D91" w:rsidRPr="00922A4F" w:rsidRDefault="007D3D91" w:rsidP="009130E9">
            <w:pPr>
              <w:rPr>
                <w:rFonts w:ascii="Times New Roman" w:hAnsi="Times New Roman" w:cs="Times New Roman"/>
                <w:sz w:val="24"/>
                <w:szCs w:val="24"/>
                <w:lang w:val="fr-CA"/>
              </w:rPr>
            </w:pPr>
          </w:p>
        </w:tc>
        <w:tc>
          <w:tcPr>
            <w:tcW w:w="5924" w:type="dxa"/>
            <w:vAlign w:val="center"/>
          </w:tcPr>
          <w:p w14:paraId="56758E36" w14:textId="77777777" w:rsidR="007D3D91" w:rsidRPr="00922A4F" w:rsidRDefault="007D3D91" w:rsidP="009130E9">
            <w:pPr>
              <w:rPr>
                <w:rFonts w:ascii="Times New Roman" w:hAnsi="Times New Roman" w:cs="Times New Roman"/>
                <w:sz w:val="24"/>
                <w:szCs w:val="24"/>
                <w:lang w:val="fr-CA"/>
              </w:rPr>
            </w:pPr>
          </w:p>
        </w:tc>
      </w:tr>
      <w:tr w:rsidR="007D3D91" w:rsidRPr="003E37B7" w14:paraId="56E220F3" w14:textId="77777777" w:rsidTr="009130E9">
        <w:tc>
          <w:tcPr>
            <w:tcW w:w="1101" w:type="dxa"/>
            <w:vAlign w:val="center"/>
          </w:tcPr>
          <w:p w14:paraId="2CE73690" w14:textId="77777777" w:rsidR="007D3D91" w:rsidRPr="00922A4F" w:rsidRDefault="007D3D91" w:rsidP="009130E9">
            <w:pPr>
              <w:rPr>
                <w:rFonts w:ascii="Times New Roman" w:hAnsi="Times New Roman" w:cs="Times New Roman"/>
                <w:sz w:val="24"/>
                <w:szCs w:val="24"/>
                <w:lang w:val="fr-CA"/>
              </w:rPr>
            </w:pPr>
          </w:p>
        </w:tc>
        <w:tc>
          <w:tcPr>
            <w:tcW w:w="2013" w:type="dxa"/>
            <w:vAlign w:val="center"/>
          </w:tcPr>
          <w:p w14:paraId="3D250675" w14:textId="77777777" w:rsidR="007D3D91" w:rsidRPr="00922A4F" w:rsidRDefault="007D3D91" w:rsidP="009130E9">
            <w:pPr>
              <w:rPr>
                <w:rFonts w:ascii="Times New Roman" w:hAnsi="Times New Roman" w:cs="Times New Roman"/>
                <w:sz w:val="24"/>
                <w:szCs w:val="24"/>
                <w:lang w:val="fr-CA"/>
              </w:rPr>
            </w:pPr>
          </w:p>
        </w:tc>
        <w:tc>
          <w:tcPr>
            <w:tcW w:w="1843" w:type="dxa"/>
            <w:vAlign w:val="center"/>
          </w:tcPr>
          <w:p w14:paraId="50758FAB" w14:textId="77777777" w:rsidR="007D3D91" w:rsidRPr="00922A4F" w:rsidRDefault="007D3D91" w:rsidP="009130E9">
            <w:pPr>
              <w:rPr>
                <w:rFonts w:ascii="Times New Roman" w:hAnsi="Times New Roman" w:cs="Times New Roman"/>
                <w:sz w:val="24"/>
                <w:szCs w:val="24"/>
                <w:lang w:val="fr-CA"/>
              </w:rPr>
            </w:pPr>
          </w:p>
        </w:tc>
        <w:tc>
          <w:tcPr>
            <w:tcW w:w="5924" w:type="dxa"/>
            <w:vAlign w:val="center"/>
          </w:tcPr>
          <w:p w14:paraId="491572CE" w14:textId="77777777" w:rsidR="007D3D91" w:rsidRPr="00922A4F" w:rsidRDefault="007D3D91" w:rsidP="009130E9">
            <w:pPr>
              <w:rPr>
                <w:rFonts w:ascii="Times New Roman" w:hAnsi="Times New Roman" w:cs="Times New Roman"/>
                <w:sz w:val="24"/>
                <w:szCs w:val="24"/>
                <w:lang w:val="fr-CA"/>
              </w:rPr>
            </w:pPr>
          </w:p>
        </w:tc>
      </w:tr>
      <w:tr w:rsidR="007D3D91" w:rsidRPr="003E37B7" w14:paraId="5B931851" w14:textId="77777777" w:rsidTr="009130E9">
        <w:tc>
          <w:tcPr>
            <w:tcW w:w="1101" w:type="dxa"/>
            <w:vAlign w:val="center"/>
          </w:tcPr>
          <w:p w14:paraId="3C16FB7F" w14:textId="77777777" w:rsidR="007D3D91" w:rsidRPr="00922A4F" w:rsidRDefault="007D3D91" w:rsidP="009130E9">
            <w:pPr>
              <w:rPr>
                <w:rFonts w:ascii="Times New Roman" w:hAnsi="Times New Roman" w:cs="Times New Roman"/>
                <w:sz w:val="24"/>
                <w:szCs w:val="24"/>
                <w:lang w:val="fr-CA"/>
              </w:rPr>
            </w:pPr>
          </w:p>
        </w:tc>
        <w:tc>
          <w:tcPr>
            <w:tcW w:w="2013" w:type="dxa"/>
            <w:vAlign w:val="center"/>
          </w:tcPr>
          <w:p w14:paraId="58BAFC38" w14:textId="77777777" w:rsidR="007D3D91" w:rsidRPr="00922A4F" w:rsidRDefault="007D3D91" w:rsidP="009130E9">
            <w:pPr>
              <w:rPr>
                <w:rFonts w:ascii="Times New Roman" w:hAnsi="Times New Roman" w:cs="Times New Roman"/>
                <w:sz w:val="24"/>
                <w:szCs w:val="24"/>
                <w:lang w:val="fr-CA"/>
              </w:rPr>
            </w:pPr>
          </w:p>
        </w:tc>
        <w:tc>
          <w:tcPr>
            <w:tcW w:w="1843" w:type="dxa"/>
            <w:vAlign w:val="center"/>
          </w:tcPr>
          <w:p w14:paraId="186ADC51" w14:textId="77777777" w:rsidR="007D3D91" w:rsidRPr="00922A4F" w:rsidRDefault="007D3D91" w:rsidP="009130E9">
            <w:pPr>
              <w:rPr>
                <w:rFonts w:ascii="Times New Roman" w:hAnsi="Times New Roman" w:cs="Times New Roman"/>
                <w:sz w:val="24"/>
                <w:szCs w:val="24"/>
                <w:lang w:val="fr-CA"/>
              </w:rPr>
            </w:pPr>
          </w:p>
        </w:tc>
        <w:tc>
          <w:tcPr>
            <w:tcW w:w="5924" w:type="dxa"/>
            <w:vAlign w:val="center"/>
          </w:tcPr>
          <w:p w14:paraId="5692DF73" w14:textId="77777777" w:rsidR="007D3D91" w:rsidRPr="00922A4F" w:rsidRDefault="007D3D91" w:rsidP="009130E9">
            <w:pPr>
              <w:rPr>
                <w:rFonts w:ascii="Times New Roman" w:hAnsi="Times New Roman" w:cs="Times New Roman"/>
                <w:sz w:val="24"/>
                <w:szCs w:val="24"/>
                <w:lang w:val="fr-CA"/>
              </w:rPr>
            </w:pPr>
          </w:p>
        </w:tc>
      </w:tr>
    </w:tbl>
    <w:p w14:paraId="3518B797" w14:textId="77777777"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3AB8" w14:textId="77777777" w:rsidR="00C73E99" w:rsidRDefault="00C73E99">
      <w:r>
        <w:separator/>
      </w:r>
    </w:p>
  </w:endnote>
  <w:endnote w:type="continuationSeparator" w:id="0">
    <w:p w14:paraId="3E2E6281" w14:textId="77777777" w:rsidR="00C73E99" w:rsidRDefault="00C7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46B3977C" w:rsidR="00BA2D75" w:rsidRPr="00525A4E" w:rsidRDefault="00BA2D75"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sidR="000316ED">
      <w:rPr>
        <w:rFonts w:ascii="Times New Roman" w:hAnsi="Times New Roman"/>
        <w:sz w:val="18"/>
        <w:szCs w:val="18"/>
        <w:lang w:val="fr-CA"/>
      </w:rPr>
      <w:t>_</w:t>
    </w:r>
    <w:r w:rsidR="00A22EB3">
      <w:rPr>
        <w:rFonts w:ascii="Times New Roman" w:hAnsi="Times New Roman"/>
        <w:sz w:val="18"/>
        <w:szCs w:val="18"/>
        <w:lang w:val="fr-CA"/>
      </w:rPr>
      <w:t>PRC-026-1_v3</w:t>
    </w:r>
    <w:r w:rsidRPr="00235284">
      <w:rPr>
        <w:rFonts w:ascii="Times New Roman" w:hAnsi="Times New Roman"/>
        <w:sz w:val="18"/>
        <w:szCs w:val="18"/>
        <w:lang w:val="fr-CA"/>
      </w:rPr>
      <w:t>FR</w:t>
    </w:r>
    <w:r w:rsidR="009B6192">
      <w:rPr>
        <w:rFonts w:ascii="Times New Roman" w:hAnsi="Times New Roman"/>
        <w:sz w:val="18"/>
        <w:szCs w:val="18"/>
        <w:lang w:val="fr-CA"/>
      </w:rPr>
      <w:t xml:space="preserve"> </w:t>
    </w:r>
    <w:r w:rsidR="009B6192">
      <w:rPr>
        <w:rFonts w:ascii="Times New Roman" w:hAnsi="Times New Roman"/>
        <w:sz w:val="18"/>
        <w:szCs w:val="18"/>
        <w:lang w:val="fr-CA"/>
      </w:rPr>
      <w:tab/>
    </w:r>
    <w:r w:rsidR="00A22EB3">
      <w:rPr>
        <w:rFonts w:ascii="Times New Roman" w:hAnsi="Times New Roman" w:cs="Times New Roman"/>
        <w:color w:val="000000"/>
        <w:sz w:val="18"/>
        <w:szCs w:val="18"/>
        <w:lang w:val="fr-CA"/>
      </w:rPr>
      <w:t xml:space="preserve">Date de révision : </w:t>
    </w:r>
    <w:r w:rsidR="009130E9">
      <w:rPr>
        <w:rFonts w:ascii="Times New Roman" w:hAnsi="Times New Roman" w:cs="Times New Roman"/>
        <w:color w:val="000000"/>
        <w:sz w:val="18"/>
        <w:szCs w:val="18"/>
        <w:lang w:val="fr-CA"/>
      </w:rPr>
      <w:t>s</w:t>
    </w:r>
    <w:r w:rsidR="00A22EB3">
      <w:rPr>
        <w:rFonts w:ascii="Times New Roman" w:hAnsi="Times New Roman" w:cs="Times New Roman"/>
        <w:color w:val="000000"/>
        <w:sz w:val="18"/>
        <w:szCs w:val="18"/>
        <w:lang w:val="fr-CA"/>
      </w:rPr>
      <w:t>eptembre</w:t>
    </w:r>
    <w:r w:rsidR="00425C37">
      <w:rPr>
        <w:rFonts w:ascii="Times New Roman" w:hAnsi="Times New Roman" w:cs="Times New Roman"/>
        <w:color w:val="000000"/>
        <w:sz w:val="18"/>
        <w:szCs w:val="18"/>
        <w:lang w:val="fr-CA"/>
      </w:rPr>
      <w:t xml:space="preserve"> 202</w:t>
    </w:r>
    <w:r w:rsidR="009130E9">
      <w:rPr>
        <w:rFonts w:ascii="Times New Roman" w:hAnsi="Times New Roman" w:cs="Times New Roman"/>
        <w:color w:val="000000"/>
        <w:sz w:val="18"/>
        <w:szCs w:val="18"/>
        <w:lang w:val="fr-CA"/>
      </w:rPr>
      <w:t>2</w:t>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984E5A">
      <w:rPr>
        <w:rStyle w:val="Numrodepage"/>
        <w:rFonts w:ascii="Times New Roman" w:hAnsi="Times New Roman" w:cs="Times New Roman"/>
        <w:noProof/>
        <w:lang w:val="fr-CA"/>
      </w:rPr>
      <w:t>13</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9CD33" w14:textId="77777777" w:rsidR="00C73E99" w:rsidRDefault="00C73E99">
      <w:r>
        <w:separator/>
      </w:r>
    </w:p>
  </w:footnote>
  <w:footnote w:type="continuationSeparator" w:id="0">
    <w:p w14:paraId="2024FAE1" w14:textId="77777777" w:rsidR="00C73E99" w:rsidRDefault="00C73E99">
      <w:r>
        <w:continuationSeparator/>
      </w:r>
    </w:p>
  </w:footnote>
  <w:footnote w:id="1">
    <w:p w14:paraId="14AC2751" w14:textId="0D8A9BD8" w:rsidR="005079E8" w:rsidRPr="009130E9" w:rsidRDefault="005079E8" w:rsidP="009130E9">
      <w:pPr>
        <w:pStyle w:val="Notedebasdepage"/>
        <w:spacing w:after="0"/>
        <w:ind w:left="284" w:hanging="284"/>
        <w:rPr>
          <w:sz w:val="18"/>
          <w:szCs w:val="18"/>
          <w:lang w:val="fr-CA"/>
        </w:rPr>
      </w:pPr>
      <w:r w:rsidRPr="009130E9">
        <w:rPr>
          <w:rStyle w:val="Appelnotedebasdep"/>
          <w:sz w:val="18"/>
          <w:szCs w:val="18"/>
        </w:rPr>
        <w:footnoteRef/>
      </w:r>
      <w:r w:rsidR="00920E8C" w:rsidRPr="009130E9">
        <w:rPr>
          <w:sz w:val="18"/>
          <w:szCs w:val="18"/>
          <w:lang w:val="fr-CA"/>
        </w:rPr>
        <w:tab/>
      </w:r>
      <w:r w:rsidR="00CA54D6" w:rsidRPr="009130E9">
        <w:rPr>
          <w:sz w:val="18"/>
          <w:szCs w:val="18"/>
          <w:lang w:val="fr-CA"/>
        </w:rPr>
        <w:t>Date</w:t>
      </w:r>
      <w:r w:rsidR="00D9418E" w:rsidRPr="009130E9">
        <w:rPr>
          <w:sz w:val="18"/>
          <w:szCs w:val="18"/>
          <w:lang w:val="fr-CA"/>
        </w:rPr>
        <w:t>(</w:t>
      </w:r>
      <w:r w:rsidR="00CA54D6" w:rsidRPr="009130E9">
        <w:rPr>
          <w:sz w:val="18"/>
          <w:szCs w:val="18"/>
          <w:lang w:val="fr-CA"/>
        </w:rPr>
        <w:t>s</w:t>
      </w:r>
      <w:r w:rsidR="00D9418E" w:rsidRPr="009130E9">
        <w:rPr>
          <w:sz w:val="18"/>
          <w:szCs w:val="18"/>
          <w:lang w:val="fr-CA"/>
        </w:rPr>
        <w:t>)</w:t>
      </w:r>
      <w:r w:rsidR="00CA54D6" w:rsidRPr="009130E9">
        <w:rPr>
          <w:sz w:val="18"/>
          <w:szCs w:val="18"/>
          <w:lang w:val="fr-CA"/>
        </w:rPr>
        <w:t xml:space="preserve"> d’évaluation de la conformité: </w:t>
      </w:r>
      <w:r w:rsidR="005A4F89">
        <w:rPr>
          <w:sz w:val="18"/>
          <w:szCs w:val="18"/>
          <w:lang w:val="fr-CA"/>
        </w:rPr>
        <w:t>l</w:t>
      </w:r>
      <w:r w:rsidR="00D9418E" w:rsidRPr="009130E9">
        <w:rPr>
          <w:sz w:val="18"/>
          <w:szCs w:val="18"/>
          <w:lang w:val="fr-CA"/>
        </w:rPr>
        <w:t>a ou l</w:t>
      </w:r>
      <w:r w:rsidR="00AF41C6" w:rsidRPr="009130E9">
        <w:rPr>
          <w:sz w:val="18"/>
          <w:szCs w:val="18"/>
          <w:lang w:val="fr-CA"/>
        </w:rPr>
        <w:t xml:space="preserve">es dates </w:t>
      </w:r>
      <w:r w:rsidR="00D9418E" w:rsidRPr="009130E9">
        <w:rPr>
          <w:sz w:val="18"/>
          <w:szCs w:val="18"/>
          <w:lang w:val="fr-CA"/>
        </w:rPr>
        <w:t>auxquelles</w:t>
      </w:r>
      <w:r w:rsidR="00AF41C6" w:rsidRPr="009130E9">
        <w:rPr>
          <w:sz w:val="18"/>
          <w:szCs w:val="18"/>
          <w:lang w:val="fr-CA"/>
        </w:rPr>
        <w:t xml:space="preserve"> </w:t>
      </w:r>
      <w:r w:rsidR="00D9418E" w:rsidRPr="009130E9">
        <w:rPr>
          <w:sz w:val="18"/>
          <w:szCs w:val="18"/>
          <w:lang w:val="fr-CA"/>
        </w:rPr>
        <w:t>l’</w:t>
      </w:r>
      <w:r w:rsidR="00AF41C6" w:rsidRPr="009130E9">
        <w:rPr>
          <w:sz w:val="18"/>
          <w:szCs w:val="18"/>
          <w:lang w:val="fr-CA"/>
        </w:rPr>
        <w:t xml:space="preserve">évaluation de la conformité </w:t>
      </w:r>
      <w:r w:rsidR="00D9418E" w:rsidRPr="009130E9">
        <w:rPr>
          <w:sz w:val="18"/>
          <w:szCs w:val="18"/>
          <w:lang w:val="fr-CA"/>
        </w:rPr>
        <w:t>réelle</w:t>
      </w:r>
      <w:r w:rsidR="00D24311" w:rsidRPr="009130E9">
        <w:rPr>
          <w:sz w:val="18"/>
          <w:szCs w:val="18"/>
          <w:lang w:val="fr-CA"/>
        </w:rPr>
        <w:t xml:space="preserve"> (audit sur place, audit hors site, contrôle ponctuel, etc.) </w:t>
      </w:r>
      <w:r w:rsidR="00AF41C6" w:rsidRPr="009130E9">
        <w:rPr>
          <w:sz w:val="18"/>
          <w:szCs w:val="18"/>
          <w:lang w:val="fr-CA"/>
        </w:rPr>
        <w:t>a lieu</w:t>
      </w:r>
      <w:r w:rsidR="00D9418E" w:rsidRPr="009130E9">
        <w:rPr>
          <w:sz w:val="18"/>
          <w:szCs w:val="18"/>
          <w:lang w:val="fr-CA"/>
        </w:rPr>
        <w:t>.</w:t>
      </w:r>
    </w:p>
    <w:p w14:paraId="33DAEBC9" w14:textId="77777777" w:rsidR="009130E9" w:rsidRPr="009130E9" w:rsidRDefault="009130E9" w:rsidP="009130E9">
      <w:pPr>
        <w:pStyle w:val="Notedebasdepage"/>
        <w:spacing w:after="0"/>
        <w:ind w:left="284" w:hanging="284"/>
        <w:rPr>
          <w:sz w:val="18"/>
          <w:szCs w:val="18"/>
          <w:lang w:val="fr-CA"/>
        </w:rPr>
      </w:pPr>
    </w:p>
  </w:footnote>
  <w:footnote w:id="2">
    <w:p w14:paraId="1CA76D62" w14:textId="72C74F94" w:rsidR="00A22EB3" w:rsidRPr="009130E9" w:rsidRDefault="00A22EB3" w:rsidP="00A22EB3">
      <w:pPr>
        <w:pStyle w:val="Default"/>
        <w:ind w:left="284" w:hanging="284"/>
        <w:rPr>
          <w:sz w:val="18"/>
          <w:szCs w:val="18"/>
          <w:lang w:val="fr-CA"/>
        </w:rPr>
      </w:pPr>
      <w:r w:rsidRPr="009130E9">
        <w:rPr>
          <w:rStyle w:val="Appelnotedebasdep"/>
          <w:sz w:val="18"/>
          <w:szCs w:val="18"/>
        </w:rPr>
        <w:footnoteRef/>
      </w:r>
      <w:r w:rsidRPr="009130E9">
        <w:rPr>
          <w:sz w:val="18"/>
          <w:szCs w:val="18"/>
          <w:lang w:val="fr-CA"/>
        </w:rPr>
        <w:tab/>
        <w:t xml:space="preserve">Exigence E3 de la norme de fiabilité FAC-014-2, </w:t>
      </w:r>
      <w:r w:rsidRPr="009130E9">
        <w:rPr>
          <w:i/>
          <w:iCs/>
          <w:sz w:val="18"/>
          <w:szCs w:val="18"/>
          <w:lang w:val="fr-CA"/>
        </w:rPr>
        <w:t>Établir et communiquer les limites d’exploitation du réseau</w:t>
      </w:r>
      <w:r w:rsidRPr="009130E9">
        <w:rPr>
          <w:sz w:val="18"/>
          <w:szCs w:val="18"/>
          <w:lang w:val="fr-CA"/>
        </w:rPr>
        <w:t>.</w:t>
      </w:r>
    </w:p>
  </w:footnote>
  <w:footnote w:id="3">
    <w:p w14:paraId="5E1C0EA8" w14:textId="6344D14E" w:rsidR="00A22EB3" w:rsidRPr="009130E9" w:rsidRDefault="00A22EB3" w:rsidP="00A22EB3">
      <w:pPr>
        <w:pStyle w:val="Default"/>
        <w:ind w:left="284" w:hanging="284"/>
        <w:jc w:val="both"/>
        <w:rPr>
          <w:sz w:val="18"/>
          <w:szCs w:val="18"/>
          <w:lang w:val="fr-CA"/>
        </w:rPr>
      </w:pPr>
      <w:r w:rsidRPr="009130E9">
        <w:rPr>
          <w:rStyle w:val="Appelnotedebasdep"/>
          <w:sz w:val="18"/>
          <w:szCs w:val="18"/>
        </w:rPr>
        <w:footnoteRef/>
      </w:r>
      <w:r w:rsidRPr="009130E9">
        <w:rPr>
          <w:sz w:val="18"/>
          <w:szCs w:val="18"/>
          <w:lang w:val="fr-CA"/>
        </w:rPr>
        <w:tab/>
        <w:t>Un exemple d’oscillation de puissance instable est présenté dans la section Éclaircissements et commentaires techniques, à la rubrique Justification de l’inclusion des oscillations de puissance instables dans les exigences.</w:t>
      </w:r>
    </w:p>
  </w:footnote>
  <w:footnote w:id="4">
    <w:p w14:paraId="6AA761F6" w14:textId="19288CB8" w:rsidR="00A22EB3" w:rsidRPr="009130E9" w:rsidRDefault="00A22EB3" w:rsidP="00A22EB3">
      <w:pPr>
        <w:pStyle w:val="Notedebasdepage"/>
        <w:spacing w:after="0"/>
        <w:ind w:left="284" w:hanging="284"/>
        <w:jc w:val="both"/>
        <w:rPr>
          <w:sz w:val="18"/>
          <w:szCs w:val="18"/>
          <w:lang w:val="fr-FR"/>
        </w:rPr>
      </w:pPr>
      <w:r w:rsidRPr="009130E9">
        <w:rPr>
          <w:rStyle w:val="Appelnotedebasdep"/>
          <w:sz w:val="18"/>
          <w:szCs w:val="18"/>
        </w:rPr>
        <w:footnoteRef/>
      </w:r>
      <w:r w:rsidRPr="009130E9">
        <w:rPr>
          <w:sz w:val="18"/>
          <w:szCs w:val="18"/>
          <w:lang w:val="fr-CA"/>
        </w:rPr>
        <w:tab/>
        <w:t>Quelques exemples de circonstances qui peuvent amener une entité à constater une oscillation de puissance sont présentés à la section Éclaircissements et commentaires techniques, rubrique « Constatation de la mise hors circuit d’un élément en réponse à une oscillation de puissance ».</w:t>
      </w:r>
    </w:p>
  </w:footnote>
  <w:footnote w:id="5">
    <w:p w14:paraId="32661061" w14:textId="43AB34D4" w:rsidR="00A22EB3" w:rsidRPr="009130E9" w:rsidRDefault="00A22EB3" w:rsidP="009130E9">
      <w:pPr>
        <w:pStyle w:val="Notedebasdepage"/>
        <w:spacing w:after="0"/>
        <w:ind w:left="284" w:hanging="284"/>
        <w:jc w:val="both"/>
        <w:rPr>
          <w:sz w:val="18"/>
          <w:szCs w:val="18"/>
          <w:lang w:val="fr-FR"/>
        </w:rPr>
      </w:pPr>
      <w:r w:rsidRPr="009130E9">
        <w:rPr>
          <w:rStyle w:val="Appelnotedebasdep"/>
          <w:sz w:val="18"/>
          <w:szCs w:val="18"/>
        </w:rPr>
        <w:footnoteRef/>
      </w:r>
      <w:r w:rsidRPr="009130E9">
        <w:rPr>
          <w:sz w:val="18"/>
          <w:szCs w:val="18"/>
          <w:lang w:val="fr-CA"/>
        </w:rPr>
        <w:tab/>
        <w:t>Un exemple d’oscillation de puissance instable est présenté dans la section Éclaircissements et commentaires techniques, à la rubrique « Justification de l’inclusion des oscillations de puissance instables dans les exigences »</w:t>
      </w:r>
      <w:r w:rsidRPr="009130E9">
        <w:rPr>
          <w:i/>
          <w:iCs/>
          <w:sz w:val="18"/>
          <w:szCs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BA2D75" w:rsidRDefault="00BA2D75" w:rsidP="00C53B00">
    <w:pPr>
      <w:widowControl w:val="0"/>
      <w:spacing w:line="240" w:lineRule="exact"/>
      <w:rPr>
        <w:rFonts w:cs="Times New Roman"/>
      </w:rPr>
    </w:pPr>
  </w:p>
  <w:p w14:paraId="594358E8" w14:textId="3D27422D" w:rsidR="00BA2D75" w:rsidRPr="00F46EF1" w:rsidRDefault="00726B9E"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00BA2D75" w:rsidRPr="00D50668">
      <w:rPr>
        <w:rFonts w:ascii="Times New Roman" w:hAnsi="Times New Roman" w:cs="Times New Roman"/>
        <w:b/>
        <w:bCs/>
        <w:color w:val="003366"/>
        <w:sz w:val="24"/>
        <w:szCs w:val="24"/>
        <w:lang w:val="fr-CA"/>
      </w:rPr>
      <w:t>ormulaire d’audit de la norme de fiabilité au Québec</w:t>
    </w:r>
  </w:p>
  <w:p w14:paraId="07B69A9F" w14:textId="77777777" w:rsidR="00BA2D75" w:rsidRDefault="00BA2D75"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BA2D75" w:rsidRPr="00C53B00" w:rsidRDefault="00BA2D75"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7" type="#_x0000_t75" style="width:10.65pt;height:10.65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18042F1"/>
    <w:multiLevelType w:val="multilevel"/>
    <w:tmpl w:val="1CA4FFEE"/>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2.%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6" w15:restartNumberingAfterBreak="0">
    <w:nsid w:val="1AA97691"/>
    <w:multiLevelType w:val="hybridMultilevel"/>
    <w:tmpl w:val="D0189DE8"/>
    <w:lvl w:ilvl="0" w:tplc="0C0C0001">
      <w:start w:val="1"/>
      <w:numFmt w:val="bullet"/>
      <w:lvlText w:val=""/>
      <w:lvlJc w:val="left"/>
      <w:pPr>
        <w:ind w:left="1296" w:hanging="360"/>
      </w:pPr>
      <w:rPr>
        <w:rFonts w:ascii="Symbol" w:hAnsi="Symbol" w:hint="default"/>
      </w:rPr>
    </w:lvl>
    <w:lvl w:ilvl="1" w:tplc="0C0C0003" w:tentative="1">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7"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 w15:restartNumberingAfterBreak="0">
    <w:nsid w:val="2AA70AA8"/>
    <w:multiLevelType w:val="multilevel"/>
    <w:tmpl w:val="4558BF92"/>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2.%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3"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4"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5"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332521D"/>
    <w:multiLevelType w:val="multilevel"/>
    <w:tmpl w:val="76E0E9EA"/>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18"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1"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2"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8" w15:restartNumberingAfterBreak="0">
    <w:nsid w:val="61205B10"/>
    <w:multiLevelType w:val="hybridMultilevel"/>
    <w:tmpl w:val="83084C0E"/>
    <w:lvl w:ilvl="0" w:tplc="0C0C000F">
      <w:start w:val="1"/>
      <w:numFmt w:val="decimal"/>
      <w:lvlText w:val="%1."/>
      <w:lvlJc w:val="left"/>
      <w:pPr>
        <w:ind w:left="1296" w:hanging="360"/>
      </w:pPr>
    </w:lvl>
    <w:lvl w:ilvl="1" w:tplc="0C0C0019" w:tentative="1">
      <w:start w:val="1"/>
      <w:numFmt w:val="lowerLetter"/>
      <w:lvlText w:val="%2."/>
      <w:lvlJc w:val="left"/>
      <w:pPr>
        <w:ind w:left="2016" w:hanging="360"/>
      </w:pPr>
    </w:lvl>
    <w:lvl w:ilvl="2" w:tplc="0C0C001B" w:tentative="1">
      <w:start w:val="1"/>
      <w:numFmt w:val="lowerRoman"/>
      <w:lvlText w:val="%3."/>
      <w:lvlJc w:val="right"/>
      <w:pPr>
        <w:ind w:left="2736" w:hanging="180"/>
      </w:pPr>
    </w:lvl>
    <w:lvl w:ilvl="3" w:tplc="0C0C000F" w:tentative="1">
      <w:start w:val="1"/>
      <w:numFmt w:val="decimal"/>
      <w:lvlText w:val="%4."/>
      <w:lvlJc w:val="left"/>
      <w:pPr>
        <w:ind w:left="3456" w:hanging="360"/>
      </w:pPr>
    </w:lvl>
    <w:lvl w:ilvl="4" w:tplc="0C0C0019" w:tentative="1">
      <w:start w:val="1"/>
      <w:numFmt w:val="lowerLetter"/>
      <w:lvlText w:val="%5."/>
      <w:lvlJc w:val="left"/>
      <w:pPr>
        <w:ind w:left="4176" w:hanging="360"/>
      </w:pPr>
    </w:lvl>
    <w:lvl w:ilvl="5" w:tplc="0C0C001B" w:tentative="1">
      <w:start w:val="1"/>
      <w:numFmt w:val="lowerRoman"/>
      <w:lvlText w:val="%6."/>
      <w:lvlJc w:val="right"/>
      <w:pPr>
        <w:ind w:left="4896" w:hanging="180"/>
      </w:pPr>
    </w:lvl>
    <w:lvl w:ilvl="6" w:tplc="0C0C000F" w:tentative="1">
      <w:start w:val="1"/>
      <w:numFmt w:val="decimal"/>
      <w:lvlText w:val="%7."/>
      <w:lvlJc w:val="left"/>
      <w:pPr>
        <w:ind w:left="5616" w:hanging="360"/>
      </w:pPr>
    </w:lvl>
    <w:lvl w:ilvl="7" w:tplc="0C0C0019" w:tentative="1">
      <w:start w:val="1"/>
      <w:numFmt w:val="lowerLetter"/>
      <w:lvlText w:val="%8."/>
      <w:lvlJc w:val="left"/>
      <w:pPr>
        <w:ind w:left="6336" w:hanging="360"/>
      </w:pPr>
    </w:lvl>
    <w:lvl w:ilvl="8" w:tplc="0C0C001B" w:tentative="1">
      <w:start w:val="1"/>
      <w:numFmt w:val="lowerRoman"/>
      <w:lvlText w:val="%9."/>
      <w:lvlJc w:val="right"/>
      <w:pPr>
        <w:ind w:left="7056" w:hanging="180"/>
      </w:pPr>
    </w:lvl>
  </w:abstractNum>
  <w:abstractNum w:abstractNumId="29"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0"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2"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4"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1788692328">
    <w:abstractNumId w:val="36"/>
  </w:num>
  <w:num w:numId="2" w16cid:durableId="675227720">
    <w:abstractNumId w:val="17"/>
  </w:num>
  <w:num w:numId="3" w16cid:durableId="1458720940">
    <w:abstractNumId w:val="5"/>
  </w:num>
  <w:num w:numId="4" w16cid:durableId="1457137198">
    <w:abstractNumId w:val="33"/>
  </w:num>
  <w:num w:numId="5" w16cid:durableId="2014406350">
    <w:abstractNumId w:val="21"/>
  </w:num>
  <w:num w:numId="6" w16cid:durableId="397674301">
    <w:abstractNumId w:val="8"/>
  </w:num>
  <w:num w:numId="7" w16cid:durableId="918950411">
    <w:abstractNumId w:val="0"/>
  </w:num>
  <w:num w:numId="8" w16cid:durableId="1966613963">
    <w:abstractNumId w:val="22"/>
  </w:num>
  <w:num w:numId="9" w16cid:durableId="2137331327">
    <w:abstractNumId w:val="31"/>
  </w:num>
  <w:num w:numId="10" w16cid:durableId="466896263">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7349237">
    <w:abstractNumId w:val="26"/>
  </w:num>
  <w:num w:numId="12" w16cid:durableId="537670202">
    <w:abstractNumId w:val="7"/>
  </w:num>
  <w:num w:numId="13" w16cid:durableId="406198209">
    <w:abstractNumId w:val="34"/>
  </w:num>
  <w:num w:numId="14" w16cid:durableId="1609965328">
    <w:abstractNumId w:val="2"/>
  </w:num>
  <w:num w:numId="15" w16cid:durableId="1437825397">
    <w:abstractNumId w:val="10"/>
  </w:num>
  <w:num w:numId="16" w16cid:durableId="2117674153">
    <w:abstractNumId w:val="4"/>
  </w:num>
  <w:num w:numId="17" w16cid:durableId="1473987396">
    <w:abstractNumId w:val="9"/>
  </w:num>
  <w:num w:numId="18" w16cid:durableId="811870840">
    <w:abstractNumId w:val="18"/>
  </w:num>
  <w:num w:numId="19" w16cid:durableId="962080118">
    <w:abstractNumId w:val="32"/>
  </w:num>
  <w:num w:numId="20" w16cid:durableId="1937319898">
    <w:abstractNumId w:val="20"/>
  </w:num>
  <w:num w:numId="21" w16cid:durableId="302004993">
    <w:abstractNumId w:val="15"/>
  </w:num>
  <w:num w:numId="22" w16cid:durableId="1902711683">
    <w:abstractNumId w:val="23"/>
  </w:num>
  <w:num w:numId="23" w16cid:durableId="1171526694">
    <w:abstractNumId w:val="27"/>
  </w:num>
  <w:num w:numId="24" w16cid:durableId="2010670120">
    <w:abstractNumId w:val="19"/>
  </w:num>
  <w:num w:numId="25" w16cid:durableId="341129783">
    <w:abstractNumId w:val="29"/>
  </w:num>
  <w:num w:numId="26" w16cid:durableId="471875189">
    <w:abstractNumId w:val="35"/>
  </w:num>
  <w:num w:numId="27" w16cid:durableId="1335037934">
    <w:abstractNumId w:val="16"/>
  </w:num>
  <w:num w:numId="28" w16cid:durableId="855655248">
    <w:abstractNumId w:val="25"/>
  </w:num>
  <w:num w:numId="29" w16cid:durableId="1616712842">
    <w:abstractNumId w:val="12"/>
  </w:num>
  <w:num w:numId="30" w16cid:durableId="102506340">
    <w:abstractNumId w:val="24"/>
  </w:num>
  <w:num w:numId="31" w16cid:durableId="2061245432">
    <w:abstractNumId w:val="30"/>
  </w:num>
  <w:num w:numId="32" w16cid:durableId="2093891864">
    <w:abstractNumId w:val="14"/>
  </w:num>
  <w:num w:numId="33" w16cid:durableId="843933422">
    <w:abstractNumId w:val="13"/>
  </w:num>
  <w:num w:numId="34" w16cid:durableId="940918306">
    <w:abstractNumId w:val="3"/>
  </w:num>
  <w:num w:numId="35" w16cid:durableId="1798063362">
    <w:abstractNumId w:val="11"/>
  </w:num>
  <w:num w:numId="36" w16cid:durableId="400831071">
    <w:abstractNumId w:val="28"/>
  </w:num>
  <w:num w:numId="37" w16cid:durableId="932588153">
    <w:abstractNumId w:val="6"/>
  </w:num>
  <w:num w:numId="38" w16cid:durableId="113830012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3D58"/>
    <w:rsid w:val="000555CE"/>
    <w:rsid w:val="00055D74"/>
    <w:rsid w:val="00056F78"/>
    <w:rsid w:val="0005764D"/>
    <w:rsid w:val="000605B2"/>
    <w:rsid w:val="0006106F"/>
    <w:rsid w:val="00061C48"/>
    <w:rsid w:val="000639A2"/>
    <w:rsid w:val="00065649"/>
    <w:rsid w:val="00065DBC"/>
    <w:rsid w:val="00067C1A"/>
    <w:rsid w:val="00067CD2"/>
    <w:rsid w:val="00075199"/>
    <w:rsid w:val="00076250"/>
    <w:rsid w:val="00076B11"/>
    <w:rsid w:val="00080743"/>
    <w:rsid w:val="00082263"/>
    <w:rsid w:val="000839F6"/>
    <w:rsid w:val="000852F4"/>
    <w:rsid w:val="000854D1"/>
    <w:rsid w:val="000862DA"/>
    <w:rsid w:val="00087CB0"/>
    <w:rsid w:val="0009136A"/>
    <w:rsid w:val="000922D8"/>
    <w:rsid w:val="000A3BB5"/>
    <w:rsid w:val="000A3EAC"/>
    <w:rsid w:val="000A5DF1"/>
    <w:rsid w:val="000A5F04"/>
    <w:rsid w:val="000B31CD"/>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2928"/>
    <w:rsid w:val="000E3FEF"/>
    <w:rsid w:val="000E6345"/>
    <w:rsid w:val="000F3837"/>
    <w:rsid w:val="000F52CC"/>
    <w:rsid w:val="000F5583"/>
    <w:rsid w:val="000F59AC"/>
    <w:rsid w:val="000F64A3"/>
    <w:rsid w:val="001008EB"/>
    <w:rsid w:val="00102995"/>
    <w:rsid w:val="001040F7"/>
    <w:rsid w:val="001053CB"/>
    <w:rsid w:val="00105ED6"/>
    <w:rsid w:val="001066C3"/>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3A69"/>
    <w:rsid w:val="001A4760"/>
    <w:rsid w:val="001B088F"/>
    <w:rsid w:val="001B08A3"/>
    <w:rsid w:val="001B3014"/>
    <w:rsid w:val="001B5200"/>
    <w:rsid w:val="001B5205"/>
    <w:rsid w:val="001B6E7C"/>
    <w:rsid w:val="001C00B4"/>
    <w:rsid w:val="001C247B"/>
    <w:rsid w:val="001C4393"/>
    <w:rsid w:val="001C5969"/>
    <w:rsid w:val="001D2740"/>
    <w:rsid w:val="001D737C"/>
    <w:rsid w:val="001E1A57"/>
    <w:rsid w:val="001E40F8"/>
    <w:rsid w:val="001E4D6C"/>
    <w:rsid w:val="001E5857"/>
    <w:rsid w:val="001E5EB1"/>
    <w:rsid w:val="001E6010"/>
    <w:rsid w:val="001E6C68"/>
    <w:rsid w:val="001E6E6A"/>
    <w:rsid w:val="001E7176"/>
    <w:rsid w:val="001F23FA"/>
    <w:rsid w:val="001F4BE1"/>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4A98"/>
    <w:rsid w:val="002B58C8"/>
    <w:rsid w:val="002B69B6"/>
    <w:rsid w:val="002C1014"/>
    <w:rsid w:val="002C22BD"/>
    <w:rsid w:val="002C3A4B"/>
    <w:rsid w:val="002D1184"/>
    <w:rsid w:val="002D14E1"/>
    <w:rsid w:val="002D6D9F"/>
    <w:rsid w:val="002D7DB4"/>
    <w:rsid w:val="002E320C"/>
    <w:rsid w:val="002E3620"/>
    <w:rsid w:val="002E3B4B"/>
    <w:rsid w:val="002E65EA"/>
    <w:rsid w:val="002E72DA"/>
    <w:rsid w:val="002F01F0"/>
    <w:rsid w:val="002F13FE"/>
    <w:rsid w:val="002F4E06"/>
    <w:rsid w:val="002F6AE1"/>
    <w:rsid w:val="003038AD"/>
    <w:rsid w:val="00303D14"/>
    <w:rsid w:val="0030649A"/>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37B7"/>
    <w:rsid w:val="003E6BC1"/>
    <w:rsid w:val="003E6E3E"/>
    <w:rsid w:val="003F0399"/>
    <w:rsid w:val="003F1268"/>
    <w:rsid w:val="003F3A52"/>
    <w:rsid w:val="003F4275"/>
    <w:rsid w:val="003F4390"/>
    <w:rsid w:val="003F4420"/>
    <w:rsid w:val="003F6DC9"/>
    <w:rsid w:val="003F7F5F"/>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571A"/>
    <w:rsid w:val="00425C37"/>
    <w:rsid w:val="0042659E"/>
    <w:rsid w:val="004276FC"/>
    <w:rsid w:val="00431288"/>
    <w:rsid w:val="00433676"/>
    <w:rsid w:val="00435382"/>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1548"/>
    <w:rsid w:val="004B1790"/>
    <w:rsid w:val="004B1803"/>
    <w:rsid w:val="004B37C1"/>
    <w:rsid w:val="004B7BF3"/>
    <w:rsid w:val="004C0884"/>
    <w:rsid w:val="004C1AB9"/>
    <w:rsid w:val="004C257B"/>
    <w:rsid w:val="004C30EC"/>
    <w:rsid w:val="004C3756"/>
    <w:rsid w:val="004C71B5"/>
    <w:rsid w:val="004D145C"/>
    <w:rsid w:val="004D181B"/>
    <w:rsid w:val="004D1C06"/>
    <w:rsid w:val="004D2985"/>
    <w:rsid w:val="004D3005"/>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4F89"/>
    <w:rsid w:val="005A54F0"/>
    <w:rsid w:val="005B015B"/>
    <w:rsid w:val="005B11F3"/>
    <w:rsid w:val="005B4C5C"/>
    <w:rsid w:val="005B6D43"/>
    <w:rsid w:val="005B6F5E"/>
    <w:rsid w:val="005C19C6"/>
    <w:rsid w:val="005C60AE"/>
    <w:rsid w:val="005C75BC"/>
    <w:rsid w:val="005D15C9"/>
    <w:rsid w:val="005D34A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204FC"/>
    <w:rsid w:val="00622EA1"/>
    <w:rsid w:val="0062372E"/>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F78"/>
    <w:rsid w:val="006B0088"/>
    <w:rsid w:val="006B0FDB"/>
    <w:rsid w:val="006B226F"/>
    <w:rsid w:val="006B3D11"/>
    <w:rsid w:val="006B4605"/>
    <w:rsid w:val="006B492F"/>
    <w:rsid w:val="006B7D19"/>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6200B"/>
    <w:rsid w:val="0076390F"/>
    <w:rsid w:val="00765E26"/>
    <w:rsid w:val="00770019"/>
    <w:rsid w:val="0077027A"/>
    <w:rsid w:val="007732ED"/>
    <w:rsid w:val="007733B6"/>
    <w:rsid w:val="007745F8"/>
    <w:rsid w:val="00780754"/>
    <w:rsid w:val="00781AE6"/>
    <w:rsid w:val="00782DE7"/>
    <w:rsid w:val="00783B71"/>
    <w:rsid w:val="00783DAD"/>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37AC"/>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742A"/>
    <w:rsid w:val="008B0CE5"/>
    <w:rsid w:val="008B1072"/>
    <w:rsid w:val="008B4B3A"/>
    <w:rsid w:val="008B6510"/>
    <w:rsid w:val="008B6CA1"/>
    <w:rsid w:val="008B7760"/>
    <w:rsid w:val="008B785E"/>
    <w:rsid w:val="008C521E"/>
    <w:rsid w:val="008C58A3"/>
    <w:rsid w:val="008C75D3"/>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105E7"/>
    <w:rsid w:val="009118AD"/>
    <w:rsid w:val="009130E9"/>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1EE1"/>
    <w:rsid w:val="00973A2A"/>
    <w:rsid w:val="00977FB3"/>
    <w:rsid w:val="00980824"/>
    <w:rsid w:val="00980E7B"/>
    <w:rsid w:val="00983F1B"/>
    <w:rsid w:val="0098469E"/>
    <w:rsid w:val="00984D87"/>
    <w:rsid w:val="00984E5A"/>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2EB3"/>
    <w:rsid w:val="00A24228"/>
    <w:rsid w:val="00A27138"/>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6BF0"/>
    <w:rsid w:val="00A804B9"/>
    <w:rsid w:val="00A84E53"/>
    <w:rsid w:val="00A84F57"/>
    <w:rsid w:val="00A90193"/>
    <w:rsid w:val="00A9643A"/>
    <w:rsid w:val="00A966C4"/>
    <w:rsid w:val="00A97505"/>
    <w:rsid w:val="00A97D3C"/>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2EDA"/>
    <w:rsid w:val="00B82F6A"/>
    <w:rsid w:val="00B837F6"/>
    <w:rsid w:val="00B83BE7"/>
    <w:rsid w:val="00B845B4"/>
    <w:rsid w:val="00B87515"/>
    <w:rsid w:val="00B92E1B"/>
    <w:rsid w:val="00B94195"/>
    <w:rsid w:val="00B95D4D"/>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5785"/>
    <w:rsid w:val="00BE6E0E"/>
    <w:rsid w:val="00BE76ED"/>
    <w:rsid w:val="00BF0D43"/>
    <w:rsid w:val="00BF10D3"/>
    <w:rsid w:val="00BF14F6"/>
    <w:rsid w:val="00BF334E"/>
    <w:rsid w:val="00BF5C14"/>
    <w:rsid w:val="00C00112"/>
    <w:rsid w:val="00C0165D"/>
    <w:rsid w:val="00C03198"/>
    <w:rsid w:val="00C03C1E"/>
    <w:rsid w:val="00C04EB9"/>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3E99"/>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E9B"/>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2299F"/>
    <w:rsid w:val="00D22F87"/>
    <w:rsid w:val="00D24311"/>
    <w:rsid w:val="00D272FE"/>
    <w:rsid w:val="00D30CD7"/>
    <w:rsid w:val="00D314AB"/>
    <w:rsid w:val="00D339BD"/>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5745"/>
    <w:rsid w:val="00D858E3"/>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2145"/>
    <w:rsid w:val="00E22642"/>
    <w:rsid w:val="00E2432F"/>
    <w:rsid w:val="00E248A3"/>
    <w:rsid w:val="00E2627F"/>
    <w:rsid w:val="00E27A1F"/>
    <w:rsid w:val="00E30230"/>
    <w:rsid w:val="00E306B3"/>
    <w:rsid w:val="00E30BA2"/>
    <w:rsid w:val="00E323DA"/>
    <w:rsid w:val="00E32520"/>
    <w:rsid w:val="00E35382"/>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3C59"/>
    <w:rsid w:val="00EB4129"/>
    <w:rsid w:val="00EB42F3"/>
    <w:rsid w:val="00EB73EF"/>
    <w:rsid w:val="00EC028A"/>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650"/>
    <w:rsid w:val="00EF7C34"/>
    <w:rsid w:val="00F00C86"/>
    <w:rsid w:val="00F01B54"/>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34"/>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2.xml><?xml version="1.0" encoding="utf-8"?>
<ds:datastoreItem xmlns:ds="http://schemas.openxmlformats.org/officeDocument/2006/customXml" ds:itemID="{0C5A2E94-898A-4FFF-83AB-00C5C33E2264}">
  <ds:schemaRefs>
    <ds:schemaRef ds:uri="http://schemas.openxmlformats.org/officeDocument/2006/bibliography"/>
  </ds:schemaRefs>
</ds:datastoreItem>
</file>

<file path=customXml/itemProps3.xml><?xml version="1.0" encoding="utf-8"?>
<ds:datastoreItem xmlns:ds="http://schemas.openxmlformats.org/officeDocument/2006/customXml" ds:itemID="{18BFE194-8FB6-42B8-A18D-CAF4E6785FF9}">
  <ds:schemaRefs>
    <ds:schemaRef ds:uri="http://purl.org/dc/elements/1.1/"/>
    <ds:schemaRef ds:uri="http://schemas.openxmlformats.org/package/2006/metadata/core-properties"/>
    <ds:schemaRef ds:uri="cbf880be-c7c2-4487-81cc-39803b2f2238"/>
    <ds:schemaRef ds:uri="987b8a77-3dc6-4154-9fe1-b1e590735b19"/>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6.xml><?xml version="1.0" encoding="utf-8"?>
<ds:datastoreItem xmlns:ds="http://schemas.openxmlformats.org/officeDocument/2006/customXml" ds:itemID="{BAE26244-4764-472B-BBA5-D7CCBD016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3811</Words>
  <Characters>21428</Characters>
  <Application>Microsoft Office Word</Application>
  <DocSecurity>0</DocSecurity>
  <Lines>178</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25189</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5</cp:revision>
  <cp:lastPrinted>2009-04-09T15:02:00Z</cp:lastPrinted>
  <dcterms:created xsi:type="dcterms:W3CDTF">2022-06-27T18:58:00Z</dcterms:created>
  <dcterms:modified xsi:type="dcterms:W3CDTF">2022-06-27T20:34:00Z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