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6187345"/>
    <w:bookmarkStart w:id="1" w:name="_Toc524365122"/>
    <w:bookmarkStart w:id="2" w:name="_Toc524365541"/>
    <w:bookmarkStart w:id="3" w:name="_Toc524369944"/>
    <w:p w14:paraId="58B22A6E" w14:textId="77777777" w:rsidR="00ED455C" w:rsidRPr="00325D53" w:rsidRDefault="00ED455C" w:rsidP="006E2752">
      <w:pPr>
        <w:spacing w:before="60" w:after="60" w:line="264" w:lineRule="auto"/>
        <w:rPr>
          <w:rFonts w:cs="Calibri"/>
        </w:rPr>
      </w:pPr>
      <w:r w:rsidRPr="00325D53">
        <w:rPr>
          <w:rFonts w:cs="Calibri"/>
        </w:rPr>
        <w:object w:dxaOrig="6631" w:dyaOrig="2535" w14:anchorId="7B845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2pt;height:87pt" o:ole="">
            <v:imagedata r:id="rId11" o:title=""/>
          </v:shape>
          <o:OLEObject Type="Embed" ProgID="MSPhotoEd.3" ShapeID="_x0000_i1025" DrawAspect="Content" ObjectID="_1748771463" r:id="rId12"/>
        </w:object>
      </w:r>
    </w:p>
    <w:p w14:paraId="46129D58" w14:textId="77777777" w:rsidR="00ED455C" w:rsidRPr="00325D53" w:rsidRDefault="00ED455C" w:rsidP="006E2752">
      <w:pPr>
        <w:spacing w:before="60" w:after="60" w:line="264" w:lineRule="auto"/>
        <w:rPr>
          <w:rFonts w:cs="Calibri"/>
          <w:sz w:val="32"/>
          <w:szCs w:val="32"/>
        </w:rPr>
      </w:pPr>
    </w:p>
    <w:p w14:paraId="532B1B93" w14:textId="77777777" w:rsidR="00ED455C" w:rsidRPr="00325D53" w:rsidRDefault="00ED455C" w:rsidP="006E2752">
      <w:pPr>
        <w:spacing w:before="60" w:after="60" w:line="264" w:lineRule="auto"/>
        <w:rPr>
          <w:rFonts w:cs="Calibri"/>
          <w:sz w:val="24"/>
          <w:szCs w:val="24"/>
        </w:rPr>
      </w:pPr>
    </w:p>
    <w:p w14:paraId="37CDB1BE" w14:textId="77777777" w:rsidR="00ED455C" w:rsidRPr="00325D53" w:rsidRDefault="00ED455C" w:rsidP="006E2752">
      <w:pPr>
        <w:spacing w:before="60" w:after="60" w:line="264" w:lineRule="auto"/>
        <w:rPr>
          <w:rFonts w:cs="Calibri"/>
          <w:sz w:val="24"/>
          <w:szCs w:val="24"/>
        </w:rPr>
      </w:pPr>
    </w:p>
    <w:p w14:paraId="6928899B" w14:textId="77777777" w:rsidR="00ED455C" w:rsidRPr="00325D53" w:rsidRDefault="00ED455C" w:rsidP="006E2752">
      <w:pPr>
        <w:spacing w:before="60" w:after="60" w:line="264" w:lineRule="auto"/>
        <w:rPr>
          <w:rFonts w:cs="Calibri"/>
          <w:sz w:val="24"/>
          <w:szCs w:val="24"/>
        </w:rPr>
      </w:pPr>
    </w:p>
    <w:p w14:paraId="5333F95E" w14:textId="77777777" w:rsidR="00ED455C" w:rsidRPr="00325D53" w:rsidRDefault="00ED455C" w:rsidP="006E2752">
      <w:pPr>
        <w:spacing w:before="60" w:after="60" w:line="264" w:lineRule="auto"/>
        <w:rPr>
          <w:rFonts w:cs="Calibri"/>
          <w:sz w:val="24"/>
          <w:szCs w:val="24"/>
        </w:rPr>
      </w:pPr>
    </w:p>
    <w:p w14:paraId="0BF260DF" w14:textId="77777777" w:rsidR="00ED455C" w:rsidRPr="00325D53" w:rsidRDefault="00ED455C" w:rsidP="006E2752">
      <w:pPr>
        <w:spacing w:before="60" w:after="60" w:line="264" w:lineRule="auto"/>
        <w:rPr>
          <w:rFonts w:cs="Calibri"/>
          <w:sz w:val="24"/>
          <w:szCs w:val="24"/>
        </w:rPr>
      </w:pPr>
    </w:p>
    <w:p w14:paraId="6C7AF6B1" w14:textId="77777777" w:rsidR="00ED455C" w:rsidRPr="006E2752" w:rsidRDefault="00ED455C" w:rsidP="006E2752">
      <w:pPr>
        <w:spacing w:before="60" w:after="60" w:line="264" w:lineRule="auto"/>
        <w:jc w:val="center"/>
        <w:rPr>
          <w:rFonts w:cs="Calibri"/>
          <w:b/>
          <w:bCs/>
          <w:sz w:val="60"/>
          <w:szCs w:val="60"/>
        </w:rPr>
      </w:pPr>
      <w:r w:rsidRPr="006E2752">
        <w:rPr>
          <w:rFonts w:cs="Calibri"/>
          <w:b/>
          <w:bCs/>
          <w:sz w:val="60"/>
          <w:szCs w:val="60"/>
        </w:rPr>
        <w:t>GUIDE DE DÉPÔT</w:t>
      </w:r>
    </w:p>
    <w:p w14:paraId="4456E088" w14:textId="77777777" w:rsidR="00ED455C" w:rsidRPr="006E2752" w:rsidRDefault="0055428B" w:rsidP="006E2752">
      <w:pPr>
        <w:spacing w:before="60" w:after="60" w:line="264" w:lineRule="auto"/>
        <w:jc w:val="center"/>
        <w:rPr>
          <w:rFonts w:cs="Calibri"/>
          <w:b/>
          <w:bCs/>
          <w:sz w:val="40"/>
          <w:szCs w:val="24"/>
        </w:rPr>
      </w:pPr>
      <w:proofErr w:type="gramStart"/>
      <w:r w:rsidRPr="006E2752">
        <w:rPr>
          <w:rFonts w:cs="Calibri"/>
          <w:sz w:val="40"/>
          <w:szCs w:val="24"/>
        </w:rPr>
        <w:t>p</w:t>
      </w:r>
      <w:r w:rsidR="00407BC1" w:rsidRPr="006E2752">
        <w:rPr>
          <w:rFonts w:cs="Calibri"/>
          <w:sz w:val="40"/>
          <w:szCs w:val="24"/>
        </w:rPr>
        <w:t>our</w:t>
      </w:r>
      <w:proofErr w:type="gramEnd"/>
      <w:r w:rsidR="00407BC1" w:rsidRPr="006E2752">
        <w:rPr>
          <w:rFonts w:cs="Calibri"/>
          <w:sz w:val="40"/>
          <w:szCs w:val="24"/>
        </w:rPr>
        <w:t xml:space="preserve"> </w:t>
      </w:r>
      <w:proofErr w:type="spellStart"/>
      <w:r w:rsidR="00872102" w:rsidRPr="006E2752">
        <w:rPr>
          <w:rFonts w:cs="Calibri"/>
          <w:sz w:val="40"/>
          <w:szCs w:val="24"/>
        </w:rPr>
        <w:t>Énergir</w:t>
      </w:r>
      <w:proofErr w:type="spellEnd"/>
      <w:r w:rsidR="004C0B17" w:rsidRPr="006E2752">
        <w:rPr>
          <w:rFonts w:cs="Calibri"/>
          <w:sz w:val="40"/>
          <w:szCs w:val="24"/>
        </w:rPr>
        <w:t xml:space="preserve">, </w:t>
      </w:r>
      <w:proofErr w:type="spellStart"/>
      <w:r w:rsidR="004C0B17" w:rsidRPr="006E2752">
        <w:rPr>
          <w:rFonts w:cs="Calibri"/>
          <w:sz w:val="40"/>
          <w:szCs w:val="24"/>
        </w:rPr>
        <w:t>s.e.c</w:t>
      </w:r>
      <w:proofErr w:type="spellEnd"/>
      <w:r w:rsidR="006E2752" w:rsidRPr="006E2752">
        <w:rPr>
          <w:rFonts w:cs="Calibri"/>
          <w:sz w:val="40"/>
          <w:szCs w:val="24"/>
        </w:rPr>
        <w:t>.</w:t>
      </w:r>
    </w:p>
    <w:p w14:paraId="53F0A18A" w14:textId="77777777" w:rsidR="00ED455C" w:rsidRPr="00325D53" w:rsidRDefault="00ED455C" w:rsidP="006E2752">
      <w:pPr>
        <w:spacing w:before="60" w:after="60" w:line="264" w:lineRule="auto"/>
        <w:rPr>
          <w:rFonts w:cs="Calibri"/>
          <w:b/>
          <w:bCs/>
          <w:sz w:val="24"/>
          <w:szCs w:val="24"/>
        </w:rPr>
      </w:pPr>
    </w:p>
    <w:p w14:paraId="517206B2" w14:textId="77777777" w:rsidR="00ED455C" w:rsidRPr="00325D53" w:rsidRDefault="00ED455C" w:rsidP="006E2752">
      <w:pPr>
        <w:spacing w:before="60" w:after="60" w:line="264" w:lineRule="auto"/>
        <w:rPr>
          <w:rFonts w:cs="Calibri"/>
          <w:b/>
          <w:bCs/>
          <w:sz w:val="24"/>
          <w:szCs w:val="24"/>
        </w:rPr>
      </w:pPr>
    </w:p>
    <w:p w14:paraId="1E77B328" w14:textId="77777777" w:rsidR="00ED455C" w:rsidRPr="00325D53" w:rsidRDefault="00ED455C" w:rsidP="006E2752">
      <w:pPr>
        <w:spacing w:before="60" w:after="60" w:line="264" w:lineRule="auto"/>
        <w:rPr>
          <w:rFonts w:cs="Calibri"/>
          <w:b/>
          <w:bCs/>
          <w:sz w:val="24"/>
          <w:szCs w:val="24"/>
        </w:rPr>
      </w:pPr>
    </w:p>
    <w:p w14:paraId="7120CCDC" w14:textId="77777777" w:rsidR="00ED455C" w:rsidRPr="00325D53" w:rsidRDefault="00ED455C" w:rsidP="006E2752">
      <w:pPr>
        <w:spacing w:before="60" w:after="60" w:line="264" w:lineRule="auto"/>
        <w:rPr>
          <w:rFonts w:cs="Calibri"/>
          <w:b/>
          <w:bCs/>
          <w:sz w:val="24"/>
          <w:szCs w:val="24"/>
        </w:rPr>
      </w:pPr>
    </w:p>
    <w:p w14:paraId="12601121" w14:textId="77777777" w:rsidR="00ED455C" w:rsidRPr="00325D53" w:rsidRDefault="00ED455C" w:rsidP="006E2752">
      <w:pPr>
        <w:spacing w:before="60" w:after="60" w:line="264" w:lineRule="auto"/>
        <w:rPr>
          <w:rFonts w:cs="Calibri"/>
          <w:b/>
          <w:bCs/>
          <w:sz w:val="24"/>
          <w:szCs w:val="24"/>
        </w:rPr>
      </w:pPr>
    </w:p>
    <w:p w14:paraId="0A7DE68C" w14:textId="77777777" w:rsidR="00ED455C" w:rsidRPr="00325D53" w:rsidRDefault="00ED455C" w:rsidP="006E2752">
      <w:pPr>
        <w:spacing w:before="60" w:after="60" w:line="264" w:lineRule="auto"/>
        <w:rPr>
          <w:rFonts w:cs="Calibri"/>
          <w:b/>
          <w:bCs/>
          <w:sz w:val="24"/>
          <w:szCs w:val="24"/>
        </w:rPr>
      </w:pPr>
    </w:p>
    <w:p w14:paraId="1B024E3F" w14:textId="77777777" w:rsidR="00ED455C" w:rsidRPr="00325D53" w:rsidRDefault="00ED455C" w:rsidP="006E2752">
      <w:pPr>
        <w:spacing w:before="60" w:after="60" w:line="264" w:lineRule="auto"/>
        <w:rPr>
          <w:rFonts w:cs="Calibri"/>
          <w:b/>
          <w:bCs/>
          <w:sz w:val="24"/>
          <w:szCs w:val="24"/>
        </w:rPr>
      </w:pPr>
    </w:p>
    <w:p w14:paraId="42808201" w14:textId="77777777" w:rsidR="00ED455C" w:rsidRPr="00325D53" w:rsidRDefault="00ED455C" w:rsidP="006E2752">
      <w:pPr>
        <w:spacing w:before="60" w:after="60" w:line="264" w:lineRule="auto"/>
        <w:rPr>
          <w:rFonts w:cs="Calibri"/>
          <w:b/>
          <w:bCs/>
          <w:sz w:val="24"/>
          <w:szCs w:val="24"/>
        </w:rPr>
      </w:pPr>
    </w:p>
    <w:p w14:paraId="57084644" w14:textId="77777777" w:rsidR="00ED455C" w:rsidRDefault="00ED455C" w:rsidP="006E2752">
      <w:pPr>
        <w:spacing w:before="60" w:after="60" w:line="264" w:lineRule="auto"/>
        <w:rPr>
          <w:rFonts w:cs="Calibri"/>
          <w:b/>
          <w:bCs/>
          <w:sz w:val="24"/>
          <w:szCs w:val="24"/>
        </w:rPr>
      </w:pPr>
    </w:p>
    <w:p w14:paraId="737C79BD" w14:textId="77777777" w:rsidR="006E2752" w:rsidRDefault="006E2752" w:rsidP="006E2752">
      <w:pPr>
        <w:spacing w:before="60" w:after="60" w:line="264" w:lineRule="auto"/>
        <w:rPr>
          <w:rFonts w:cs="Calibri"/>
          <w:b/>
          <w:bCs/>
          <w:sz w:val="24"/>
          <w:szCs w:val="24"/>
        </w:rPr>
      </w:pPr>
    </w:p>
    <w:p w14:paraId="09573C1A" w14:textId="77777777" w:rsidR="006E2752" w:rsidRDefault="006E2752" w:rsidP="006E2752">
      <w:pPr>
        <w:spacing w:before="60" w:after="60" w:line="264" w:lineRule="auto"/>
        <w:rPr>
          <w:rFonts w:cs="Calibri"/>
          <w:b/>
          <w:bCs/>
          <w:sz w:val="24"/>
          <w:szCs w:val="24"/>
        </w:rPr>
      </w:pPr>
    </w:p>
    <w:p w14:paraId="72A96F69" w14:textId="77777777" w:rsidR="006E2752" w:rsidRDefault="006E2752" w:rsidP="006E2752">
      <w:pPr>
        <w:spacing w:before="60" w:after="60" w:line="264" w:lineRule="auto"/>
        <w:rPr>
          <w:rFonts w:cs="Calibri"/>
          <w:b/>
          <w:bCs/>
          <w:sz w:val="24"/>
          <w:szCs w:val="24"/>
        </w:rPr>
      </w:pPr>
    </w:p>
    <w:p w14:paraId="6923F14C" w14:textId="77777777" w:rsidR="006E2752" w:rsidRDefault="006E2752" w:rsidP="006E2752">
      <w:pPr>
        <w:spacing w:before="60" w:after="60" w:line="264" w:lineRule="auto"/>
        <w:rPr>
          <w:rFonts w:cs="Calibri"/>
          <w:b/>
          <w:bCs/>
          <w:sz w:val="24"/>
          <w:szCs w:val="24"/>
        </w:rPr>
      </w:pPr>
    </w:p>
    <w:p w14:paraId="22ECEF04" w14:textId="77777777" w:rsidR="006E2752" w:rsidRDefault="006E2752" w:rsidP="006E2752">
      <w:pPr>
        <w:spacing w:before="60" w:after="60" w:line="264" w:lineRule="auto"/>
        <w:rPr>
          <w:rFonts w:cs="Calibri"/>
          <w:b/>
          <w:bCs/>
          <w:sz w:val="24"/>
          <w:szCs w:val="24"/>
        </w:rPr>
      </w:pPr>
    </w:p>
    <w:p w14:paraId="769A3056" w14:textId="77777777" w:rsidR="006E2752" w:rsidRDefault="006E2752" w:rsidP="006E2752">
      <w:pPr>
        <w:spacing w:before="60" w:after="60" w:line="264" w:lineRule="auto"/>
        <w:rPr>
          <w:rFonts w:cs="Calibri"/>
          <w:b/>
          <w:bCs/>
          <w:sz w:val="24"/>
          <w:szCs w:val="24"/>
        </w:rPr>
      </w:pPr>
    </w:p>
    <w:p w14:paraId="143D42D0" w14:textId="77777777" w:rsidR="006E2752" w:rsidRPr="00325D53" w:rsidRDefault="006E2752" w:rsidP="006E2752">
      <w:pPr>
        <w:spacing w:before="60" w:after="60" w:line="264" w:lineRule="auto"/>
        <w:rPr>
          <w:rFonts w:cs="Calibri"/>
          <w:b/>
          <w:bCs/>
          <w:sz w:val="24"/>
          <w:szCs w:val="24"/>
        </w:rPr>
      </w:pPr>
    </w:p>
    <w:p w14:paraId="0D38EAE0" w14:textId="50A2E37C" w:rsidR="00ED455C" w:rsidRPr="006E2752" w:rsidRDefault="0025607B" w:rsidP="006E2752">
      <w:pPr>
        <w:spacing w:before="60" w:after="60" w:line="264" w:lineRule="auto"/>
        <w:jc w:val="center"/>
        <w:rPr>
          <w:rFonts w:cs="Calibri"/>
          <w:b/>
          <w:bCs/>
          <w:sz w:val="28"/>
          <w:szCs w:val="24"/>
        </w:rPr>
      </w:pPr>
      <w:r>
        <w:rPr>
          <w:rFonts w:cs="Calibri"/>
          <w:b/>
          <w:bCs/>
          <w:sz w:val="28"/>
          <w:szCs w:val="24"/>
        </w:rPr>
        <w:t>5 avril</w:t>
      </w:r>
      <w:r w:rsidR="00453794">
        <w:rPr>
          <w:rFonts w:cs="Calibri"/>
          <w:b/>
          <w:bCs/>
          <w:sz w:val="28"/>
          <w:szCs w:val="24"/>
        </w:rPr>
        <w:t xml:space="preserve"> 202</w:t>
      </w:r>
      <w:r w:rsidR="006B13F8">
        <w:rPr>
          <w:rFonts w:cs="Calibri"/>
          <w:b/>
          <w:bCs/>
          <w:sz w:val="28"/>
          <w:szCs w:val="24"/>
        </w:rPr>
        <w:t>3</w:t>
      </w:r>
    </w:p>
    <w:p w14:paraId="5B974786" w14:textId="77777777" w:rsidR="00CB0EAD" w:rsidRPr="00325D53" w:rsidRDefault="00CB0EAD" w:rsidP="00325D53">
      <w:pPr>
        <w:spacing w:before="60" w:after="60" w:line="264" w:lineRule="auto"/>
        <w:rPr>
          <w:rFonts w:cs="Calibri"/>
          <w:sz w:val="24"/>
          <w:szCs w:val="24"/>
        </w:rPr>
      </w:pPr>
      <w:r w:rsidRPr="00325D53">
        <w:rPr>
          <w:rFonts w:cs="Calibri"/>
          <w:sz w:val="24"/>
          <w:szCs w:val="24"/>
        </w:rPr>
        <w:br w:type="page"/>
      </w:r>
    </w:p>
    <w:p w14:paraId="559FC9B4" w14:textId="77777777" w:rsidR="006E2752" w:rsidRDefault="006E2752" w:rsidP="00325D53">
      <w:pPr>
        <w:spacing w:before="60" w:after="60" w:line="264" w:lineRule="auto"/>
        <w:rPr>
          <w:rFonts w:cs="Calibri"/>
          <w:b/>
          <w:bCs/>
          <w:caps/>
          <w:color w:val="808080"/>
          <w:sz w:val="28"/>
          <w:szCs w:val="28"/>
          <w:u w:val="dotted"/>
        </w:rPr>
      </w:pPr>
    </w:p>
    <w:p w14:paraId="6E09D90D" w14:textId="77777777" w:rsidR="0045474F" w:rsidRDefault="0045474F" w:rsidP="00325D53">
      <w:pPr>
        <w:spacing w:before="60" w:after="60" w:line="264" w:lineRule="auto"/>
        <w:rPr>
          <w:rFonts w:cs="Calibri"/>
          <w:b/>
          <w:bCs/>
          <w:caps/>
          <w:color w:val="808080"/>
          <w:sz w:val="28"/>
          <w:szCs w:val="28"/>
          <w:u w:val="dotted"/>
        </w:rPr>
      </w:pPr>
    </w:p>
    <w:p w14:paraId="0AD8BFB0" w14:textId="77777777" w:rsidR="0045474F" w:rsidRDefault="0045474F" w:rsidP="00325D53">
      <w:pPr>
        <w:spacing w:before="60" w:after="60" w:line="264" w:lineRule="auto"/>
        <w:rPr>
          <w:rFonts w:cs="Calibri"/>
          <w:b/>
          <w:bCs/>
          <w:caps/>
          <w:color w:val="808080"/>
          <w:sz w:val="28"/>
          <w:szCs w:val="28"/>
          <w:u w:val="dotted"/>
        </w:rPr>
      </w:pPr>
    </w:p>
    <w:p w14:paraId="383E6F12" w14:textId="77777777" w:rsidR="0045474F" w:rsidRDefault="0045474F" w:rsidP="00325D53">
      <w:pPr>
        <w:spacing w:before="60" w:after="60" w:line="264" w:lineRule="auto"/>
        <w:rPr>
          <w:rFonts w:cs="Calibri"/>
          <w:b/>
          <w:bCs/>
          <w:caps/>
          <w:color w:val="808080"/>
          <w:sz w:val="28"/>
          <w:szCs w:val="28"/>
          <w:u w:val="dotted"/>
        </w:rPr>
      </w:pPr>
    </w:p>
    <w:p w14:paraId="4E37DEDA" w14:textId="77777777" w:rsidR="006E2752" w:rsidRDefault="006E2752" w:rsidP="00325D53">
      <w:pPr>
        <w:spacing w:before="60" w:after="60" w:line="264" w:lineRule="auto"/>
        <w:rPr>
          <w:rFonts w:cs="Calibri"/>
          <w:b/>
          <w:bCs/>
          <w:caps/>
          <w:color w:val="808080"/>
          <w:sz w:val="28"/>
          <w:szCs w:val="28"/>
          <w:u w:val="dotted"/>
        </w:rPr>
        <w:sectPr w:rsidR="006E2752" w:rsidSect="006E2752">
          <w:footerReference w:type="default" r:id="rId13"/>
          <w:pgSz w:w="12240" w:h="15840" w:code="119"/>
          <w:pgMar w:top="1417" w:right="1417" w:bottom="1417" w:left="1417" w:header="708" w:footer="708" w:gutter="0"/>
          <w:pgBorders w:display="firstPage">
            <w:top w:val="single" w:sz="18" w:space="1" w:color="auto"/>
            <w:left w:val="single" w:sz="18" w:space="4" w:color="auto"/>
            <w:bottom w:val="single" w:sz="18" w:space="1" w:color="auto"/>
            <w:right w:val="single" w:sz="18" w:space="4" w:color="auto"/>
          </w:pgBorders>
          <w:cols w:space="708"/>
          <w:titlePg/>
          <w:docGrid w:linePitch="360"/>
        </w:sectPr>
      </w:pPr>
    </w:p>
    <w:p w14:paraId="506D3ED1" w14:textId="77777777" w:rsidR="00CB0EAD" w:rsidRPr="00325D53" w:rsidRDefault="00CB0EAD" w:rsidP="002777AF">
      <w:pPr>
        <w:spacing w:before="60" w:after="60" w:line="264" w:lineRule="auto"/>
        <w:jc w:val="center"/>
        <w:rPr>
          <w:rFonts w:cs="Calibri"/>
          <w:b/>
          <w:bCs/>
          <w:caps/>
          <w:color w:val="808080"/>
          <w:sz w:val="28"/>
          <w:szCs w:val="28"/>
          <w:u w:val="dotted"/>
        </w:rPr>
      </w:pPr>
      <w:r w:rsidRPr="00325D53">
        <w:rPr>
          <w:rFonts w:cs="Calibri"/>
          <w:b/>
          <w:bCs/>
          <w:caps/>
          <w:color w:val="808080"/>
          <w:sz w:val="28"/>
          <w:szCs w:val="28"/>
          <w:u w:val="dotted"/>
        </w:rPr>
        <w:lastRenderedPageBreak/>
        <w:t>Table des matières</w:t>
      </w:r>
    </w:p>
    <w:p w14:paraId="0A0FA7CE" w14:textId="77777777" w:rsidR="006E49F6" w:rsidRDefault="0069370A">
      <w:pPr>
        <w:pStyle w:val="TM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124254879" w:history="1">
        <w:r w:rsidR="006E49F6" w:rsidRPr="00DB11CB">
          <w:rPr>
            <w:rStyle w:val="Lienhypertexte"/>
            <w:noProof/>
          </w:rPr>
          <w:t>1.</w:t>
        </w:r>
        <w:r w:rsidR="006E49F6">
          <w:rPr>
            <w:rFonts w:asciiTheme="minorHAnsi" w:eastAsiaTheme="minorEastAsia" w:hAnsiTheme="minorHAnsi" w:cstheme="minorBidi"/>
            <w:b w:val="0"/>
            <w:noProof/>
            <w:sz w:val="22"/>
          </w:rPr>
          <w:tab/>
        </w:r>
        <w:r w:rsidR="006E49F6" w:rsidRPr="00DB11CB">
          <w:rPr>
            <w:rStyle w:val="Lienhypertexte"/>
            <w:noProof/>
          </w:rPr>
          <w:t>INTRODUCTION</w:t>
        </w:r>
        <w:r w:rsidR="006E49F6">
          <w:rPr>
            <w:noProof/>
            <w:webHidden/>
          </w:rPr>
          <w:tab/>
        </w:r>
        <w:r w:rsidR="006E49F6">
          <w:rPr>
            <w:noProof/>
            <w:webHidden/>
          </w:rPr>
          <w:fldChar w:fldCharType="begin"/>
        </w:r>
        <w:r w:rsidR="006E49F6">
          <w:rPr>
            <w:noProof/>
            <w:webHidden/>
          </w:rPr>
          <w:instrText xml:space="preserve"> PAGEREF _Toc124254879 \h </w:instrText>
        </w:r>
        <w:r w:rsidR="006E49F6">
          <w:rPr>
            <w:noProof/>
            <w:webHidden/>
          </w:rPr>
        </w:r>
        <w:r w:rsidR="006E49F6">
          <w:rPr>
            <w:noProof/>
            <w:webHidden/>
          </w:rPr>
          <w:fldChar w:fldCharType="separate"/>
        </w:r>
        <w:r w:rsidR="006E49F6">
          <w:rPr>
            <w:noProof/>
            <w:webHidden/>
          </w:rPr>
          <w:t>6</w:t>
        </w:r>
        <w:r w:rsidR="006E49F6">
          <w:rPr>
            <w:noProof/>
            <w:webHidden/>
          </w:rPr>
          <w:fldChar w:fldCharType="end"/>
        </w:r>
      </w:hyperlink>
    </w:p>
    <w:p w14:paraId="15A52F14" w14:textId="77777777" w:rsidR="006E49F6" w:rsidRDefault="004278F2">
      <w:pPr>
        <w:pStyle w:val="TM1"/>
        <w:rPr>
          <w:rFonts w:asciiTheme="minorHAnsi" w:eastAsiaTheme="minorEastAsia" w:hAnsiTheme="minorHAnsi" w:cstheme="minorBidi"/>
          <w:b w:val="0"/>
          <w:noProof/>
          <w:sz w:val="22"/>
        </w:rPr>
      </w:pPr>
      <w:hyperlink w:anchor="_Toc124254880" w:history="1">
        <w:r w:rsidR="006E49F6" w:rsidRPr="00DB11CB">
          <w:rPr>
            <w:rStyle w:val="Lienhypertexte"/>
            <w:noProof/>
          </w:rPr>
          <w:t>2.</w:t>
        </w:r>
        <w:r w:rsidR="006E49F6">
          <w:rPr>
            <w:rFonts w:asciiTheme="minorHAnsi" w:eastAsiaTheme="minorEastAsia" w:hAnsiTheme="minorHAnsi" w:cstheme="minorBidi"/>
            <w:b w:val="0"/>
            <w:noProof/>
            <w:sz w:val="22"/>
          </w:rPr>
          <w:tab/>
        </w:r>
        <w:r w:rsidR="006E49F6" w:rsidRPr="00DB11CB">
          <w:rPr>
            <w:rStyle w:val="Lienhypertexte"/>
            <w:noProof/>
          </w:rPr>
          <w:t>DIRECTIVES GÉNÉRALES</w:t>
        </w:r>
        <w:r w:rsidR="006E49F6">
          <w:rPr>
            <w:noProof/>
            <w:webHidden/>
          </w:rPr>
          <w:tab/>
        </w:r>
        <w:r w:rsidR="006E49F6">
          <w:rPr>
            <w:noProof/>
            <w:webHidden/>
          </w:rPr>
          <w:fldChar w:fldCharType="begin"/>
        </w:r>
        <w:r w:rsidR="006E49F6">
          <w:rPr>
            <w:noProof/>
            <w:webHidden/>
          </w:rPr>
          <w:instrText xml:space="preserve"> PAGEREF _Toc124254880 \h </w:instrText>
        </w:r>
        <w:r w:rsidR="006E49F6">
          <w:rPr>
            <w:noProof/>
            <w:webHidden/>
          </w:rPr>
        </w:r>
        <w:r w:rsidR="006E49F6">
          <w:rPr>
            <w:noProof/>
            <w:webHidden/>
          </w:rPr>
          <w:fldChar w:fldCharType="separate"/>
        </w:r>
        <w:r w:rsidR="006E49F6">
          <w:rPr>
            <w:noProof/>
            <w:webHidden/>
          </w:rPr>
          <w:t>7</w:t>
        </w:r>
        <w:r w:rsidR="006E49F6">
          <w:rPr>
            <w:noProof/>
            <w:webHidden/>
          </w:rPr>
          <w:fldChar w:fldCharType="end"/>
        </w:r>
      </w:hyperlink>
    </w:p>
    <w:p w14:paraId="7D0BD04E" w14:textId="77777777" w:rsidR="006E49F6" w:rsidRDefault="004278F2">
      <w:pPr>
        <w:pStyle w:val="TM2"/>
        <w:rPr>
          <w:rFonts w:asciiTheme="minorHAnsi" w:eastAsiaTheme="minorEastAsia" w:hAnsiTheme="minorHAnsi" w:cstheme="minorBidi"/>
          <w:b w:val="0"/>
          <w:noProof/>
          <w:sz w:val="22"/>
        </w:rPr>
      </w:pPr>
      <w:hyperlink w:anchor="_Toc124254881" w:history="1">
        <w:r w:rsidR="006E49F6" w:rsidRPr="00DB11CB">
          <w:rPr>
            <w:rStyle w:val="Lienhypertexte"/>
            <w:noProof/>
          </w:rPr>
          <w:t>2.1</w:t>
        </w:r>
        <w:r w:rsidR="006E49F6">
          <w:rPr>
            <w:rFonts w:asciiTheme="minorHAnsi" w:eastAsiaTheme="minorEastAsia" w:hAnsiTheme="minorHAnsi" w:cstheme="minorBidi"/>
            <w:b w:val="0"/>
            <w:noProof/>
            <w:sz w:val="22"/>
          </w:rPr>
          <w:tab/>
        </w:r>
        <w:r w:rsidR="006E49F6" w:rsidRPr="00DB11CB">
          <w:rPr>
            <w:rStyle w:val="Lienhypertexte"/>
            <w:noProof/>
          </w:rPr>
          <w:t>Dépôt de la demande</w:t>
        </w:r>
        <w:r w:rsidR="006E49F6">
          <w:rPr>
            <w:noProof/>
            <w:webHidden/>
          </w:rPr>
          <w:tab/>
        </w:r>
        <w:r w:rsidR="006E49F6">
          <w:rPr>
            <w:noProof/>
            <w:webHidden/>
          </w:rPr>
          <w:fldChar w:fldCharType="begin"/>
        </w:r>
        <w:r w:rsidR="006E49F6">
          <w:rPr>
            <w:noProof/>
            <w:webHidden/>
          </w:rPr>
          <w:instrText xml:space="preserve"> PAGEREF _Toc124254881 \h </w:instrText>
        </w:r>
        <w:r w:rsidR="006E49F6">
          <w:rPr>
            <w:noProof/>
            <w:webHidden/>
          </w:rPr>
        </w:r>
        <w:r w:rsidR="006E49F6">
          <w:rPr>
            <w:noProof/>
            <w:webHidden/>
          </w:rPr>
          <w:fldChar w:fldCharType="separate"/>
        </w:r>
        <w:r w:rsidR="006E49F6">
          <w:rPr>
            <w:noProof/>
            <w:webHidden/>
          </w:rPr>
          <w:t>7</w:t>
        </w:r>
        <w:r w:rsidR="006E49F6">
          <w:rPr>
            <w:noProof/>
            <w:webHidden/>
          </w:rPr>
          <w:fldChar w:fldCharType="end"/>
        </w:r>
      </w:hyperlink>
    </w:p>
    <w:p w14:paraId="49432976" w14:textId="77777777" w:rsidR="006E49F6" w:rsidRDefault="004278F2">
      <w:pPr>
        <w:pStyle w:val="TM2"/>
        <w:rPr>
          <w:rFonts w:asciiTheme="minorHAnsi" w:eastAsiaTheme="minorEastAsia" w:hAnsiTheme="minorHAnsi" w:cstheme="minorBidi"/>
          <w:b w:val="0"/>
          <w:noProof/>
          <w:sz w:val="22"/>
        </w:rPr>
      </w:pPr>
      <w:hyperlink w:anchor="_Toc124254882" w:history="1">
        <w:r w:rsidR="006E49F6" w:rsidRPr="00DB11CB">
          <w:rPr>
            <w:rStyle w:val="Lienhypertexte"/>
            <w:noProof/>
          </w:rPr>
          <w:t>2.2</w:t>
        </w:r>
        <w:r w:rsidR="006E49F6">
          <w:rPr>
            <w:rFonts w:asciiTheme="minorHAnsi" w:eastAsiaTheme="minorEastAsia" w:hAnsiTheme="minorHAnsi" w:cstheme="minorBidi"/>
            <w:b w:val="0"/>
            <w:noProof/>
            <w:sz w:val="22"/>
          </w:rPr>
          <w:tab/>
        </w:r>
        <w:r w:rsidR="006E49F6" w:rsidRPr="00DB11CB">
          <w:rPr>
            <w:rStyle w:val="Lienhypertexte"/>
            <w:noProof/>
          </w:rPr>
          <w:t>Planification de la date de dépôt</w:t>
        </w:r>
        <w:r w:rsidR="006E49F6">
          <w:rPr>
            <w:noProof/>
            <w:webHidden/>
          </w:rPr>
          <w:tab/>
        </w:r>
        <w:r w:rsidR="006E49F6">
          <w:rPr>
            <w:noProof/>
            <w:webHidden/>
          </w:rPr>
          <w:fldChar w:fldCharType="begin"/>
        </w:r>
        <w:r w:rsidR="006E49F6">
          <w:rPr>
            <w:noProof/>
            <w:webHidden/>
          </w:rPr>
          <w:instrText xml:space="preserve"> PAGEREF _Toc124254882 \h </w:instrText>
        </w:r>
        <w:r w:rsidR="006E49F6">
          <w:rPr>
            <w:noProof/>
            <w:webHidden/>
          </w:rPr>
        </w:r>
        <w:r w:rsidR="006E49F6">
          <w:rPr>
            <w:noProof/>
            <w:webHidden/>
          </w:rPr>
          <w:fldChar w:fldCharType="separate"/>
        </w:r>
        <w:r w:rsidR="006E49F6">
          <w:rPr>
            <w:noProof/>
            <w:webHidden/>
          </w:rPr>
          <w:t>9</w:t>
        </w:r>
        <w:r w:rsidR="006E49F6">
          <w:rPr>
            <w:noProof/>
            <w:webHidden/>
          </w:rPr>
          <w:fldChar w:fldCharType="end"/>
        </w:r>
      </w:hyperlink>
    </w:p>
    <w:p w14:paraId="309A67B7" w14:textId="77777777" w:rsidR="006E49F6" w:rsidRDefault="004278F2">
      <w:pPr>
        <w:pStyle w:val="TM2"/>
        <w:rPr>
          <w:rFonts w:asciiTheme="minorHAnsi" w:eastAsiaTheme="minorEastAsia" w:hAnsiTheme="minorHAnsi" w:cstheme="minorBidi"/>
          <w:b w:val="0"/>
          <w:noProof/>
          <w:sz w:val="22"/>
        </w:rPr>
      </w:pPr>
      <w:hyperlink w:anchor="_Toc124254883" w:history="1">
        <w:r w:rsidR="006E49F6" w:rsidRPr="00DB11CB">
          <w:rPr>
            <w:rStyle w:val="Lienhypertexte"/>
            <w:noProof/>
          </w:rPr>
          <w:t>2.3</w:t>
        </w:r>
        <w:r w:rsidR="006E49F6">
          <w:rPr>
            <w:rFonts w:asciiTheme="minorHAnsi" w:eastAsiaTheme="minorEastAsia" w:hAnsiTheme="minorHAnsi" w:cstheme="minorBidi"/>
            <w:b w:val="0"/>
            <w:noProof/>
            <w:sz w:val="22"/>
          </w:rPr>
          <w:tab/>
        </w:r>
        <w:r w:rsidR="006E49F6" w:rsidRPr="00DB11CB">
          <w:rPr>
            <w:rStyle w:val="Lienhypertexte"/>
            <w:noProof/>
          </w:rPr>
          <w:t>Demandes de renseignements et réponses</w:t>
        </w:r>
        <w:r w:rsidR="006E49F6">
          <w:rPr>
            <w:noProof/>
            <w:webHidden/>
          </w:rPr>
          <w:tab/>
        </w:r>
        <w:r w:rsidR="006E49F6">
          <w:rPr>
            <w:noProof/>
            <w:webHidden/>
          </w:rPr>
          <w:fldChar w:fldCharType="begin"/>
        </w:r>
        <w:r w:rsidR="006E49F6">
          <w:rPr>
            <w:noProof/>
            <w:webHidden/>
          </w:rPr>
          <w:instrText xml:space="preserve"> PAGEREF _Toc124254883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2E8994C6" w14:textId="77777777" w:rsidR="006E49F6" w:rsidRDefault="004278F2">
      <w:pPr>
        <w:pStyle w:val="TM1"/>
        <w:rPr>
          <w:rFonts w:asciiTheme="minorHAnsi" w:eastAsiaTheme="minorEastAsia" w:hAnsiTheme="minorHAnsi" w:cstheme="minorBidi"/>
          <w:b w:val="0"/>
          <w:noProof/>
          <w:sz w:val="22"/>
        </w:rPr>
      </w:pPr>
      <w:hyperlink w:anchor="_Toc124254884" w:history="1">
        <w:r w:rsidR="006E49F6" w:rsidRPr="00DB11CB">
          <w:rPr>
            <w:rStyle w:val="Lienhypertexte"/>
            <w:rFonts w:cs="Arial"/>
            <w:noProof/>
          </w:rPr>
          <w:t>3.</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 PLAN D’APPROVISIONNEMENT</w:t>
        </w:r>
        <w:r w:rsidR="006E49F6">
          <w:rPr>
            <w:noProof/>
            <w:webHidden/>
          </w:rPr>
          <w:tab/>
        </w:r>
        <w:r w:rsidR="006E49F6">
          <w:rPr>
            <w:noProof/>
            <w:webHidden/>
          </w:rPr>
          <w:fldChar w:fldCharType="begin"/>
        </w:r>
        <w:r w:rsidR="006E49F6">
          <w:rPr>
            <w:noProof/>
            <w:webHidden/>
          </w:rPr>
          <w:instrText xml:space="preserve"> PAGEREF _Toc124254884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6F1D39BB" w14:textId="77777777" w:rsidR="006E49F6" w:rsidRDefault="004278F2">
      <w:pPr>
        <w:pStyle w:val="TM2"/>
        <w:rPr>
          <w:rFonts w:asciiTheme="minorHAnsi" w:eastAsiaTheme="minorEastAsia" w:hAnsiTheme="minorHAnsi" w:cstheme="minorBidi"/>
          <w:b w:val="0"/>
          <w:noProof/>
          <w:sz w:val="22"/>
        </w:rPr>
      </w:pPr>
      <w:hyperlink w:anchor="_Toc124254885" w:history="1">
        <w:r w:rsidR="006E49F6" w:rsidRPr="00DB11CB">
          <w:rPr>
            <w:rStyle w:val="Lienhypertexte"/>
            <w:noProof/>
          </w:rPr>
          <w:t>3.1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_Toc124254885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4F3CB7EA" w14:textId="77777777" w:rsidR="006E49F6" w:rsidRDefault="004278F2">
      <w:pPr>
        <w:pStyle w:val="TM2"/>
        <w:rPr>
          <w:rFonts w:asciiTheme="minorHAnsi" w:eastAsiaTheme="minorEastAsia" w:hAnsiTheme="minorHAnsi" w:cstheme="minorBidi"/>
          <w:b w:val="0"/>
          <w:noProof/>
          <w:sz w:val="22"/>
        </w:rPr>
      </w:pPr>
      <w:hyperlink w:anchor="_Toc124254886" w:history="1">
        <w:r w:rsidR="006E49F6" w:rsidRPr="00DB11CB">
          <w:rPr>
            <w:rStyle w:val="Lienhypertexte"/>
            <w:noProof/>
          </w:rPr>
          <w:t>3.2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_Toc124254886 \h </w:instrText>
        </w:r>
        <w:r w:rsidR="006E49F6">
          <w:rPr>
            <w:noProof/>
            <w:webHidden/>
          </w:rPr>
        </w:r>
        <w:r w:rsidR="006E49F6">
          <w:rPr>
            <w:noProof/>
            <w:webHidden/>
          </w:rPr>
          <w:fldChar w:fldCharType="separate"/>
        </w:r>
        <w:r w:rsidR="006E49F6">
          <w:rPr>
            <w:noProof/>
            <w:webHidden/>
          </w:rPr>
          <w:t>11</w:t>
        </w:r>
        <w:r w:rsidR="006E49F6">
          <w:rPr>
            <w:noProof/>
            <w:webHidden/>
          </w:rPr>
          <w:fldChar w:fldCharType="end"/>
        </w:r>
      </w:hyperlink>
    </w:p>
    <w:p w14:paraId="676864F2" w14:textId="77777777" w:rsidR="006E49F6" w:rsidRDefault="004278F2">
      <w:pPr>
        <w:pStyle w:val="TM2"/>
        <w:rPr>
          <w:rFonts w:asciiTheme="minorHAnsi" w:eastAsiaTheme="minorEastAsia" w:hAnsiTheme="minorHAnsi" w:cstheme="minorBidi"/>
          <w:b w:val="0"/>
          <w:noProof/>
          <w:sz w:val="22"/>
        </w:rPr>
      </w:pPr>
      <w:hyperlink w:anchor="_Toc124254887" w:history="1">
        <w:r w:rsidR="006E49F6" w:rsidRPr="00DB11CB">
          <w:rPr>
            <w:rStyle w:val="Lienhypertexte"/>
            <w:noProof/>
          </w:rPr>
          <w:t>3.3</w:t>
        </w:r>
        <w:r w:rsidR="006E49F6">
          <w:rPr>
            <w:rFonts w:asciiTheme="minorHAnsi" w:eastAsiaTheme="minorEastAsia" w:hAnsiTheme="minorHAnsi" w:cstheme="minorBidi"/>
            <w:b w:val="0"/>
            <w:noProof/>
            <w:sz w:val="22"/>
          </w:rPr>
          <w:tab/>
        </w:r>
        <w:r w:rsidR="006E49F6" w:rsidRPr="00DB11CB">
          <w:rPr>
            <w:rStyle w:val="Lienhypertexte"/>
            <w:noProof/>
          </w:rPr>
          <w:t>Prévisions de la demande annuelle sur l’horizon du plan d’approvisionnement</w:t>
        </w:r>
        <w:r w:rsidR="006E49F6">
          <w:rPr>
            <w:noProof/>
            <w:webHidden/>
          </w:rPr>
          <w:tab/>
        </w:r>
        <w:r w:rsidR="006E49F6">
          <w:rPr>
            <w:noProof/>
            <w:webHidden/>
          </w:rPr>
          <w:fldChar w:fldCharType="begin"/>
        </w:r>
        <w:r w:rsidR="006E49F6">
          <w:rPr>
            <w:noProof/>
            <w:webHidden/>
          </w:rPr>
          <w:instrText xml:space="preserve"> PAGEREF _Toc124254887 \h </w:instrText>
        </w:r>
        <w:r w:rsidR="006E49F6">
          <w:rPr>
            <w:noProof/>
            <w:webHidden/>
          </w:rPr>
        </w:r>
        <w:r w:rsidR="006E49F6">
          <w:rPr>
            <w:noProof/>
            <w:webHidden/>
          </w:rPr>
          <w:fldChar w:fldCharType="separate"/>
        </w:r>
        <w:r w:rsidR="006E49F6">
          <w:rPr>
            <w:noProof/>
            <w:webHidden/>
          </w:rPr>
          <w:t>11</w:t>
        </w:r>
        <w:r w:rsidR="006E49F6">
          <w:rPr>
            <w:noProof/>
            <w:webHidden/>
          </w:rPr>
          <w:fldChar w:fldCharType="end"/>
        </w:r>
      </w:hyperlink>
    </w:p>
    <w:p w14:paraId="2AF5890F" w14:textId="77777777" w:rsidR="006E49F6" w:rsidRDefault="004278F2">
      <w:pPr>
        <w:pStyle w:val="TM2"/>
        <w:rPr>
          <w:rFonts w:asciiTheme="minorHAnsi" w:eastAsiaTheme="minorEastAsia" w:hAnsiTheme="minorHAnsi" w:cstheme="minorBidi"/>
          <w:b w:val="0"/>
          <w:noProof/>
          <w:sz w:val="22"/>
        </w:rPr>
      </w:pPr>
      <w:hyperlink w:anchor="_Toc124254888" w:history="1">
        <w:r w:rsidR="006E49F6" w:rsidRPr="00DB11CB">
          <w:rPr>
            <w:rStyle w:val="Lienhypertexte"/>
            <w:noProof/>
          </w:rPr>
          <w:t>3.4</w:t>
        </w:r>
        <w:r w:rsidR="006E49F6">
          <w:rPr>
            <w:rFonts w:asciiTheme="minorHAnsi" w:eastAsiaTheme="minorEastAsia" w:hAnsiTheme="minorHAnsi" w:cstheme="minorBidi"/>
            <w:b w:val="0"/>
            <w:noProof/>
            <w:sz w:val="22"/>
          </w:rPr>
          <w:tab/>
        </w:r>
        <w:r w:rsidR="006E49F6" w:rsidRPr="00DB11CB">
          <w:rPr>
            <w:rStyle w:val="Lienhypertexte"/>
            <w:noProof/>
          </w:rPr>
          <w:t>Outils et sources d’approvisionnement</w:t>
        </w:r>
        <w:r w:rsidR="006E49F6">
          <w:rPr>
            <w:noProof/>
            <w:webHidden/>
          </w:rPr>
          <w:tab/>
        </w:r>
        <w:r w:rsidR="006E49F6">
          <w:rPr>
            <w:noProof/>
            <w:webHidden/>
          </w:rPr>
          <w:fldChar w:fldCharType="begin"/>
        </w:r>
        <w:r w:rsidR="006E49F6">
          <w:rPr>
            <w:noProof/>
            <w:webHidden/>
          </w:rPr>
          <w:instrText xml:space="preserve"> PAGEREF _Toc124254888 \h </w:instrText>
        </w:r>
        <w:r w:rsidR="006E49F6">
          <w:rPr>
            <w:noProof/>
            <w:webHidden/>
          </w:rPr>
        </w:r>
        <w:r w:rsidR="006E49F6">
          <w:rPr>
            <w:noProof/>
            <w:webHidden/>
          </w:rPr>
          <w:fldChar w:fldCharType="separate"/>
        </w:r>
        <w:r w:rsidR="006E49F6">
          <w:rPr>
            <w:noProof/>
            <w:webHidden/>
          </w:rPr>
          <w:t>12</w:t>
        </w:r>
        <w:r w:rsidR="006E49F6">
          <w:rPr>
            <w:noProof/>
            <w:webHidden/>
          </w:rPr>
          <w:fldChar w:fldCharType="end"/>
        </w:r>
      </w:hyperlink>
    </w:p>
    <w:p w14:paraId="2897C291" w14:textId="77777777" w:rsidR="006E49F6" w:rsidRDefault="004278F2">
      <w:pPr>
        <w:pStyle w:val="TM2"/>
        <w:rPr>
          <w:rFonts w:asciiTheme="minorHAnsi" w:eastAsiaTheme="minorEastAsia" w:hAnsiTheme="minorHAnsi" w:cstheme="minorBidi"/>
          <w:b w:val="0"/>
          <w:noProof/>
          <w:sz w:val="22"/>
        </w:rPr>
      </w:pPr>
      <w:hyperlink w:anchor="_Toc124254889" w:history="1">
        <w:r w:rsidR="006E49F6" w:rsidRPr="00DB11CB">
          <w:rPr>
            <w:rStyle w:val="Lienhypertexte"/>
            <w:noProof/>
          </w:rPr>
          <w:t>3.5</w:t>
        </w:r>
        <w:r w:rsidR="006E49F6">
          <w:rPr>
            <w:rFonts w:asciiTheme="minorHAnsi" w:eastAsiaTheme="minorEastAsia" w:hAnsiTheme="minorHAnsi" w:cstheme="minorBidi"/>
            <w:b w:val="0"/>
            <w:noProof/>
            <w:sz w:val="22"/>
          </w:rPr>
          <w:tab/>
        </w:r>
        <w:r w:rsidR="006E49F6" w:rsidRPr="00DB11CB">
          <w:rPr>
            <w:rStyle w:val="Lienhypertexte"/>
            <w:noProof/>
          </w:rPr>
          <w:t>Planification du plan d’approvisionnement</w:t>
        </w:r>
        <w:r w:rsidR="006E49F6">
          <w:rPr>
            <w:noProof/>
            <w:webHidden/>
          </w:rPr>
          <w:tab/>
        </w:r>
        <w:r w:rsidR="006E49F6">
          <w:rPr>
            <w:noProof/>
            <w:webHidden/>
          </w:rPr>
          <w:fldChar w:fldCharType="begin"/>
        </w:r>
        <w:r w:rsidR="006E49F6">
          <w:rPr>
            <w:noProof/>
            <w:webHidden/>
          </w:rPr>
          <w:instrText xml:space="preserve"> PAGEREF _Toc124254889 \h </w:instrText>
        </w:r>
        <w:r w:rsidR="006E49F6">
          <w:rPr>
            <w:noProof/>
            <w:webHidden/>
          </w:rPr>
        </w:r>
        <w:r w:rsidR="006E49F6">
          <w:rPr>
            <w:noProof/>
            <w:webHidden/>
          </w:rPr>
          <w:fldChar w:fldCharType="separate"/>
        </w:r>
        <w:r w:rsidR="006E49F6">
          <w:rPr>
            <w:noProof/>
            <w:webHidden/>
          </w:rPr>
          <w:t>13</w:t>
        </w:r>
        <w:r w:rsidR="006E49F6">
          <w:rPr>
            <w:noProof/>
            <w:webHidden/>
          </w:rPr>
          <w:fldChar w:fldCharType="end"/>
        </w:r>
      </w:hyperlink>
    </w:p>
    <w:p w14:paraId="610FFE67" w14:textId="77777777" w:rsidR="006E49F6" w:rsidRDefault="004278F2">
      <w:pPr>
        <w:pStyle w:val="TM2"/>
        <w:rPr>
          <w:rFonts w:asciiTheme="minorHAnsi" w:eastAsiaTheme="minorEastAsia" w:hAnsiTheme="minorHAnsi" w:cstheme="minorBidi"/>
          <w:b w:val="0"/>
          <w:noProof/>
          <w:sz w:val="22"/>
        </w:rPr>
      </w:pPr>
      <w:hyperlink w:anchor="_Toc124254890" w:history="1">
        <w:r w:rsidR="006E49F6" w:rsidRPr="00DB11CB">
          <w:rPr>
            <w:rStyle w:val="Lienhypertexte"/>
            <w:noProof/>
          </w:rPr>
          <w:t>3.6</w:t>
        </w:r>
        <w:r w:rsidR="006E49F6">
          <w:rPr>
            <w:rFonts w:asciiTheme="minorHAnsi" w:eastAsiaTheme="minorEastAsia" w:hAnsiTheme="minorHAnsi" w:cstheme="minorBidi"/>
            <w:b w:val="0"/>
            <w:noProof/>
            <w:sz w:val="22"/>
          </w:rPr>
          <w:tab/>
        </w:r>
        <w:r w:rsidR="006E49F6" w:rsidRPr="00DB11CB">
          <w:rPr>
            <w:rStyle w:val="Lienhypertexte"/>
            <w:noProof/>
          </w:rPr>
          <w:t>Gaz naturel de source renouvelable</w:t>
        </w:r>
        <w:r w:rsidR="006E49F6">
          <w:rPr>
            <w:noProof/>
            <w:webHidden/>
          </w:rPr>
          <w:tab/>
        </w:r>
        <w:r w:rsidR="006E49F6">
          <w:rPr>
            <w:noProof/>
            <w:webHidden/>
          </w:rPr>
          <w:fldChar w:fldCharType="begin"/>
        </w:r>
        <w:r w:rsidR="006E49F6">
          <w:rPr>
            <w:noProof/>
            <w:webHidden/>
          </w:rPr>
          <w:instrText xml:space="preserve"> PAGEREF _Toc124254890 \h </w:instrText>
        </w:r>
        <w:r w:rsidR="006E49F6">
          <w:rPr>
            <w:noProof/>
            <w:webHidden/>
          </w:rPr>
        </w:r>
        <w:r w:rsidR="006E49F6">
          <w:rPr>
            <w:noProof/>
            <w:webHidden/>
          </w:rPr>
          <w:fldChar w:fldCharType="separate"/>
        </w:r>
        <w:r w:rsidR="006E49F6">
          <w:rPr>
            <w:noProof/>
            <w:webHidden/>
          </w:rPr>
          <w:t>13</w:t>
        </w:r>
        <w:r w:rsidR="006E49F6">
          <w:rPr>
            <w:noProof/>
            <w:webHidden/>
          </w:rPr>
          <w:fldChar w:fldCharType="end"/>
        </w:r>
      </w:hyperlink>
    </w:p>
    <w:p w14:paraId="3D9FAB6E" w14:textId="77777777" w:rsidR="006E49F6" w:rsidRDefault="004278F2">
      <w:pPr>
        <w:pStyle w:val="TM2"/>
        <w:rPr>
          <w:rFonts w:asciiTheme="minorHAnsi" w:eastAsiaTheme="minorEastAsia" w:hAnsiTheme="minorHAnsi" w:cstheme="minorBidi"/>
          <w:b w:val="0"/>
          <w:noProof/>
          <w:sz w:val="22"/>
        </w:rPr>
      </w:pPr>
      <w:hyperlink w:anchor="_Toc124254891" w:history="1">
        <w:r w:rsidR="006E49F6" w:rsidRPr="00DB11CB">
          <w:rPr>
            <w:rStyle w:val="Lienhypertexte"/>
            <w:noProof/>
          </w:rPr>
          <w:t>3.7</w:t>
        </w:r>
        <w:r w:rsidR="006E49F6">
          <w:rPr>
            <w:rFonts w:asciiTheme="minorHAnsi" w:eastAsiaTheme="minorEastAsia" w:hAnsiTheme="minorHAnsi" w:cstheme="minorBidi"/>
            <w:b w:val="0"/>
            <w:noProof/>
            <w:sz w:val="22"/>
          </w:rPr>
          <w:tab/>
        </w:r>
        <w:r w:rsidR="006E49F6" w:rsidRPr="00DB11CB">
          <w:rPr>
            <w:rStyle w:val="Lienhypertexte"/>
            <w:noProof/>
          </w:rPr>
          <w:t>Marge excédentaire de capacités de transport</w:t>
        </w:r>
        <w:r w:rsidR="006E49F6">
          <w:rPr>
            <w:noProof/>
            <w:webHidden/>
          </w:rPr>
          <w:tab/>
        </w:r>
        <w:r w:rsidR="006E49F6">
          <w:rPr>
            <w:noProof/>
            <w:webHidden/>
          </w:rPr>
          <w:fldChar w:fldCharType="begin"/>
        </w:r>
        <w:r w:rsidR="006E49F6">
          <w:rPr>
            <w:noProof/>
            <w:webHidden/>
          </w:rPr>
          <w:instrText xml:space="preserve"> PAGEREF _Toc124254891 \h </w:instrText>
        </w:r>
        <w:r w:rsidR="006E49F6">
          <w:rPr>
            <w:noProof/>
            <w:webHidden/>
          </w:rPr>
        </w:r>
        <w:r w:rsidR="006E49F6">
          <w:rPr>
            <w:noProof/>
            <w:webHidden/>
          </w:rPr>
          <w:fldChar w:fldCharType="separate"/>
        </w:r>
        <w:r w:rsidR="006E49F6">
          <w:rPr>
            <w:noProof/>
            <w:webHidden/>
          </w:rPr>
          <w:t>14</w:t>
        </w:r>
        <w:r w:rsidR="006E49F6">
          <w:rPr>
            <w:noProof/>
            <w:webHidden/>
          </w:rPr>
          <w:fldChar w:fldCharType="end"/>
        </w:r>
      </w:hyperlink>
    </w:p>
    <w:p w14:paraId="31807806" w14:textId="77777777" w:rsidR="006E49F6" w:rsidRDefault="004278F2">
      <w:pPr>
        <w:pStyle w:val="TM1"/>
        <w:rPr>
          <w:rFonts w:asciiTheme="minorHAnsi" w:eastAsiaTheme="minorEastAsia" w:hAnsiTheme="minorHAnsi" w:cstheme="minorBidi"/>
          <w:b w:val="0"/>
          <w:noProof/>
          <w:sz w:val="22"/>
        </w:rPr>
      </w:pPr>
      <w:hyperlink w:anchor="_Toc124254892" w:history="1">
        <w:r w:rsidR="006E49F6" w:rsidRPr="00DB11CB">
          <w:rPr>
            <w:rStyle w:val="Lienhypertexte"/>
            <w:noProof/>
          </w:rPr>
          <w:t>4.</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LA FIXATION OU LA MODIFICATION DES TARIFS ET DES CONDITIONS DE SERVICE</w:t>
        </w:r>
        <w:r w:rsidR="006E49F6">
          <w:rPr>
            <w:noProof/>
            <w:webHidden/>
          </w:rPr>
          <w:tab/>
        </w:r>
        <w:r w:rsidR="006E49F6">
          <w:rPr>
            <w:noProof/>
            <w:webHidden/>
          </w:rPr>
          <w:fldChar w:fldCharType="begin"/>
        </w:r>
        <w:r w:rsidR="006E49F6">
          <w:rPr>
            <w:noProof/>
            <w:webHidden/>
          </w:rPr>
          <w:instrText xml:space="preserve"> PAGEREF _Toc124254892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28894896" w14:textId="77777777" w:rsidR="006E49F6" w:rsidRDefault="004278F2">
      <w:pPr>
        <w:pStyle w:val="TM2"/>
        <w:rPr>
          <w:rFonts w:asciiTheme="minorHAnsi" w:eastAsiaTheme="minorEastAsia" w:hAnsiTheme="minorHAnsi" w:cstheme="minorBidi"/>
          <w:b w:val="0"/>
          <w:noProof/>
          <w:sz w:val="22"/>
        </w:rPr>
      </w:pPr>
      <w:hyperlink w:anchor="_Toc124254893" w:history="1">
        <w:r w:rsidR="006E49F6" w:rsidRPr="00DB11CB">
          <w:rPr>
            <w:rStyle w:val="Lienhypertexte"/>
            <w:noProof/>
          </w:rPr>
          <w:t>4.1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_Toc124254893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35B26421" w14:textId="77777777" w:rsidR="006E49F6" w:rsidRDefault="004278F2">
      <w:pPr>
        <w:pStyle w:val="TM2"/>
        <w:rPr>
          <w:rFonts w:asciiTheme="minorHAnsi" w:eastAsiaTheme="minorEastAsia" w:hAnsiTheme="minorHAnsi" w:cstheme="minorBidi"/>
          <w:b w:val="0"/>
          <w:noProof/>
          <w:sz w:val="22"/>
        </w:rPr>
      </w:pPr>
      <w:hyperlink w:anchor="_Toc124254894" w:history="1">
        <w:r w:rsidR="006E49F6" w:rsidRPr="00DB11CB">
          <w:rPr>
            <w:rStyle w:val="Lienhypertexte"/>
            <w:noProof/>
          </w:rPr>
          <w:t>4.2</w:t>
        </w:r>
        <w:r w:rsidR="006E49F6">
          <w:rPr>
            <w:rFonts w:asciiTheme="minorHAnsi" w:eastAsiaTheme="minorEastAsia" w:hAnsiTheme="minorHAnsi" w:cstheme="minorBidi"/>
            <w:b w:val="0"/>
            <w:noProof/>
            <w:sz w:val="22"/>
          </w:rPr>
          <w:tab/>
        </w:r>
        <w:r w:rsidR="006E49F6" w:rsidRPr="00DB11CB">
          <w:rPr>
            <w:rStyle w:val="Lienhypertexte"/>
            <w:noProof/>
          </w:rPr>
          <w:t>Principes et pratiques règlementaires, méthodes comptables et financières</w:t>
        </w:r>
        <w:r w:rsidR="006E49F6">
          <w:rPr>
            <w:noProof/>
            <w:webHidden/>
          </w:rPr>
          <w:tab/>
        </w:r>
        <w:r w:rsidR="006E49F6">
          <w:rPr>
            <w:noProof/>
            <w:webHidden/>
          </w:rPr>
          <w:fldChar w:fldCharType="begin"/>
        </w:r>
        <w:r w:rsidR="006E49F6">
          <w:rPr>
            <w:noProof/>
            <w:webHidden/>
          </w:rPr>
          <w:instrText xml:space="preserve"> PAGEREF _Toc124254894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17B82453" w14:textId="77777777" w:rsidR="006E49F6" w:rsidRDefault="004278F2">
      <w:pPr>
        <w:pStyle w:val="TM2"/>
        <w:rPr>
          <w:rFonts w:asciiTheme="minorHAnsi" w:eastAsiaTheme="minorEastAsia" w:hAnsiTheme="minorHAnsi" w:cstheme="minorBidi"/>
          <w:b w:val="0"/>
          <w:noProof/>
          <w:sz w:val="22"/>
        </w:rPr>
      </w:pPr>
      <w:hyperlink w:anchor="_Toc124254895" w:history="1">
        <w:r w:rsidR="006E49F6" w:rsidRPr="00DB11CB">
          <w:rPr>
            <w:rStyle w:val="Lienhypertexte"/>
            <w:noProof/>
          </w:rPr>
          <w:t>4.3</w:t>
        </w:r>
        <w:r w:rsidR="006E49F6">
          <w:rPr>
            <w:rFonts w:asciiTheme="minorHAnsi" w:eastAsiaTheme="minorEastAsia" w:hAnsiTheme="minorHAnsi" w:cstheme="minorBidi"/>
            <w:b w:val="0"/>
            <w:noProof/>
            <w:sz w:val="22"/>
          </w:rPr>
          <w:tab/>
        </w:r>
        <w:r w:rsidR="006E49F6" w:rsidRPr="00DB11CB">
          <w:rPr>
            <w:rStyle w:val="Lienhypertexte"/>
            <w:noProof/>
          </w:rPr>
          <w:t>Informations générales</w:t>
        </w:r>
        <w:r w:rsidR="006E49F6">
          <w:rPr>
            <w:noProof/>
            <w:webHidden/>
          </w:rPr>
          <w:tab/>
        </w:r>
        <w:r w:rsidR="006E49F6">
          <w:rPr>
            <w:noProof/>
            <w:webHidden/>
          </w:rPr>
          <w:fldChar w:fldCharType="begin"/>
        </w:r>
        <w:r w:rsidR="006E49F6">
          <w:rPr>
            <w:noProof/>
            <w:webHidden/>
          </w:rPr>
          <w:instrText xml:space="preserve"> PAGEREF _Toc124254895 \h </w:instrText>
        </w:r>
        <w:r w:rsidR="006E49F6">
          <w:rPr>
            <w:noProof/>
            <w:webHidden/>
          </w:rPr>
        </w:r>
        <w:r w:rsidR="006E49F6">
          <w:rPr>
            <w:noProof/>
            <w:webHidden/>
          </w:rPr>
          <w:fldChar w:fldCharType="separate"/>
        </w:r>
        <w:r w:rsidR="006E49F6">
          <w:rPr>
            <w:noProof/>
            <w:webHidden/>
          </w:rPr>
          <w:t>16</w:t>
        </w:r>
        <w:r w:rsidR="006E49F6">
          <w:rPr>
            <w:noProof/>
            <w:webHidden/>
          </w:rPr>
          <w:fldChar w:fldCharType="end"/>
        </w:r>
      </w:hyperlink>
    </w:p>
    <w:p w14:paraId="0E5651EE" w14:textId="77777777" w:rsidR="006E49F6" w:rsidRDefault="004278F2">
      <w:pPr>
        <w:pStyle w:val="TM2"/>
        <w:rPr>
          <w:rFonts w:asciiTheme="minorHAnsi" w:eastAsiaTheme="minorEastAsia" w:hAnsiTheme="minorHAnsi" w:cstheme="minorBidi"/>
          <w:b w:val="0"/>
          <w:noProof/>
          <w:sz w:val="22"/>
        </w:rPr>
      </w:pPr>
      <w:hyperlink w:anchor="_Toc124254896" w:history="1">
        <w:r w:rsidR="006E49F6" w:rsidRPr="00DB11CB">
          <w:rPr>
            <w:rStyle w:val="Lienhypertexte"/>
            <w:noProof/>
          </w:rPr>
          <w:t>4.4</w:t>
        </w:r>
        <w:r w:rsidR="006E49F6">
          <w:rPr>
            <w:rFonts w:asciiTheme="minorHAnsi" w:eastAsiaTheme="minorEastAsia" w:hAnsiTheme="minorHAnsi" w:cstheme="minorBidi"/>
            <w:b w:val="0"/>
            <w:noProof/>
            <w:sz w:val="22"/>
          </w:rPr>
          <w:tab/>
        </w:r>
        <w:r w:rsidR="006E49F6" w:rsidRPr="00DB11CB">
          <w:rPr>
            <w:rStyle w:val="Lienhypertexte"/>
            <w:noProof/>
          </w:rPr>
          <w:t>Présentation des données chiffrées du dossier tarifaire, comparaison et explication des écarts</w:t>
        </w:r>
        <w:r w:rsidR="006E49F6">
          <w:rPr>
            <w:noProof/>
            <w:webHidden/>
          </w:rPr>
          <w:tab/>
        </w:r>
        <w:r w:rsidR="006E49F6">
          <w:rPr>
            <w:noProof/>
            <w:webHidden/>
          </w:rPr>
          <w:fldChar w:fldCharType="begin"/>
        </w:r>
        <w:r w:rsidR="006E49F6">
          <w:rPr>
            <w:noProof/>
            <w:webHidden/>
          </w:rPr>
          <w:instrText xml:space="preserve"> PAGEREF _Toc124254896 \h </w:instrText>
        </w:r>
        <w:r w:rsidR="006E49F6">
          <w:rPr>
            <w:noProof/>
            <w:webHidden/>
          </w:rPr>
        </w:r>
        <w:r w:rsidR="006E49F6">
          <w:rPr>
            <w:noProof/>
            <w:webHidden/>
          </w:rPr>
          <w:fldChar w:fldCharType="separate"/>
        </w:r>
        <w:r w:rsidR="006E49F6">
          <w:rPr>
            <w:noProof/>
            <w:webHidden/>
          </w:rPr>
          <w:t>16</w:t>
        </w:r>
        <w:r w:rsidR="006E49F6">
          <w:rPr>
            <w:noProof/>
            <w:webHidden/>
          </w:rPr>
          <w:fldChar w:fldCharType="end"/>
        </w:r>
      </w:hyperlink>
    </w:p>
    <w:p w14:paraId="2091DFC5" w14:textId="77777777" w:rsidR="006E49F6" w:rsidRDefault="004278F2">
      <w:pPr>
        <w:pStyle w:val="TM2"/>
        <w:rPr>
          <w:rFonts w:asciiTheme="minorHAnsi" w:eastAsiaTheme="minorEastAsia" w:hAnsiTheme="minorHAnsi" w:cstheme="minorBidi"/>
          <w:b w:val="0"/>
          <w:noProof/>
          <w:sz w:val="22"/>
        </w:rPr>
      </w:pPr>
      <w:hyperlink w:anchor="_Toc124254897" w:history="1">
        <w:r w:rsidR="006E49F6" w:rsidRPr="00DB11CB">
          <w:rPr>
            <w:rStyle w:val="Lienhypertexte"/>
            <w:noProof/>
          </w:rPr>
          <w:t>4.5</w:t>
        </w:r>
        <w:r w:rsidR="006E49F6">
          <w:rPr>
            <w:rFonts w:asciiTheme="minorHAnsi" w:eastAsiaTheme="minorEastAsia" w:hAnsiTheme="minorHAnsi" w:cstheme="minorBidi"/>
            <w:b w:val="0"/>
            <w:noProof/>
            <w:sz w:val="22"/>
          </w:rPr>
          <w:tab/>
        </w:r>
        <w:r w:rsidR="006E49F6" w:rsidRPr="00DB11CB">
          <w:rPr>
            <w:rStyle w:val="Lienhypertexte"/>
            <w:noProof/>
          </w:rPr>
          <w:t>Approvisionnements gaziers pour l’année témoin projetée</w:t>
        </w:r>
        <w:r w:rsidR="006E49F6">
          <w:rPr>
            <w:noProof/>
            <w:webHidden/>
          </w:rPr>
          <w:tab/>
        </w:r>
        <w:r w:rsidR="006E49F6">
          <w:rPr>
            <w:noProof/>
            <w:webHidden/>
          </w:rPr>
          <w:fldChar w:fldCharType="begin"/>
        </w:r>
        <w:r w:rsidR="006E49F6">
          <w:rPr>
            <w:noProof/>
            <w:webHidden/>
          </w:rPr>
          <w:instrText xml:space="preserve"> PAGEREF _Toc124254897 \h </w:instrText>
        </w:r>
        <w:r w:rsidR="006E49F6">
          <w:rPr>
            <w:noProof/>
            <w:webHidden/>
          </w:rPr>
        </w:r>
        <w:r w:rsidR="006E49F6">
          <w:rPr>
            <w:noProof/>
            <w:webHidden/>
          </w:rPr>
          <w:fldChar w:fldCharType="separate"/>
        </w:r>
        <w:r w:rsidR="006E49F6">
          <w:rPr>
            <w:noProof/>
            <w:webHidden/>
          </w:rPr>
          <w:t>17</w:t>
        </w:r>
        <w:r w:rsidR="006E49F6">
          <w:rPr>
            <w:noProof/>
            <w:webHidden/>
          </w:rPr>
          <w:fldChar w:fldCharType="end"/>
        </w:r>
      </w:hyperlink>
    </w:p>
    <w:p w14:paraId="174246E9" w14:textId="77777777" w:rsidR="006E49F6" w:rsidRDefault="004278F2">
      <w:pPr>
        <w:pStyle w:val="TM2"/>
        <w:rPr>
          <w:rFonts w:asciiTheme="minorHAnsi" w:eastAsiaTheme="minorEastAsia" w:hAnsiTheme="minorHAnsi" w:cstheme="minorBidi"/>
          <w:b w:val="0"/>
          <w:noProof/>
          <w:sz w:val="22"/>
        </w:rPr>
      </w:pPr>
      <w:hyperlink w:anchor="_Toc124254898" w:history="1">
        <w:r w:rsidR="006E49F6" w:rsidRPr="00DB11CB">
          <w:rPr>
            <w:rStyle w:val="Lienhypertexte"/>
            <w:noProof/>
          </w:rPr>
          <w:t>4.6</w:t>
        </w:r>
        <w:r w:rsidR="006E49F6">
          <w:rPr>
            <w:rFonts w:asciiTheme="minorHAnsi" w:eastAsiaTheme="minorEastAsia" w:hAnsiTheme="minorHAnsi" w:cstheme="minorBidi"/>
            <w:b w:val="0"/>
            <w:noProof/>
            <w:sz w:val="22"/>
          </w:rPr>
          <w:tab/>
        </w:r>
        <w:r w:rsidR="006E49F6" w:rsidRPr="00DB11CB">
          <w:rPr>
            <w:rStyle w:val="Lienhypertexte"/>
            <w:noProof/>
          </w:rPr>
          <w:t>Rentabilité du plan de développement et des ventes</w:t>
        </w:r>
        <w:r w:rsidR="006E49F6">
          <w:rPr>
            <w:noProof/>
            <w:webHidden/>
          </w:rPr>
          <w:tab/>
        </w:r>
        <w:r w:rsidR="006E49F6">
          <w:rPr>
            <w:noProof/>
            <w:webHidden/>
          </w:rPr>
          <w:fldChar w:fldCharType="begin"/>
        </w:r>
        <w:r w:rsidR="006E49F6">
          <w:rPr>
            <w:noProof/>
            <w:webHidden/>
          </w:rPr>
          <w:instrText xml:space="preserve"> PAGEREF _Toc124254898 \h </w:instrText>
        </w:r>
        <w:r w:rsidR="006E49F6">
          <w:rPr>
            <w:noProof/>
            <w:webHidden/>
          </w:rPr>
        </w:r>
        <w:r w:rsidR="006E49F6">
          <w:rPr>
            <w:noProof/>
            <w:webHidden/>
          </w:rPr>
          <w:fldChar w:fldCharType="separate"/>
        </w:r>
        <w:r w:rsidR="006E49F6">
          <w:rPr>
            <w:noProof/>
            <w:webHidden/>
          </w:rPr>
          <w:t>19</w:t>
        </w:r>
        <w:r w:rsidR="006E49F6">
          <w:rPr>
            <w:noProof/>
            <w:webHidden/>
          </w:rPr>
          <w:fldChar w:fldCharType="end"/>
        </w:r>
      </w:hyperlink>
    </w:p>
    <w:p w14:paraId="64A710EA" w14:textId="77777777" w:rsidR="006E49F6" w:rsidRDefault="004278F2">
      <w:pPr>
        <w:pStyle w:val="TM2"/>
        <w:rPr>
          <w:rFonts w:asciiTheme="minorHAnsi" w:eastAsiaTheme="minorEastAsia" w:hAnsiTheme="minorHAnsi" w:cstheme="minorBidi"/>
          <w:b w:val="0"/>
          <w:noProof/>
          <w:sz w:val="22"/>
        </w:rPr>
      </w:pPr>
      <w:hyperlink w:anchor="_Toc124254899" w:history="1">
        <w:r w:rsidR="006E49F6" w:rsidRPr="00DB11CB">
          <w:rPr>
            <w:rStyle w:val="Lienhypertexte"/>
            <w:noProof/>
          </w:rPr>
          <w:t>4.7</w:t>
        </w:r>
        <w:r w:rsidR="006E49F6">
          <w:rPr>
            <w:rFonts w:asciiTheme="minorHAnsi" w:eastAsiaTheme="minorEastAsia" w:hAnsiTheme="minorHAnsi" w:cstheme="minorBidi"/>
            <w:b w:val="0"/>
            <w:noProof/>
            <w:sz w:val="22"/>
          </w:rPr>
          <w:tab/>
        </w:r>
        <w:r w:rsidR="006E49F6" w:rsidRPr="00DB11CB">
          <w:rPr>
            <w:rStyle w:val="Lienhypertexte"/>
            <w:noProof/>
          </w:rPr>
          <w:t>Base de tarification</w:t>
        </w:r>
        <w:r w:rsidR="006E49F6">
          <w:rPr>
            <w:noProof/>
            <w:webHidden/>
          </w:rPr>
          <w:tab/>
        </w:r>
        <w:r w:rsidR="006E49F6">
          <w:rPr>
            <w:noProof/>
            <w:webHidden/>
          </w:rPr>
          <w:fldChar w:fldCharType="begin"/>
        </w:r>
        <w:r w:rsidR="006E49F6">
          <w:rPr>
            <w:noProof/>
            <w:webHidden/>
          </w:rPr>
          <w:instrText xml:space="preserve"> PAGEREF _Toc124254899 \h </w:instrText>
        </w:r>
        <w:r w:rsidR="006E49F6">
          <w:rPr>
            <w:noProof/>
            <w:webHidden/>
          </w:rPr>
        </w:r>
        <w:r w:rsidR="006E49F6">
          <w:rPr>
            <w:noProof/>
            <w:webHidden/>
          </w:rPr>
          <w:fldChar w:fldCharType="separate"/>
        </w:r>
        <w:r w:rsidR="006E49F6">
          <w:rPr>
            <w:noProof/>
            <w:webHidden/>
          </w:rPr>
          <w:t>19</w:t>
        </w:r>
        <w:r w:rsidR="006E49F6">
          <w:rPr>
            <w:noProof/>
            <w:webHidden/>
          </w:rPr>
          <w:fldChar w:fldCharType="end"/>
        </w:r>
      </w:hyperlink>
    </w:p>
    <w:p w14:paraId="7840CAA7" w14:textId="77777777" w:rsidR="006E49F6" w:rsidRDefault="004278F2">
      <w:pPr>
        <w:pStyle w:val="TM2"/>
        <w:rPr>
          <w:rFonts w:asciiTheme="minorHAnsi" w:eastAsiaTheme="minorEastAsia" w:hAnsiTheme="minorHAnsi" w:cstheme="minorBidi"/>
          <w:b w:val="0"/>
          <w:noProof/>
          <w:sz w:val="22"/>
        </w:rPr>
      </w:pPr>
      <w:hyperlink w:anchor="_Toc124254900" w:history="1">
        <w:r w:rsidR="006E49F6" w:rsidRPr="00DB11CB">
          <w:rPr>
            <w:rStyle w:val="Lienhypertexte"/>
            <w:noProof/>
          </w:rPr>
          <w:t>4.8</w:t>
        </w:r>
        <w:r w:rsidR="006E49F6">
          <w:rPr>
            <w:rFonts w:asciiTheme="minorHAnsi" w:eastAsiaTheme="minorEastAsia" w:hAnsiTheme="minorHAnsi" w:cstheme="minorBidi"/>
            <w:b w:val="0"/>
            <w:noProof/>
            <w:sz w:val="22"/>
          </w:rPr>
          <w:tab/>
        </w:r>
        <w:r w:rsidR="006E49F6" w:rsidRPr="00DB11CB">
          <w:rPr>
            <w:rStyle w:val="Lienhypertexte"/>
            <w:noProof/>
          </w:rPr>
          <w:t>Stratégie financière</w:t>
        </w:r>
        <w:r w:rsidR="006E49F6">
          <w:rPr>
            <w:noProof/>
            <w:webHidden/>
          </w:rPr>
          <w:tab/>
        </w:r>
        <w:r w:rsidR="006E49F6">
          <w:rPr>
            <w:noProof/>
            <w:webHidden/>
          </w:rPr>
          <w:fldChar w:fldCharType="begin"/>
        </w:r>
        <w:r w:rsidR="006E49F6">
          <w:rPr>
            <w:noProof/>
            <w:webHidden/>
          </w:rPr>
          <w:instrText xml:space="preserve"> PAGEREF _Toc124254900 \h </w:instrText>
        </w:r>
        <w:r w:rsidR="006E49F6">
          <w:rPr>
            <w:noProof/>
            <w:webHidden/>
          </w:rPr>
        </w:r>
        <w:r w:rsidR="006E49F6">
          <w:rPr>
            <w:noProof/>
            <w:webHidden/>
          </w:rPr>
          <w:fldChar w:fldCharType="separate"/>
        </w:r>
        <w:r w:rsidR="006E49F6">
          <w:rPr>
            <w:noProof/>
            <w:webHidden/>
          </w:rPr>
          <w:t>21</w:t>
        </w:r>
        <w:r w:rsidR="006E49F6">
          <w:rPr>
            <w:noProof/>
            <w:webHidden/>
          </w:rPr>
          <w:fldChar w:fldCharType="end"/>
        </w:r>
      </w:hyperlink>
    </w:p>
    <w:p w14:paraId="68AB6D37" w14:textId="77777777" w:rsidR="006E49F6" w:rsidRDefault="004278F2">
      <w:pPr>
        <w:pStyle w:val="TM2"/>
        <w:rPr>
          <w:rFonts w:asciiTheme="minorHAnsi" w:eastAsiaTheme="minorEastAsia" w:hAnsiTheme="minorHAnsi" w:cstheme="minorBidi"/>
          <w:b w:val="0"/>
          <w:noProof/>
          <w:sz w:val="22"/>
        </w:rPr>
      </w:pPr>
      <w:hyperlink w:anchor="_Toc124254901" w:history="1">
        <w:r w:rsidR="006E49F6" w:rsidRPr="00DB11CB">
          <w:rPr>
            <w:rStyle w:val="Lienhypertexte"/>
            <w:noProof/>
          </w:rPr>
          <w:t>4.9</w:t>
        </w:r>
        <w:r w:rsidR="006E49F6">
          <w:rPr>
            <w:rFonts w:asciiTheme="minorHAnsi" w:eastAsiaTheme="minorEastAsia" w:hAnsiTheme="minorHAnsi" w:cstheme="minorBidi"/>
            <w:b w:val="0"/>
            <w:noProof/>
            <w:sz w:val="22"/>
          </w:rPr>
          <w:tab/>
        </w:r>
        <w:r w:rsidR="006E49F6" w:rsidRPr="00DB11CB">
          <w:rPr>
            <w:rStyle w:val="Lienhypertexte"/>
            <w:noProof/>
          </w:rPr>
          <w:t>Revenu requis et ajustement tarifaire</w:t>
        </w:r>
        <w:r w:rsidR="006E49F6">
          <w:rPr>
            <w:noProof/>
            <w:webHidden/>
          </w:rPr>
          <w:tab/>
        </w:r>
        <w:r w:rsidR="006E49F6">
          <w:rPr>
            <w:noProof/>
            <w:webHidden/>
          </w:rPr>
          <w:fldChar w:fldCharType="begin"/>
        </w:r>
        <w:r w:rsidR="006E49F6">
          <w:rPr>
            <w:noProof/>
            <w:webHidden/>
          </w:rPr>
          <w:instrText xml:space="preserve"> PAGEREF _Toc124254901 \h </w:instrText>
        </w:r>
        <w:r w:rsidR="006E49F6">
          <w:rPr>
            <w:noProof/>
            <w:webHidden/>
          </w:rPr>
        </w:r>
        <w:r w:rsidR="006E49F6">
          <w:rPr>
            <w:noProof/>
            <w:webHidden/>
          </w:rPr>
          <w:fldChar w:fldCharType="separate"/>
        </w:r>
        <w:r w:rsidR="006E49F6">
          <w:rPr>
            <w:noProof/>
            <w:webHidden/>
          </w:rPr>
          <w:t>21</w:t>
        </w:r>
        <w:r w:rsidR="006E49F6">
          <w:rPr>
            <w:noProof/>
            <w:webHidden/>
          </w:rPr>
          <w:fldChar w:fldCharType="end"/>
        </w:r>
      </w:hyperlink>
    </w:p>
    <w:p w14:paraId="1389BD43" w14:textId="77777777" w:rsidR="006E49F6" w:rsidRDefault="004278F2">
      <w:pPr>
        <w:pStyle w:val="TM2"/>
        <w:rPr>
          <w:rFonts w:asciiTheme="minorHAnsi" w:eastAsiaTheme="minorEastAsia" w:hAnsiTheme="minorHAnsi" w:cstheme="minorBidi"/>
          <w:b w:val="0"/>
          <w:noProof/>
          <w:sz w:val="22"/>
        </w:rPr>
      </w:pPr>
      <w:hyperlink w:anchor="_Toc124254902" w:history="1">
        <w:r w:rsidR="006E49F6" w:rsidRPr="00DB11CB">
          <w:rPr>
            <w:rStyle w:val="Lienhypertexte"/>
            <w:noProof/>
          </w:rPr>
          <w:t>4.10</w:t>
        </w:r>
        <w:r w:rsidR="006E49F6">
          <w:rPr>
            <w:rFonts w:asciiTheme="minorHAnsi" w:eastAsiaTheme="minorEastAsia" w:hAnsiTheme="minorHAnsi" w:cstheme="minorBidi"/>
            <w:b w:val="0"/>
            <w:noProof/>
            <w:sz w:val="22"/>
          </w:rPr>
          <w:tab/>
        </w:r>
        <w:r w:rsidR="006E49F6" w:rsidRPr="00DB11CB">
          <w:rPr>
            <w:rStyle w:val="Lienhypertexte"/>
            <w:noProof/>
          </w:rPr>
          <w:t>Revenu net d’exploitation et coût de service</w:t>
        </w:r>
        <w:r w:rsidR="006E49F6">
          <w:rPr>
            <w:noProof/>
            <w:webHidden/>
          </w:rPr>
          <w:tab/>
        </w:r>
        <w:r w:rsidR="006E49F6">
          <w:rPr>
            <w:noProof/>
            <w:webHidden/>
          </w:rPr>
          <w:fldChar w:fldCharType="begin"/>
        </w:r>
        <w:r w:rsidR="006E49F6">
          <w:rPr>
            <w:noProof/>
            <w:webHidden/>
          </w:rPr>
          <w:instrText xml:space="preserve"> PAGEREF _Toc124254902 \h </w:instrText>
        </w:r>
        <w:r w:rsidR="006E49F6">
          <w:rPr>
            <w:noProof/>
            <w:webHidden/>
          </w:rPr>
        </w:r>
        <w:r w:rsidR="006E49F6">
          <w:rPr>
            <w:noProof/>
            <w:webHidden/>
          </w:rPr>
          <w:fldChar w:fldCharType="separate"/>
        </w:r>
        <w:r w:rsidR="006E49F6">
          <w:rPr>
            <w:noProof/>
            <w:webHidden/>
          </w:rPr>
          <w:t>22</w:t>
        </w:r>
        <w:r w:rsidR="006E49F6">
          <w:rPr>
            <w:noProof/>
            <w:webHidden/>
          </w:rPr>
          <w:fldChar w:fldCharType="end"/>
        </w:r>
      </w:hyperlink>
    </w:p>
    <w:p w14:paraId="262E647F" w14:textId="77777777" w:rsidR="006E49F6" w:rsidRDefault="004278F2">
      <w:pPr>
        <w:pStyle w:val="TM2"/>
        <w:rPr>
          <w:rFonts w:asciiTheme="minorHAnsi" w:eastAsiaTheme="minorEastAsia" w:hAnsiTheme="minorHAnsi" w:cstheme="minorBidi"/>
          <w:b w:val="0"/>
          <w:noProof/>
          <w:sz w:val="22"/>
        </w:rPr>
      </w:pPr>
      <w:hyperlink w:anchor="_Toc124254903" w:history="1">
        <w:r w:rsidR="006E49F6" w:rsidRPr="00DB11CB">
          <w:rPr>
            <w:rStyle w:val="Lienhypertexte"/>
            <w:noProof/>
          </w:rPr>
          <w:t>4.11</w:t>
        </w:r>
        <w:r w:rsidR="006E49F6">
          <w:rPr>
            <w:rFonts w:asciiTheme="minorHAnsi" w:eastAsiaTheme="minorEastAsia" w:hAnsiTheme="minorHAnsi" w:cstheme="minorBidi"/>
            <w:b w:val="0"/>
            <w:noProof/>
            <w:sz w:val="22"/>
          </w:rPr>
          <w:tab/>
        </w:r>
        <w:r w:rsidR="006E49F6" w:rsidRPr="00DB11CB">
          <w:rPr>
            <w:rStyle w:val="Lienhypertexte"/>
            <w:noProof/>
          </w:rPr>
          <w:t>Indice de qualité de service et condition d’accès au trop-perçu du service de distribution</w:t>
        </w:r>
        <w:r w:rsidR="006E49F6">
          <w:rPr>
            <w:noProof/>
            <w:webHidden/>
          </w:rPr>
          <w:tab/>
        </w:r>
        <w:r w:rsidR="006E49F6">
          <w:rPr>
            <w:noProof/>
            <w:webHidden/>
          </w:rPr>
          <w:fldChar w:fldCharType="begin"/>
        </w:r>
        <w:r w:rsidR="006E49F6">
          <w:rPr>
            <w:noProof/>
            <w:webHidden/>
          </w:rPr>
          <w:instrText xml:space="preserve"> PAGEREF _Toc124254903 \h </w:instrText>
        </w:r>
        <w:r w:rsidR="006E49F6">
          <w:rPr>
            <w:noProof/>
            <w:webHidden/>
          </w:rPr>
        </w:r>
        <w:r w:rsidR="006E49F6">
          <w:rPr>
            <w:noProof/>
            <w:webHidden/>
          </w:rPr>
          <w:fldChar w:fldCharType="separate"/>
        </w:r>
        <w:r w:rsidR="006E49F6">
          <w:rPr>
            <w:noProof/>
            <w:webHidden/>
          </w:rPr>
          <w:t>24</w:t>
        </w:r>
        <w:r w:rsidR="006E49F6">
          <w:rPr>
            <w:noProof/>
            <w:webHidden/>
          </w:rPr>
          <w:fldChar w:fldCharType="end"/>
        </w:r>
      </w:hyperlink>
    </w:p>
    <w:p w14:paraId="5CD2159B" w14:textId="77777777" w:rsidR="006E49F6" w:rsidRDefault="004278F2">
      <w:pPr>
        <w:pStyle w:val="TM2"/>
        <w:rPr>
          <w:rFonts w:asciiTheme="minorHAnsi" w:eastAsiaTheme="minorEastAsia" w:hAnsiTheme="minorHAnsi" w:cstheme="minorBidi"/>
          <w:b w:val="0"/>
          <w:noProof/>
          <w:sz w:val="22"/>
        </w:rPr>
      </w:pPr>
      <w:hyperlink w:anchor="_Toc124254904" w:history="1">
        <w:r w:rsidR="006E49F6" w:rsidRPr="00DB11CB">
          <w:rPr>
            <w:rStyle w:val="Lienhypertexte"/>
            <w:noProof/>
          </w:rPr>
          <w:t>4.12</w:t>
        </w:r>
        <w:r w:rsidR="006E49F6">
          <w:rPr>
            <w:rFonts w:asciiTheme="minorHAnsi" w:eastAsiaTheme="minorEastAsia" w:hAnsiTheme="minorHAnsi" w:cstheme="minorBidi"/>
            <w:b w:val="0"/>
            <w:noProof/>
            <w:sz w:val="22"/>
          </w:rPr>
          <w:tab/>
        </w:r>
        <w:r w:rsidR="006E49F6" w:rsidRPr="00DB11CB">
          <w:rPr>
            <w:rStyle w:val="Lienhypertexte"/>
            <w:noProof/>
          </w:rPr>
          <w:t>Système de plafonnement et d’échanges de droits d’émission de gaz à effet de serre</w:t>
        </w:r>
        <w:r w:rsidR="006E49F6">
          <w:rPr>
            <w:noProof/>
            <w:webHidden/>
          </w:rPr>
          <w:tab/>
        </w:r>
        <w:r w:rsidR="006E49F6">
          <w:rPr>
            <w:noProof/>
            <w:webHidden/>
          </w:rPr>
          <w:fldChar w:fldCharType="begin"/>
        </w:r>
        <w:r w:rsidR="006E49F6">
          <w:rPr>
            <w:noProof/>
            <w:webHidden/>
          </w:rPr>
          <w:instrText xml:space="preserve"> PAGEREF _Toc124254904 \h </w:instrText>
        </w:r>
        <w:r w:rsidR="006E49F6">
          <w:rPr>
            <w:noProof/>
            <w:webHidden/>
          </w:rPr>
        </w:r>
        <w:r w:rsidR="006E49F6">
          <w:rPr>
            <w:noProof/>
            <w:webHidden/>
          </w:rPr>
          <w:fldChar w:fldCharType="separate"/>
        </w:r>
        <w:r w:rsidR="006E49F6">
          <w:rPr>
            <w:noProof/>
            <w:webHidden/>
          </w:rPr>
          <w:t>24</w:t>
        </w:r>
        <w:r w:rsidR="006E49F6">
          <w:rPr>
            <w:noProof/>
            <w:webHidden/>
          </w:rPr>
          <w:fldChar w:fldCharType="end"/>
        </w:r>
      </w:hyperlink>
    </w:p>
    <w:p w14:paraId="0293C15D" w14:textId="77777777" w:rsidR="006E49F6" w:rsidRDefault="004278F2">
      <w:pPr>
        <w:pStyle w:val="TM2"/>
        <w:rPr>
          <w:rFonts w:asciiTheme="minorHAnsi" w:eastAsiaTheme="minorEastAsia" w:hAnsiTheme="minorHAnsi" w:cstheme="minorBidi"/>
          <w:b w:val="0"/>
          <w:noProof/>
          <w:sz w:val="22"/>
        </w:rPr>
      </w:pPr>
      <w:hyperlink w:anchor="_Toc124254905" w:history="1">
        <w:r w:rsidR="006E49F6" w:rsidRPr="00DB11CB">
          <w:rPr>
            <w:rStyle w:val="Lienhypertexte"/>
            <w:noProof/>
          </w:rPr>
          <w:t>4.13</w:t>
        </w:r>
        <w:r w:rsidR="006E49F6">
          <w:rPr>
            <w:rFonts w:asciiTheme="minorHAnsi" w:eastAsiaTheme="minorEastAsia" w:hAnsiTheme="minorHAnsi" w:cstheme="minorBidi"/>
            <w:b w:val="0"/>
            <w:noProof/>
            <w:sz w:val="22"/>
          </w:rPr>
          <w:tab/>
        </w:r>
        <w:r w:rsidR="006E49F6" w:rsidRPr="00DB11CB">
          <w:rPr>
            <w:rStyle w:val="Lienhypertexte"/>
            <w:noProof/>
          </w:rPr>
          <w:t>Étude d’allocation du coût de service</w:t>
        </w:r>
        <w:r w:rsidR="006E49F6">
          <w:rPr>
            <w:noProof/>
            <w:webHidden/>
          </w:rPr>
          <w:tab/>
        </w:r>
        <w:r w:rsidR="006E49F6">
          <w:rPr>
            <w:noProof/>
            <w:webHidden/>
          </w:rPr>
          <w:fldChar w:fldCharType="begin"/>
        </w:r>
        <w:r w:rsidR="006E49F6">
          <w:rPr>
            <w:noProof/>
            <w:webHidden/>
          </w:rPr>
          <w:instrText xml:space="preserve"> PAGEREF _Toc124254905 \h </w:instrText>
        </w:r>
        <w:r w:rsidR="006E49F6">
          <w:rPr>
            <w:noProof/>
            <w:webHidden/>
          </w:rPr>
        </w:r>
        <w:r w:rsidR="006E49F6">
          <w:rPr>
            <w:noProof/>
            <w:webHidden/>
          </w:rPr>
          <w:fldChar w:fldCharType="separate"/>
        </w:r>
        <w:r w:rsidR="006E49F6">
          <w:rPr>
            <w:noProof/>
            <w:webHidden/>
          </w:rPr>
          <w:t>26</w:t>
        </w:r>
        <w:r w:rsidR="006E49F6">
          <w:rPr>
            <w:noProof/>
            <w:webHidden/>
          </w:rPr>
          <w:fldChar w:fldCharType="end"/>
        </w:r>
      </w:hyperlink>
    </w:p>
    <w:p w14:paraId="796DCF65" w14:textId="77777777" w:rsidR="006E49F6" w:rsidRDefault="004278F2">
      <w:pPr>
        <w:pStyle w:val="TM2"/>
        <w:rPr>
          <w:rFonts w:asciiTheme="minorHAnsi" w:eastAsiaTheme="minorEastAsia" w:hAnsiTheme="minorHAnsi" w:cstheme="minorBidi"/>
          <w:b w:val="0"/>
          <w:noProof/>
          <w:sz w:val="22"/>
        </w:rPr>
      </w:pPr>
      <w:hyperlink w:anchor="_Toc124254906" w:history="1">
        <w:r w:rsidR="006E49F6" w:rsidRPr="00DB11CB">
          <w:rPr>
            <w:rStyle w:val="Lienhypertexte"/>
            <w:noProof/>
          </w:rPr>
          <w:t>4.14</w:t>
        </w:r>
        <w:r w:rsidR="006E49F6">
          <w:rPr>
            <w:rFonts w:asciiTheme="minorHAnsi" w:eastAsiaTheme="minorEastAsia" w:hAnsiTheme="minorHAnsi" w:cstheme="minorBidi"/>
            <w:b w:val="0"/>
            <w:noProof/>
            <w:sz w:val="22"/>
          </w:rPr>
          <w:tab/>
        </w:r>
        <w:r w:rsidR="006E49F6" w:rsidRPr="00DB11CB">
          <w:rPr>
            <w:rStyle w:val="Lienhypertexte"/>
            <w:noProof/>
          </w:rPr>
          <w:t>Stratégie tarifaire et établissement des grilles tarifaires</w:t>
        </w:r>
        <w:r w:rsidR="006E49F6">
          <w:rPr>
            <w:noProof/>
            <w:webHidden/>
          </w:rPr>
          <w:tab/>
        </w:r>
        <w:r w:rsidR="006E49F6">
          <w:rPr>
            <w:noProof/>
            <w:webHidden/>
          </w:rPr>
          <w:fldChar w:fldCharType="begin"/>
        </w:r>
        <w:r w:rsidR="006E49F6">
          <w:rPr>
            <w:noProof/>
            <w:webHidden/>
          </w:rPr>
          <w:instrText xml:space="preserve"> PAGEREF _Toc124254906 \h </w:instrText>
        </w:r>
        <w:r w:rsidR="006E49F6">
          <w:rPr>
            <w:noProof/>
            <w:webHidden/>
          </w:rPr>
        </w:r>
        <w:r w:rsidR="006E49F6">
          <w:rPr>
            <w:noProof/>
            <w:webHidden/>
          </w:rPr>
          <w:fldChar w:fldCharType="separate"/>
        </w:r>
        <w:r w:rsidR="006E49F6">
          <w:rPr>
            <w:noProof/>
            <w:webHidden/>
          </w:rPr>
          <w:t>26</w:t>
        </w:r>
        <w:r w:rsidR="006E49F6">
          <w:rPr>
            <w:noProof/>
            <w:webHidden/>
          </w:rPr>
          <w:fldChar w:fldCharType="end"/>
        </w:r>
      </w:hyperlink>
    </w:p>
    <w:p w14:paraId="04BA41E5" w14:textId="77777777" w:rsidR="006E49F6" w:rsidRDefault="004278F2">
      <w:pPr>
        <w:pStyle w:val="TM2"/>
        <w:rPr>
          <w:rFonts w:asciiTheme="minorHAnsi" w:eastAsiaTheme="minorEastAsia" w:hAnsiTheme="minorHAnsi" w:cstheme="minorBidi"/>
          <w:b w:val="0"/>
          <w:noProof/>
          <w:sz w:val="22"/>
        </w:rPr>
      </w:pPr>
      <w:hyperlink w:anchor="_Toc124254907" w:history="1">
        <w:r w:rsidR="006E49F6" w:rsidRPr="00DB11CB">
          <w:rPr>
            <w:rStyle w:val="Lienhypertexte"/>
            <w:noProof/>
          </w:rPr>
          <w:t>4.15</w:t>
        </w:r>
        <w:r w:rsidR="006E49F6">
          <w:rPr>
            <w:rFonts w:asciiTheme="minorHAnsi" w:eastAsiaTheme="minorEastAsia" w:hAnsiTheme="minorHAnsi" w:cstheme="minorBidi"/>
            <w:b w:val="0"/>
            <w:noProof/>
            <w:sz w:val="22"/>
          </w:rPr>
          <w:tab/>
        </w:r>
        <w:r w:rsidR="006E49F6" w:rsidRPr="00DB11CB">
          <w:rPr>
            <w:rStyle w:val="Lienhypertexte"/>
            <w:noProof/>
          </w:rPr>
          <w:t>Texte des Conditions de service et Tarif</w:t>
        </w:r>
        <w:r w:rsidR="006E49F6">
          <w:rPr>
            <w:noProof/>
            <w:webHidden/>
          </w:rPr>
          <w:tab/>
        </w:r>
        <w:r w:rsidR="006E49F6">
          <w:rPr>
            <w:noProof/>
            <w:webHidden/>
          </w:rPr>
          <w:fldChar w:fldCharType="begin"/>
        </w:r>
        <w:r w:rsidR="006E49F6">
          <w:rPr>
            <w:noProof/>
            <w:webHidden/>
          </w:rPr>
          <w:instrText xml:space="preserve"> PAGEREF _Toc124254907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787E9D78" w14:textId="77777777" w:rsidR="006E49F6" w:rsidRDefault="004278F2">
      <w:pPr>
        <w:pStyle w:val="TM1"/>
        <w:rPr>
          <w:rFonts w:asciiTheme="minorHAnsi" w:eastAsiaTheme="minorEastAsia" w:hAnsiTheme="minorHAnsi" w:cstheme="minorBidi"/>
          <w:b w:val="0"/>
          <w:noProof/>
          <w:sz w:val="22"/>
        </w:rPr>
      </w:pPr>
      <w:hyperlink w:anchor="_Toc124254908" w:history="1">
        <w:r w:rsidR="006E49F6" w:rsidRPr="00DB11CB">
          <w:rPr>
            <w:rStyle w:val="Lienhypertexte"/>
            <w:noProof/>
          </w:rPr>
          <w:t>5.</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PROGRAMMES ET MESURES EN EFFICACITÉ ÉNERGÉTIQUE ET LEUR BUDGET ANNUEL</w:t>
        </w:r>
        <w:r w:rsidR="006E49F6">
          <w:rPr>
            <w:noProof/>
            <w:webHidden/>
          </w:rPr>
          <w:tab/>
        </w:r>
        <w:r w:rsidR="006E49F6">
          <w:rPr>
            <w:noProof/>
            <w:webHidden/>
          </w:rPr>
          <w:fldChar w:fldCharType="begin"/>
        </w:r>
        <w:r w:rsidR="006E49F6">
          <w:rPr>
            <w:noProof/>
            <w:webHidden/>
          </w:rPr>
          <w:instrText xml:space="preserve"> PAGEREF _Toc124254908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2C6BF609" w14:textId="77777777" w:rsidR="006E49F6" w:rsidRDefault="004278F2">
      <w:pPr>
        <w:pStyle w:val="TM2"/>
        <w:rPr>
          <w:rFonts w:asciiTheme="minorHAnsi" w:eastAsiaTheme="minorEastAsia" w:hAnsiTheme="minorHAnsi" w:cstheme="minorBidi"/>
          <w:b w:val="0"/>
          <w:noProof/>
          <w:sz w:val="22"/>
        </w:rPr>
      </w:pPr>
      <w:hyperlink w:anchor="_Toc124254909" w:history="1">
        <w:r w:rsidR="006E49F6" w:rsidRPr="00DB11CB">
          <w:rPr>
            <w:rStyle w:val="Lienhypertexte"/>
            <w:noProof/>
          </w:rPr>
          <w:t>5.1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_Toc124254909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44CA9169" w14:textId="77777777" w:rsidR="006E49F6" w:rsidRDefault="004278F2">
      <w:pPr>
        <w:pStyle w:val="TM2"/>
        <w:rPr>
          <w:rFonts w:asciiTheme="minorHAnsi" w:eastAsiaTheme="minorEastAsia" w:hAnsiTheme="minorHAnsi" w:cstheme="minorBidi"/>
          <w:b w:val="0"/>
          <w:noProof/>
          <w:sz w:val="22"/>
        </w:rPr>
      </w:pPr>
      <w:hyperlink w:anchor="_Toc124254910" w:history="1">
        <w:r w:rsidR="006E49F6" w:rsidRPr="00DB11CB">
          <w:rPr>
            <w:rStyle w:val="Lienhypertexte"/>
            <w:noProof/>
          </w:rPr>
          <w:t>5.2</w:t>
        </w:r>
        <w:r w:rsidR="006E49F6">
          <w:rPr>
            <w:rFonts w:asciiTheme="minorHAnsi" w:eastAsiaTheme="minorEastAsia" w:hAnsiTheme="minorHAnsi" w:cstheme="minorBidi"/>
            <w:b w:val="0"/>
            <w:noProof/>
            <w:sz w:val="22"/>
          </w:rPr>
          <w:tab/>
        </w:r>
        <w:r w:rsidR="006E49F6" w:rsidRPr="00DB11CB">
          <w:rPr>
            <w:rStyle w:val="Lienhypertexte"/>
            <w:noProof/>
          </w:rPr>
          <w:t>Informations requises dans le cadre du dossier tarifaire annuel</w:t>
        </w:r>
        <w:r w:rsidR="006E49F6">
          <w:rPr>
            <w:noProof/>
            <w:webHidden/>
          </w:rPr>
          <w:tab/>
        </w:r>
        <w:r w:rsidR="006E49F6">
          <w:rPr>
            <w:noProof/>
            <w:webHidden/>
          </w:rPr>
          <w:fldChar w:fldCharType="begin"/>
        </w:r>
        <w:r w:rsidR="006E49F6">
          <w:rPr>
            <w:noProof/>
            <w:webHidden/>
          </w:rPr>
          <w:instrText xml:space="preserve"> PAGEREF _Toc124254910 \h </w:instrText>
        </w:r>
        <w:r w:rsidR="006E49F6">
          <w:rPr>
            <w:noProof/>
            <w:webHidden/>
          </w:rPr>
        </w:r>
        <w:r w:rsidR="006E49F6">
          <w:rPr>
            <w:noProof/>
            <w:webHidden/>
          </w:rPr>
          <w:fldChar w:fldCharType="separate"/>
        </w:r>
        <w:r w:rsidR="006E49F6">
          <w:rPr>
            <w:noProof/>
            <w:webHidden/>
          </w:rPr>
          <w:t>29</w:t>
        </w:r>
        <w:r w:rsidR="006E49F6">
          <w:rPr>
            <w:noProof/>
            <w:webHidden/>
          </w:rPr>
          <w:fldChar w:fldCharType="end"/>
        </w:r>
      </w:hyperlink>
    </w:p>
    <w:p w14:paraId="2A393054" w14:textId="77777777" w:rsidR="006E49F6" w:rsidRDefault="004278F2">
      <w:pPr>
        <w:pStyle w:val="TM1"/>
        <w:rPr>
          <w:rFonts w:asciiTheme="minorHAnsi" w:eastAsiaTheme="minorEastAsia" w:hAnsiTheme="minorHAnsi" w:cstheme="minorBidi"/>
          <w:b w:val="0"/>
          <w:noProof/>
          <w:sz w:val="22"/>
        </w:rPr>
      </w:pPr>
      <w:hyperlink w:anchor="_Toc124254911" w:history="1">
        <w:r w:rsidR="006E49F6" w:rsidRPr="00DB11CB">
          <w:rPr>
            <w:rStyle w:val="Lienhypertexte"/>
            <w:noProof/>
          </w:rPr>
          <w:t>6.</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PROGRAMMES COMMERCIAUX</w:t>
        </w:r>
        <w:r w:rsidR="006E49F6">
          <w:rPr>
            <w:noProof/>
            <w:webHidden/>
          </w:rPr>
          <w:tab/>
        </w:r>
        <w:r w:rsidR="006E49F6">
          <w:rPr>
            <w:noProof/>
            <w:webHidden/>
          </w:rPr>
          <w:fldChar w:fldCharType="begin"/>
        </w:r>
        <w:r w:rsidR="006E49F6">
          <w:rPr>
            <w:noProof/>
            <w:webHidden/>
          </w:rPr>
          <w:instrText xml:space="preserve"> PAGEREF _Toc124254911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6EFFCF6B" w14:textId="77777777" w:rsidR="006E49F6" w:rsidRDefault="004278F2">
      <w:pPr>
        <w:pStyle w:val="TM2"/>
        <w:rPr>
          <w:rFonts w:asciiTheme="minorHAnsi" w:eastAsiaTheme="minorEastAsia" w:hAnsiTheme="minorHAnsi" w:cstheme="minorBidi"/>
          <w:b w:val="0"/>
          <w:noProof/>
          <w:sz w:val="22"/>
        </w:rPr>
      </w:pPr>
      <w:hyperlink w:anchor="_Toc124254912" w:history="1">
        <w:r w:rsidR="006E49F6" w:rsidRPr="00DB11CB">
          <w:rPr>
            <w:rStyle w:val="Lienhypertexte"/>
            <w:noProof/>
          </w:rPr>
          <w:t>6.1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_Toc124254912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66C531F5" w14:textId="77777777" w:rsidR="006E49F6" w:rsidRDefault="004278F2">
      <w:pPr>
        <w:pStyle w:val="TM2"/>
        <w:rPr>
          <w:rFonts w:asciiTheme="minorHAnsi" w:eastAsiaTheme="minorEastAsia" w:hAnsiTheme="minorHAnsi" w:cstheme="minorBidi"/>
          <w:b w:val="0"/>
          <w:noProof/>
          <w:sz w:val="22"/>
        </w:rPr>
      </w:pPr>
      <w:hyperlink w:anchor="_Toc124254913" w:history="1">
        <w:r w:rsidR="006E49F6" w:rsidRPr="00DB11CB">
          <w:rPr>
            <w:rStyle w:val="Lienhypertexte"/>
            <w:noProof/>
          </w:rPr>
          <w:t>6.2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_Toc124254913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361A6809" w14:textId="77777777" w:rsidR="006E49F6" w:rsidRDefault="004278F2">
      <w:pPr>
        <w:pStyle w:val="TM2"/>
        <w:rPr>
          <w:rFonts w:asciiTheme="minorHAnsi" w:eastAsiaTheme="minorEastAsia" w:hAnsiTheme="minorHAnsi" w:cstheme="minorBidi"/>
          <w:b w:val="0"/>
          <w:noProof/>
          <w:sz w:val="22"/>
        </w:rPr>
      </w:pPr>
      <w:hyperlink w:anchor="_Toc124254914" w:history="1">
        <w:r w:rsidR="006E49F6" w:rsidRPr="00DB11CB">
          <w:rPr>
            <w:rStyle w:val="Lienhypertexte"/>
            <w:noProof/>
          </w:rPr>
          <w:t>6.3</w:t>
        </w:r>
        <w:r w:rsidR="006E49F6">
          <w:rPr>
            <w:rFonts w:asciiTheme="minorHAnsi" w:eastAsiaTheme="minorEastAsia" w:hAnsiTheme="minorHAnsi" w:cstheme="minorBidi"/>
            <w:b w:val="0"/>
            <w:noProof/>
            <w:sz w:val="22"/>
          </w:rPr>
          <w:tab/>
        </w:r>
        <w:r w:rsidR="006E49F6" w:rsidRPr="00DB11CB">
          <w:rPr>
            <w:rStyle w:val="Lienhypertexte"/>
            <w:noProof/>
          </w:rPr>
          <w:t>Demande d’approbation d’un nouveau programme commercial</w:t>
        </w:r>
        <w:r w:rsidR="006E49F6">
          <w:rPr>
            <w:noProof/>
            <w:webHidden/>
          </w:rPr>
          <w:tab/>
        </w:r>
        <w:r w:rsidR="006E49F6">
          <w:rPr>
            <w:noProof/>
            <w:webHidden/>
          </w:rPr>
          <w:fldChar w:fldCharType="begin"/>
        </w:r>
        <w:r w:rsidR="006E49F6">
          <w:rPr>
            <w:noProof/>
            <w:webHidden/>
          </w:rPr>
          <w:instrText xml:space="preserve"> PAGEREF _Toc124254914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2E15E78E" w14:textId="77777777" w:rsidR="006E49F6" w:rsidRDefault="004278F2">
      <w:pPr>
        <w:pStyle w:val="TM1"/>
        <w:rPr>
          <w:rFonts w:asciiTheme="minorHAnsi" w:eastAsiaTheme="minorEastAsia" w:hAnsiTheme="minorHAnsi" w:cstheme="minorBidi"/>
          <w:b w:val="0"/>
          <w:noProof/>
          <w:sz w:val="22"/>
        </w:rPr>
      </w:pPr>
      <w:hyperlink w:anchor="_Toc124254915" w:history="1">
        <w:r w:rsidR="006E49F6" w:rsidRPr="00DB11CB">
          <w:rPr>
            <w:rStyle w:val="Lienhypertexte"/>
            <w:noProof/>
          </w:rPr>
          <w:t>7.</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PROJETS D’INVESTISSEMENT</w:t>
        </w:r>
        <w:r w:rsidR="006E49F6">
          <w:rPr>
            <w:noProof/>
            <w:webHidden/>
          </w:rPr>
          <w:tab/>
        </w:r>
        <w:r w:rsidR="006E49F6">
          <w:rPr>
            <w:noProof/>
            <w:webHidden/>
          </w:rPr>
          <w:fldChar w:fldCharType="begin"/>
        </w:r>
        <w:r w:rsidR="006E49F6">
          <w:rPr>
            <w:noProof/>
            <w:webHidden/>
          </w:rPr>
          <w:instrText xml:space="preserve"> PAGEREF _Toc124254915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1960F49A" w14:textId="77777777" w:rsidR="006E49F6" w:rsidRDefault="004278F2">
      <w:pPr>
        <w:pStyle w:val="TM2"/>
        <w:rPr>
          <w:rFonts w:asciiTheme="minorHAnsi" w:eastAsiaTheme="minorEastAsia" w:hAnsiTheme="minorHAnsi" w:cstheme="minorBidi"/>
          <w:b w:val="0"/>
          <w:noProof/>
          <w:sz w:val="22"/>
        </w:rPr>
      </w:pPr>
      <w:hyperlink w:anchor="_Toc124254916" w:history="1">
        <w:r w:rsidR="006E49F6" w:rsidRPr="00DB11CB">
          <w:rPr>
            <w:rStyle w:val="Lienhypertexte"/>
            <w:noProof/>
          </w:rPr>
          <w:t>7.1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_Toc124254916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37946C65" w14:textId="77777777" w:rsidR="006E49F6" w:rsidRDefault="004278F2">
      <w:pPr>
        <w:pStyle w:val="TM2"/>
        <w:rPr>
          <w:rFonts w:asciiTheme="minorHAnsi" w:eastAsiaTheme="minorEastAsia" w:hAnsiTheme="minorHAnsi" w:cstheme="minorBidi"/>
          <w:b w:val="0"/>
          <w:noProof/>
          <w:sz w:val="22"/>
        </w:rPr>
      </w:pPr>
      <w:hyperlink w:anchor="_Toc124254917" w:history="1">
        <w:r w:rsidR="006E49F6" w:rsidRPr="00DB11CB">
          <w:rPr>
            <w:rStyle w:val="Lienhypertexte"/>
            <w:noProof/>
          </w:rPr>
          <w:t>7.2</w:t>
        </w:r>
        <w:r w:rsidR="006E49F6">
          <w:rPr>
            <w:rFonts w:asciiTheme="minorHAnsi" w:eastAsiaTheme="minorEastAsia" w:hAnsiTheme="minorHAnsi" w:cstheme="minorBidi"/>
            <w:b w:val="0"/>
            <w:noProof/>
            <w:sz w:val="22"/>
          </w:rPr>
          <w:tab/>
        </w:r>
        <w:r w:rsidR="006E49F6" w:rsidRPr="00DB11CB">
          <w:rPr>
            <w:rStyle w:val="Lienhypertexte"/>
            <w:noProof/>
          </w:rPr>
          <w:t>Projets dont les coûts sont égaux ou supérieurs à 4 M$</w:t>
        </w:r>
        <w:r w:rsidR="006E49F6">
          <w:rPr>
            <w:noProof/>
            <w:webHidden/>
          </w:rPr>
          <w:tab/>
        </w:r>
        <w:r w:rsidR="006E49F6">
          <w:rPr>
            <w:noProof/>
            <w:webHidden/>
          </w:rPr>
          <w:fldChar w:fldCharType="begin"/>
        </w:r>
        <w:r w:rsidR="006E49F6">
          <w:rPr>
            <w:noProof/>
            <w:webHidden/>
          </w:rPr>
          <w:instrText xml:space="preserve"> PAGEREF _Toc124254917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540F3E39" w14:textId="77777777" w:rsidR="006E49F6" w:rsidRDefault="004278F2">
      <w:pPr>
        <w:pStyle w:val="TM2"/>
        <w:rPr>
          <w:rFonts w:asciiTheme="minorHAnsi" w:eastAsiaTheme="minorEastAsia" w:hAnsiTheme="minorHAnsi" w:cstheme="minorBidi"/>
          <w:b w:val="0"/>
          <w:noProof/>
          <w:sz w:val="22"/>
        </w:rPr>
      </w:pPr>
      <w:hyperlink w:anchor="_Toc124254918" w:history="1">
        <w:r w:rsidR="006E49F6" w:rsidRPr="00DB11CB">
          <w:rPr>
            <w:rStyle w:val="Lienhypertexte"/>
            <w:noProof/>
          </w:rPr>
          <w:t>7.3</w:t>
        </w:r>
        <w:r w:rsidR="006E49F6">
          <w:rPr>
            <w:rFonts w:asciiTheme="minorHAnsi" w:eastAsiaTheme="minorEastAsia" w:hAnsiTheme="minorHAnsi" w:cstheme="minorBidi"/>
            <w:b w:val="0"/>
            <w:noProof/>
            <w:sz w:val="22"/>
          </w:rPr>
          <w:tab/>
        </w:r>
        <w:r w:rsidR="006E49F6" w:rsidRPr="00DB11CB">
          <w:rPr>
            <w:rStyle w:val="Lienhypertexte"/>
            <w:noProof/>
          </w:rPr>
          <w:t>Informations requises au dossier tarifaire quant à la demande d’approbation des projets d’investissement dont les coûts sont inférieurs à 4 M$</w:t>
        </w:r>
        <w:r w:rsidR="006E49F6">
          <w:rPr>
            <w:noProof/>
            <w:webHidden/>
          </w:rPr>
          <w:tab/>
        </w:r>
        <w:r w:rsidR="006E49F6">
          <w:rPr>
            <w:noProof/>
            <w:webHidden/>
          </w:rPr>
          <w:fldChar w:fldCharType="begin"/>
        </w:r>
        <w:r w:rsidR="006E49F6">
          <w:rPr>
            <w:noProof/>
            <w:webHidden/>
          </w:rPr>
          <w:instrText xml:space="preserve"> PAGEREF _Toc124254918 \h </w:instrText>
        </w:r>
        <w:r w:rsidR="006E49F6">
          <w:rPr>
            <w:noProof/>
            <w:webHidden/>
          </w:rPr>
        </w:r>
        <w:r w:rsidR="006E49F6">
          <w:rPr>
            <w:noProof/>
            <w:webHidden/>
          </w:rPr>
          <w:fldChar w:fldCharType="separate"/>
        </w:r>
        <w:r w:rsidR="006E49F6">
          <w:rPr>
            <w:noProof/>
            <w:webHidden/>
          </w:rPr>
          <w:t>38</w:t>
        </w:r>
        <w:r w:rsidR="006E49F6">
          <w:rPr>
            <w:noProof/>
            <w:webHidden/>
          </w:rPr>
          <w:fldChar w:fldCharType="end"/>
        </w:r>
      </w:hyperlink>
    </w:p>
    <w:p w14:paraId="67D3013F" w14:textId="77777777" w:rsidR="006E49F6" w:rsidRDefault="004278F2">
      <w:pPr>
        <w:pStyle w:val="TM1"/>
        <w:rPr>
          <w:rFonts w:asciiTheme="minorHAnsi" w:eastAsiaTheme="minorEastAsia" w:hAnsiTheme="minorHAnsi" w:cstheme="minorBidi"/>
          <w:b w:val="0"/>
          <w:noProof/>
          <w:sz w:val="22"/>
        </w:rPr>
      </w:pPr>
      <w:hyperlink w:anchor="_Toc124254919" w:history="1">
        <w:r w:rsidR="006E49F6" w:rsidRPr="00DB11CB">
          <w:rPr>
            <w:rStyle w:val="Lienhypertexte"/>
            <w:noProof/>
          </w:rPr>
          <w:t>8.</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 RAPPORT ANNUEL</w:t>
        </w:r>
        <w:r w:rsidR="006E49F6">
          <w:rPr>
            <w:noProof/>
            <w:webHidden/>
          </w:rPr>
          <w:tab/>
        </w:r>
        <w:r w:rsidR="006E49F6">
          <w:rPr>
            <w:noProof/>
            <w:webHidden/>
          </w:rPr>
          <w:fldChar w:fldCharType="begin"/>
        </w:r>
        <w:r w:rsidR="006E49F6">
          <w:rPr>
            <w:noProof/>
            <w:webHidden/>
          </w:rPr>
          <w:instrText xml:space="preserve"> PAGEREF _Toc124254919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24E3C759" w14:textId="77777777" w:rsidR="006E49F6" w:rsidRDefault="004278F2">
      <w:pPr>
        <w:pStyle w:val="TM2"/>
        <w:rPr>
          <w:rFonts w:asciiTheme="minorHAnsi" w:eastAsiaTheme="minorEastAsia" w:hAnsiTheme="minorHAnsi" w:cstheme="minorBidi"/>
          <w:b w:val="0"/>
          <w:noProof/>
          <w:sz w:val="22"/>
        </w:rPr>
      </w:pPr>
      <w:hyperlink w:anchor="_Toc124254920" w:history="1">
        <w:r w:rsidR="006E49F6" w:rsidRPr="00DB11CB">
          <w:rPr>
            <w:rStyle w:val="Lienhypertexte"/>
            <w:noProof/>
          </w:rPr>
          <w:t>8.1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_Toc124254920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516365AA" w14:textId="77777777" w:rsidR="006E49F6" w:rsidRDefault="004278F2">
      <w:pPr>
        <w:pStyle w:val="TM2"/>
        <w:rPr>
          <w:rFonts w:asciiTheme="minorHAnsi" w:eastAsiaTheme="minorEastAsia" w:hAnsiTheme="minorHAnsi" w:cstheme="minorBidi"/>
          <w:b w:val="0"/>
          <w:noProof/>
          <w:sz w:val="22"/>
        </w:rPr>
      </w:pPr>
      <w:hyperlink w:anchor="_Toc124254921" w:history="1">
        <w:r w:rsidR="006E49F6" w:rsidRPr="00DB11CB">
          <w:rPr>
            <w:rStyle w:val="Lienhypertexte"/>
            <w:noProof/>
          </w:rPr>
          <w:t>8.2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_Toc124254921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6D401DC5" w14:textId="77777777" w:rsidR="006E49F6" w:rsidRDefault="004278F2">
      <w:pPr>
        <w:pStyle w:val="TM2"/>
        <w:rPr>
          <w:rFonts w:asciiTheme="minorHAnsi" w:eastAsiaTheme="minorEastAsia" w:hAnsiTheme="minorHAnsi" w:cstheme="minorBidi"/>
          <w:b w:val="0"/>
          <w:noProof/>
          <w:sz w:val="22"/>
        </w:rPr>
      </w:pPr>
      <w:hyperlink w:anchor="_Toc124254922" w:history="1">
        <w:r w:rsidR="006E49F6" w:rsidRPr="00DB11CB">
          <w:rPr>
            <w:rStyle w:val="Lienhypertexte"/>
            <w:noProof/>
          </w:rPr>
          <w:t>8.3</w:t>
        </w:r>
        <w:r w:rsidR="006E49F6">
          <w:rPr>
            <w:rFonts w:asciiTheme="minorHAnsi" w:eastAsiaTheme="minorEastAsia" w:hAnsiTheme="minorHAnsi" w:cstheme="minorBidi"/>
            <w:b w:val="0"/>
            <w:noProof/>
            <w:sz w:val="22"/>
          </w:rPr>
          <w:tab/>
        </w:r>
        <w:r w:rsidR="006E49F6" w:rsidRPr="00DB11CB">
          <w:rPr>
            <w:rStyle w:val="Lienhypertexte"/>
            <w:noProof/>
          </w:rPr>
          <w:t>Résultats financiers</w:t>
        </w:r>
        <w:r w:rsidR="006E49F6">
          <w:rPr>
            <w:noProof/>
            <w:webHidden/>
          </w:rPr>
          <w:tab/>
        </w:r>
        <w:r w:rsidR="006E49F6">
          <w:rPr>
            <w:noProof/>
            <w:webHidden/>
          </w:rPr>
          <w:fldChar w:fldCharType="begin"/>
        </w:r>
        <w:r w:rsidR="006E49F6">
          <w:rPr>
            <w:noProof/>
            <w:webHidden/>
          </w:rPr>
          <w:instrText xml:space="preserve"> PAGEREF _Toc124254922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4FC307CD" w14:textId="77777777" w:rsidR="006E49F6" w:rsidRDefault="004278F2">
      <w:pPr>
        <w:pStyle w:val="TM2"/>
        <w:rPr>
          <w:rFonts w:asciiTheme="minorHAnsi" w:eastAsiaTheme="minorEastAsia" w:hAnsiTheme="minorHAnsi" w:cstheme="minorBidi"/>
          <w:b w:val="0"/>
          <w:noProof/>
          <w:sz w:val="22"/>
        </w:rPr>
      </w:pPr>
      <w:hyperlink w:anchor="_Toc124254923" w:history="1">
        <w:r w:rsidR="006E49F6" w:rsidRPr="00DB11CB">
          <w:rPr>
            <w:rStyle w:val="Lienhypertexte"/>
            <w:noProof/>
          </w:rPr>
          <w:t>8.4</w:t>
        </w:r>
        <w:r w:rsidR="006E49F6">
          <w:rPr>
            <w:rFonts w:asciiTheme="minorHAnsi" w:eastAsiaTheme="minorEastAsia" w:hAnsiTheme="minorHAnsi" w:cstheme="minorBidi"/>
            <w:b w:val="0"/>
            <w:noProof/>
            <w:sz w:val="22"/>
          </w:rPr>
          <w:tab/>
        </w:r>
        <w:r w:rsidR="006E49F6" w:rsidRPr="00DB11CB">
          <w:rPr>
            <w:rStyle w:val="Lienhypertexte"/>
            <w:noProof/>
          </w:rPr>
          <w:t>Indices de maintien de la qualité de service</w:t>
        </w:r>
        <w:r w:rsidR="006E49F6">
          <w:rPr>
            <w:noProof/>
            <w:webHidden/>
          </w:rPr>
          <w:tab/>
        </w:r>
        <w:r w:rsidR="006E49F6">
          <w:rPr>
            <w:noProof/>
            <w:webHidden/>
          </w:rPr>
          <w:fldChar w:fldCharType="begin"/>
        </w:r>
        <w:r w:rsidR="006E49F6">
          <w:rPr>
            <w:noProof/>
            <w:webHidden/>
          </w:rPr>
          <w:instrText xml:space="preserve"> PAGEREF _Toc124254923 \h </w:instrText>
        </w:r>
        <w:r w:rsidR="006E49F6">
          <w:rPr>
            <w:noProof/>
            <w:webHidden/>
          </w:rPr>
        </w:r>
        <w:r w:rsidR="006E49F6">
          <w:rPr>
            <w:noProof/>
            <w:webHidden/>
          </w:rPr>
          <w:fldChar w:fldCharType="separate"/>
        </w:r>
        <w:r w:rsidR="006E49F6">
          <w:rPr>
            <w:noProof/>
            <w:webHidden/>
          </w:rPr>
          <w:t>40</w:t>
        </w:r>
        <w:r w:rsidR="006E49F6">
          <w:rPr>
            <w:noProof/>
            <w:webHidden/>
          </w:rPr>
          <w:fldChar w:fldCharType="end"/>
        </w:r>
      </w:hyperlink>
    </w:p>
    <w:p w14:paraId="080F196B" w14:textId="77777777" w:rsidR="006E49F6" w:rsidRDefault="004278F2">
      <w:pPr>
        <w:pStyle w:val="TM2"/>
        <w:rPr>
          <w:rFonts w:asciiTheme="minorHAnsi" w:eastAsiaTheme="minorEastAsia" w:hAnsiTheme="minorHAnsi" w:cstheme="minorBidi"/>
          <w:b w:val="0"/>
          <w:noProof/>
          <w:sz w:val="22"/>
        </w:rPr>
      </w:pPr>
      <w:hyperlink w:anchor="_Toc124254924" w:history="1">
        <w:r w:rsidR="006E49F6" w:rsidRPr="00DB11CB">
          <w:rPr>
            <w:rStyle w:val="Lienhypertexte"/>
            <w:noProof/>
          </w:rPr>
          <w:t>8.5</w:t>
        </w:r>
        <w:r w:rsidR="006E49F6">
          <w:rPr>
            <w:rFonts w:asciiTheme="minorHAnsi" w:eastAsiaTheme="minorEastAsia" w:hAnsiTheme="minorHAnsi" w:cstheme="minorBidi"/>
            <w:b w:val="0"/>
            <w:noProof/>
            <w:sz w:val="22"/>
          </w:rPr>
          <w:tab/>
        </w:r>
        <w:r w:rsidR="006E49F6" w:rsidRPr="00DB11CB">
          <w:rPr>
            <w:rStyle w:val="Lienhypertexte"/>
            <w:noProof/>
          </w:rPr>
          <w:t>Base de tarification</w:t>
        </w:r>
        <w:r w:rsidR="006E49F6">
          <w:rPr>
            <w:noProof/>
            <w:webHidden/>
          </w:rPr>
          <w:tab/>
        </w:r>
        <w:r w:rsidR="006E49F6">
          <w:rPr>
            <w:noProof/>
            <w:webHidden/>
          </w:rPr>
          <w:fldChar w:fldCharType="begin"/>
        </w:r>
        <w:r w:rsidR="006E49F6">
          <w:rPr>
            <w:noProof/>
            <w:webHidden/>
          </w:rPr>
          <w:instrText xml:space="preserve"> PAGEREF _Toc124254924 \h </w:instrText>
        </w:r>
        <w:r w:rsidR="006E49F6">
          <w:rPr>
            <w:noProof/>
            <w:webHidden/>
          </w:rPr>
        </w:r>
        <w:r w:rsidR="006E49F6">
          <w:rPr>
            <w:noProof/>
            <w:webHidden/>
          </w:rPr>
          <w:fldChar w:fldCharType="separate"/>
        </w:r>
        <w:r w:rsidR="006E49F6">
          <w:rPr>
            <w:noProof/>
            <w:webHidden/>
          </w:rPr>
          <w:t>40</w:t>
        </w:r>
        <w:r w:rsidR="006E49F6">
          <w:rPr>
            <w:noProof/>
            <w:webHidden/>
          </w:rPr>
          <w:fldChar w:fldCharType="end"/>
        </w:r>
      </w:hyperlink>
    </w:p>
    <w:p w14:paraId="464EDE76" w14:textId="77777777" w:rsidR="006E49F6" w:rsidRDefault="004278F2">
      <w:pPr>
        <w:pStyle w:val="TM2"/>
        <w:rPr>
          <w:rFonts w:asciiTheme="minorHAnsi" w:eastAsiaTheme="minorEastAsia" w:hAnsiTheme="minorHAnsi" w:cstheme="minorBidi"/>
          <w:b w:val="0"/>
          <w:noProof/>
          <w:sz w:val="22"/>
        </w:rPr>
      </w:pPr>
      <w:hyperlink w:anchor="_Toc124254925" w:history="1">
        <w:r w:rsidR="006E49F6" w:rsidRPr="00DB11CB">
          <w:rPr>
            <w:rStyle w:val="Lienhypertexte"/>
            <w:noProof/>
          </w:rPr>
          <w:t>8.6</w:t>
        </w:r>
        <w:r w:rsidR="006E49F6">
          <w:rPr>
            <w:rFonts w:asciiTheme="minorHAnsi" w:eastAsiaTheme="minorEastAsia" w:hAnsiTheme="minorHAnsi" w:cstheme="minorBidi"/>
            <w:b w:val="0"/>
            <w:noProof/>
            <w:sz w:val="22"/>
          </w:rPr>
          <w:tab/>
        </w:r>
        <w:r w:rsidR="006E49F6" w:rsidRPr="00DB11CB">
          <w:rPr>
            <w:rStyle w:val="Lienhypertexte"/>
            <w:noProof/>
          </w:rPr>
          <w:t>Structure financière</w:t>
        </w:r>
        <w:r w:rsidR="006E49F6">
          <w:rPr>
            <w:noProof/>
            <w:webHidden/>
          </w:rPr>
          <w:tab/>
        </w:r>
        <w:r w:rsidR="006E49F6">
          <w:rPr>
            <w:noProof/>
            <w:webHidden/>
          </w:rPr>
          <w:fldChar w:fldCharType="begin"/>
        </w:r>
        <w:r w:rsidR="006E49F6">
          <w:rPr>
            <w:noProof/>
            <w:webHidden/>
          </w:rPr>
          <w:instrText xml:space="preserve"> PAGEREF _Toc124254925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5AB91E5F" w14:textId="77777777" w:rsidR="006E49F6" w:rsidRDefault="004278F2">
      <w:pPr>
        <w:pStyle w:val="TM2"/>
        <w:rPr>
          <w:rFonts w:asciiTheme="minorHAnsi" w:eastAsiaTheme="minorEastAsia" w:hAnsiTheme="minorHAnsi" w:cstheme="minorBidi"/>
          <w:b w:val="0"/>
          <w:noProof/>
          <w:sz w:val="22"/>
        </w:rPr>
      </w:pPr>
      <w:hyperlink w:anchor="_Toc124254926" w:history="1">
        <w:r w:rsidR="006E49F6" w:rsidRPr="00DB11CB">
          <w:rPr>
            <w:rStyle w:val="Lienhypertexte"/>
            <w:noProof/>
          </w:rPr>
          <w:t>8.7</w:t>
        </w:r>
        <w:r w:rsidR="006E49F6">
          <w:rPr>
            <w:rFonts w:asciiTheme="minorHAnsi" w:eastAsiaTheme="minorEastAsia" w:hAnsiTheme="minorHAnsi" w:cstheme="minorBidi"/>
            <w:b w:val="0"/>
            <w:noProof/>
            <w:sz w:val="22"/>
          </w:rPr>
          <w:tab/>
        </w:r>
        <w:r w:rsidR="006E49F6" w:rsidRPr="00DB11CB">
          <w:rPr>
            <w:rStyle w:val="Lienhypertexte"/>
            <w:noProof/>
          </w:rPr>
          <w:t>Analyse de la performance</w:t>
        </w:r>
        <w:r w:rsidR="006E49F6">
          <w:rPr>
            <w:noProof/>
            <w:webHidden/>
          </w:rPr>
          <w:tab/>
        </w:r>
        <w:r w:rsidR="006E49F6">
          <w:rPr>
            <w:noProof/>
            <w:webHidden/>
          </w:rPr>
          <w:fldChar w:fldCharType="begin"/>
        </w:r>
        <w:r w:rsidR="006E49F6">
          <w:rPr>
            <w:noProof/>
            <w:webHidden/>
          </w:rPr>
          <w:instrText xml:space="preserve"> PAGEREF _Toc124254926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0ACF039F" w14:textId="77777777" w:rsidR="006E49F6" w:rsidRDefault="004278F2">
      <w:pPr>
        <w:pStyle w:val="TM2"/>
        <w:rPr>
          <w:rFonts w:asciiTheme="minorHAnsi" w:eastAsiaTheme="minorEastAsia" w:hAnsiTheme="minorHAnsi" w:cstheme="minorBidi"/>
          <w:b w:val="0"/>
          <w:noProof/>
          <w:sz w:val="22"/>
        </w:rPr>
      </w:pPr>
      <w:hyperlink w:anchor="_Toc124254927" w:history="1">
        <w:r w:rsidR="006E49F6" w:rsidRPr="00DB11CB">
          <w:rPr>
            <w:rStyle w:val="Lienhypertexte"/>
            <w:noProof/>
          </w:rPr>
          <w:t>8.8</w:t>
        </w:r>
        <w:r w:rsidR="006E49F6">
          <w:rPr>
            <w:rFonts w:asciiTheme="minorHAnsi" w:eastAsiaTheme="minorEastAsia" w:hAnsiTheme="minorHAnsi" w:cstheme="minorBidi"/>
            <w:b w:val="0"/>
            <w:noProof/>
            <w:sz w:val="22"/>
          </w:rPr>
          <w:tab/>
        </w:r>
        <w:r w:rsidR="006E49F6" w:rsidRPr="00DB11CB">
          <w:rPr>
            <w:rStyle w:val="Lienhypertexte"/>
            <w:noProof/>
          </w:rPr>
          <w:t>Revenus et coûts d’approvisionnement</w:t>
        </w:r>
        <w:r w:rsidR="006E49F6">
          <w:rPr>
            <w:noProof/>
            <w:webHidden/>
          </w:rPr>
          <w:tab/>
        </w:r>
        <w:r w:rsidR="006E49F6">
          <w:rPr>
            <w:noProof/>
            <w:webHidden/>
          </w:rPr>
          <w:fldChar w:fldCharType="begin"/>
        </w:r>
        <w:r w:rsidR="006E49F6">
          <w:rPr>
            <w:noProof/>
            <w:webHidden/>
          </w:rPr>
          <w:instrText xml:space="preserve"> PAGEREF _Toc124254927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42CAADD3" w14:textId="77777777" w:rsidR="006E49F6" w:rsidRDefault="004278F2">
      <w:pPr>
        <w:pStyle w:val="TM2"/>
        <w:rPr>
          <w:rFonts w:asciiTheme="minorHAnsi" w:eastAsiaTheme="minorEastAsia" w:hAnsiTheme="minorHAnsi" w:cstheme="minorBidi"/>
          <w:b w:val="0"/>
          <w:noProof/>
          <w:sz w:val="22"/>
        </w:rPr>
      </w:pPr>
      <w:hyperlink w:anchor="_Toc124254928" w:history="1">
        <w:r w:rsidR="006E49F6" w:rsidRPr="00DB11CB">
          <w:rPr>
            <w:rStyle w:val="Lienhypertexte"/>
            <w:noProof/>
          </w:rPr>
          <w:t>8.9</w:t>
        </w:r>
        <w:r w:rsidR="006E49F6">
          <w:rPr>
            <w:rFonts w:asciiTheme="minorHAnsi" w:eastAsiaTheme="minorEastAsia" w:hAnsiTheme="minorHAnsi" w:cstheme="minorBidi"/>
            <w:b w:val="0"/>
            <w:noProof/>
            <w:sz w:val="22"/>
          </w:rPr>
          <w:tab/>
        </w:r>
        <w:r w:rsidR="006E49F6" w:rsidRPr="00DB11CB">
          <w:rPr>
            <w:rStyle w:val="Lienhypertexte"/>
            <w:noProof/>
          </w:rPr>
          <w:t>Comptes de nivellement</w:t>
        </w:r>
        <w:r w:rsidR="006E49F6">
          <w:rPr>
            <w:noProof/>
            <w:webHidden/>
          </w:rPr>
          <w:tab/>
        </w:r>
        <w:r w:rsidR="006E49F6">
          <w:rPr>
            <w:noProof/>
            <w:webHidden/>
          </w:rPr>
          <w:fldChar w:fldCharType="begin"/>
        </w:r>
        <w:r w:rsidR="006E49F6">
          <w:rPr>
            <w:noProof/>
            <w:webHidden/>
          </w:rPr>
          <w:instrText xml:space="preserve"> PAGEREF _Toc124254928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747B40EE" w14:textId="77777777" w:rsidR="006E49F6" w:rsidRDefault="004278F2">
      <w:pPr>
        <w:pStyle w:val="TM2"/>
        <w:rPr>
          <w:rFonts w:asciiTheme="minorHAnsi" w:eastAsiaTheme="minorEastAsia" w:hAnsiTheme="minorHAnsi" w:cstheme="minorBidi"/>
          <w:b w:val="0"/>
          <w:noProof/>
          <w:sz w:val="22"/>
        </w:rPr>
      </w:pPr>
      <w:hyperlink w:anchor="_Toc124254929" w:history="1">
        <w:r w:rsidR="006E49F6" w:rsidRPr="00DB11CB">
          <w:rPr>
            <w:rStyle w:val="Lienhypertexte"/>
            <w:noProof/>
          </w:rPr>
          <w:t>8.10</w:t>
        </w:r>
        <w:r w:rsidR="006E49F6">
          <w:rPr>
            <w:rFonts w:asciiTheme="minorHAnsi" w:eastAsiaTheme="minorEastAsia" w:hAnsiTheme="minorHAnsi" w:cstheme="minorBidi"/>
            <w:b w:val="0"/>
            <w:noProof/>
            <w:sz w:val="22"/>
          </w:rPr>
          <w:tab/>
        </w:r>
        <w:r w:rsidR="006E49F6" w:rsidRPr="00DB11CB">
          <w:rPr>
            <w:rStyle w:val="Lienhypertexte"/>
            <w:noProof/>
          </w:rPr>
          <w:t>Impôts sur le revenu</w:t>
        </w:r>
        <w:r w:rsidR="006E49F6">
          <w:rPr>
            <w:noProof/>
            <w:webHidden/>
          </w:rPr>
          <w:tab/>
        </w:r>
        <w:r w:rsidR="006E49F6">
          <w:rPr>
            <w:noProof/>
            <w:webHidden/>
          </w:rPr>
          <w:fldChar w:fldCharType="begin"/>
        </w:r>
        <w:r w:rsidR="006E49F6">
          <w:rPr>
            <w:noProof/>
            <w:webHidden/>
          </w:rPr>
          <w:instrText xml:space="preserve"> PAGEREF _Toc124254929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3776DD07" w14:textId="77777777" w:rsidR="006E49F6" w:rsidRDefault="004278F2">
      <w:pPr>
        <w:pStyle w:val="TM2"/>
        <w:rPr>
          <w:rFonts w:asciiTheme="minorHAnsi" w:eastAsiaTheme="minorEastAsia" w:hAnsiTheme="minorHAnsi" w:cstheme="minorBidi"/>
          <w:b w:val="0"/>
          <w:noProof/>
          <w:sz w:val="22"/>
        </w:rPr>
      </w:pPr>
      <w:hyperlink w:anchor="_Toc124254930" w:history="1">
        <w:r w:rsidR="006E49F6" w:rsidRPr="00DB11CB">
          <w:rPr>
            <w:rStyle w:val="Lienhypertexte"/>
            <w:noProof/>
          </w:rPr>
          <w:t>8.11</w:t>
        </w:r>
        <w:r w:rsidR="006E49F6">
          <w:rPr>
            <w:rFonts w:asciiTheme="minorHAnsi" w:eastAsiaTheme="minorEastAsia" w:hAnsiTheme="minorHAnsi" w:cstheme="minorBidi"/>
            <w:b w:val="0"/>
            <w:noProof/>
            <w:sz w:val="22"/>
          </w:rPr>
          <w:tab/>
        </w:r>
        <w:r w:rsidR="006E49F6" w:rsidRPr="00DB11CB">
          <w:rPr>
            <w:rStyle w:val="Lienhypertexte"/>
            <w:noProof/>
          </w:rPr>
          <w:t>Plan d’approvisionnement</w:t>
        </w:r>
        <w:r w:rsidR="006E49F6">
          <w:rPr>
            <w:noProof/>
            <w:webHidden/>
          </w:rPr>
          <w:tab/>
        </w:r>
        <w:r w:rsidR="006E49F6">
          <w:rPr>
            <w:noProof/>
            <w:webHidden/>
          </w:rPr>
          <w:fldChar w:fldCharType="begin"/>
        </w:r>
        <w:r w:rsidR="006E49F6">
          <w:rPr>
            <w:noProof/>
            <w:webHidden/>
          </w:rPr>
          <w:instrText xml:space="preserve"> PAGEREF _Toc124254930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660A250A" w14:textId="77777777" w:rsidR="006E49F6" w:rsidRDefault="004278F2">
      <w:pPr>
        <w:pStyle w:val="TM2"/>
        <w:rPr>
          <w:rFonts w:asciiTheme="minorHAnsi" w:eastAsiaTheme="minorEastAsia" w:hAnsiTheme="minorHAnsi" w:cstheme="minorBidi"/>
          <w:b w:val="0"/>
          <w:noProof/>
          <w:sz w:val="22"/>
        </w:rPr>
      </w:pPr>
      <w:hyperlink w:anchor="_Toc124254931" w:history="1">
        <w:r w:rsidR="006E49F6" w:rsidRPr="00DB11CB">
          <w:rPr>
            <w:rStyle w:val="Lienhypertexte"/>
            <w:noProof/>
          </w:rPr>
          <w:t>8.12</w:t>
        </w:r>
        <w:r w:rsidR="006E49F6">
          <w:rPr>
            <w:rFonts w:asciiTheme="minorHAnsi" w:eastAsiaTheme="minorEastAsia" w:hAnsiTheme="minorHAnsi" w:cstheme="minorBidi"/>
            <w:b w:val="0"/>
            <w:noProof/>
            <w:sz w:val="22"/>
          </w:rPr>
          <w:tab/>
        </w:r>
        <w:r w:rsidR="006E49F6" w:rsidRPr="00DB11CB">
          <w:rPr>
            <w:rStyle w:val="Lienhypertexte"/>
            <w:noProof/>
          </w:rPr>
          <w:t>Efficacité énergétique</w:t>
        </w:r>
        <w:r w:rsidR="006E49F6">
          <w:rPr>
            <w:noProof/>
            <w:webHidden/>
          </w:rPr>
          <w:tab/>
        </w:r>
        <w:r w:rsidR="006E49F6">
          <w:rPr>
            <w:noProof/>
            <w:webHidden/>
          </w:rPr>
          <w:fldChar w:fldCharType="begin"/>
        </w:r>
        <w:r w:rsidR="006E49F6">
          <w:rPr>
            <w:noProof/>
            <w:webHidden/>
          </w:rPr>
          <w:instrText xml:space="preserve"> PAGEREF _Toc124254931 \h </w:instrText>
        </w:r>
        <w:r w:rsidR="006E49F6">
          <w:rPr>
            <w:noProof/>
            <w:webHidden/>
          </w:rPr>
        </w:r>
        <w:r w:rsidR="006E49F6">
          <w:rPr>
            <w:noProof/>
            <w:webHidden/>
          </w:rPr>
          <w:fldChar w:fldCharType="separate"/>
        </w:r>
        <w:r w:rsidR="006E49F6">
          <w:rPr>
            <w:noProof/>
            <w:webHidden/>
          </w:rPr>
          <w:t>45</w:t>
        </w:r>
        <w:r w:rsidR="006E49F6">
          <w:rPr>
            <w:noProof/>
            <w:webHidden/>
          </w:rPr>
          <w:fldChar w:fldCharType="end"/>
        </w:r>
      </w:hyperlink>
    </w:p>
    <w:p w14:paraId="2E3BE61F" w14:textId="77777777" w:rsidR="006E49F6" w:rsidRDefault="004278F2">
      <w:pPr>
        <w:pStyle w:val="TM2"/>
        <w:rPr>
          <w:rFonts w:asciiTheme="minorHAnsi" w:eastAsiaTheme="minorEastAsia" w:hAnsiTheme="minorHAnsi" w:cstheme="minorBidi"/>
          <w:b w:val="0"/>
          <w:noProof/>
          <w:sz w:val="22"/>
        </w:rPr>
      </w:pPr>
      <w:hyperlink w:anchor="_Toc124254932" w:history="1">
        <w:r w:rsidR="006E49F6" w:rsidRPr="00DB11CB">
          <w:rPr>
            <w:rStyle w:val="Lienhypertexte"/>
            <w:noProof/>
          </w:rPr>
          <w:t>8.13</w:t>
        </w:r>
        <w:r w:rsidR="006E49F6">
          <w:rPr>
            <w:rFonts w:asciiTheme="minorHAnsi" w:eastAsiaTheme="minorEastAsia" w:hAnsiTheme="minorHAnsi" w:cstheme="minorBidi"/>
            <w:b w:val="0"/>
            <w:noProof/>
            <w:sz w:val="22"/>
          </w:rPr>
          <w:tab/>
        </w:r>
        <w:r w:rsidR="006E49F6" w:rsidRPr="00DB11CB">
          <w:rPr>
            <w:rStyle w:val="Lienhypertexte"/>
            <w:noProof/>
          </w:rPr>
          <w:t>Substitution et autres programmes d’aide</w:t>
        </w:r>
        <w:r w:rsidR="006E49F6">
          <w:rPr>
            <w:noProof/>
            <w:webHidden/>
          </w:rPr>
          <w:tab/>
        </w:r>
        <w:r w:rsidR="006E49F6">
          <w:rPr>
            <w:noProof/>
            <w:webHidden/>
          </w:rPr>
          <w:fldChar w:fldCharType="begin"/>
        </w:r>
        <w:r w:rsidR="006E49F6">
          <w:rPr>
            <w:noProof/>
            <w:webHidden/>
          </w:rPr>
          <w:instrText xml:space="preserve"> PAGEREF _Toc124254932 \h </w:instrText>
        </w:r>
        <w:r w:rsidR="006E49F6">
          <w:rPr>
            <w:noProof/>
            <w:webHidden/>
          </w:rPr>
        </w:r>
        <w:r w:rsidR="006E49F6">
          <w:rPr>
            <w:noProof/>
            <w:webHidden/>
          </w:rPr>
          <w:fldChar w:fldCharType="separate"/>
        </w:r>
        <w:r w:rsidR="006E49F6">
          <w:rPr>
            <w:noProof/>
            <w:webHidden/>
          </w:rPr>
          <w:t>46</w:t>
        </w:r>
        <w:r w:rsidR="006E49F6">
          <w:rPr>
            <w:noProof/>
            <w:webHidden/>
          </w:rPr>
          <w:fldChar w:fldCharType="end"/>
        </w:r>
      </w:hyperlink>
    </w:p>
    <w:p w14:paraId="4AF805E8" w14:textId="77777777" w:rsidR="006E49F6" w:rsidRDefault="004278F2">
      <w:pPr>
        <w:pStyle w:val="TM2"/>
        <w:rPr>
          <w:rFonts w:asciiTheme="minorHAnsi" w:eastAsiaTheme="minorEastAsia" w:hAnsiTheme="minorHAnsi" w:cstheme="minorBidi"/>
          <w:b w:val="0"/>
          <w:noProof/>
          <w:sz w:val="22"/>
        </w:rPr>
      </w:pPr>
      <w:hyperlink w:anchor="_Toc124254933" w:history="1">
        <w:r w:rsidR="006E49F6" w:rsidRPr="00DB11CB">
          <w:rPr>
            <w:rStyle w:val="Lienhypertexte"/>
            <w:noProof/>
          </w:rPr>
          <w:t>8.14</w:t>
        </w:r>
        <w:r w:rsidR="006E49F6">
          <w:rPr>
            <w:rFonts w:asciiTheme="minorHAnsi" w:eastAsiaTheme="minorEastAsia" w:hAnsiTheme="minorHAnsi" w:cstheme="minorBidi"/>
            <w:b w:val="0"/>
            <w:noProof/>
            <w:sz w:val="22"/>
          </w:rPr>
          <w:tab/>
        </w:r>
        <w:r w:rsidR="006E49F6" w:rsidRPr="00DB11CB">
          <w:rPr>
            <w:rStyle w:val="Lienhypertexte"/>
            <w:noProof/>
          </w:rPr>
          <w:t>Plan de développement</w:t>
        </w:r>
        <w:r w:rsidR="006E49F6">
          <w:rPr>
            <w:noProof/>
            <w:webHidden/>
          </w:rPr>
          <w:tab/>
        </w:r>
        <w:r w:rsidR="006E49F6">
          <w:rPr>
            <w:noProof/>
            <w:webHidden/>
          </w:rPr>
          <w:fldChar w:fldCharType="begin"/>
        </w:r>
        <w:r w:rsidR="006E49F6">
          <w:rPr>
            <w:noProof/>
            <w:webHidden/>
          </w:rPr>
          <w:instrText xml:space="preserve"> PAGEREF _Toc124254933 \h </w:instrText>
        </w:r>
        <w:r w:rsidR="006E49F6">
          <w:rPr>
            <w:noProof/>
            <w:webHidden/>
          </w:rPr>
        </w:r>
        <w:r w:rsidR="006E49F6">
          <w:rPr>
            <w:noProof/>
            <w:webHidden/>
          </w:rPr>
          <w:fldChar w:fldCharType="separate"/>
        </w:r>
        <w:r w:rsidR="006E49F6">
          <w:rPr>
            <w:noProof/>
            <w:webHidden/>
          </w:rPr>
          <w:t>46</w:t>
        </w:r>
        <w:r w:rsidR="006E49F6">
          <w:rPr>
            <w:noProof/>
            <w:webHidden/>
          </w:rPr>
          <w:fldChar w:fldCharType="end"/>
        </w:r>
      </w:hyperlink>
    </w:p>
    <w:p w14:paraId="28077C89" w14:textId="77777777" w:rsidR="006E49F6" w:rsidRDefault="004278F2">
      <w:pPr>
        <w:pStyle w:val="TM2"/>
        <w:rPr>
          <w:rFonts w:asciiTheme="minorHAnsi" w:eastAsiaTheme="minorEastAsia" w:hAnsiTheme="minorHAnsi" w:cstheme="minorBidi"/>
          <w:b w:val="0"/>
          <w:noProof/>
          <w:sz w:val="22"/>
        </w:rPr>
      </w:pPr>
      <w:hyperlink w:anchor="_Toc124254934" w:history="1">
        <w:r w:rsidR="006E49F6" w:rsidRPr="00DB11CB">
          <w:rPr>
            <w:rStyle w:val="Lienhypertexte"/>
            <w:noProof/>
          </w:rPr>
          <w:t>8.15</w:t>
        </w:r>
        <w:r w:rsidR="006E49F6">
          <w:rPr>
            <w:rFonts w:asciiTheme="minorHAnsi" w:eastAsiaTheme="minorEastAsia" w:hAnsiTheme="minorHAnsi" w:cstheme="minorBidi"/>
            <w:b w:val="0"/>
            <w:noProof/>
            <w:sz w:val="22"/>
          </w:rPr>
          <w:tab/>
        </w:r>
        <w:r w:rsidR="006E49F6" w:rsidRPr="00DB11CB">
          <w:rPr>
            <w:rStyle w:val="Lienhypertexte"/>
            <w:noProof/>
          </w:rPr>
          <w:t>SPEDE</w:t>
        </w:r>
        <w:r w:rsidR="006E49F6">
          <w:rPr>
            <w:noProof/>
            <w:webHidden/>
          </w:rPr>
          <w:tab/>
        </w:r>
        <w:r w:rsidR="006E49F6">
          <w:rPr>
            <w:noProof/>
            <w:webHidden/>
          </w:rPr>
          <w:fldChar w:fldCharType="begin"/>
        </w:r>
        <w:r w:rsidR="006E49F6">
          <w:rPr>
            <w:noProof/>
            <w:webHidden/>
          </w:rPr>
          <w:instrText xml:space="preserve"> PAGEREF _Toc124254934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24152C9" w14:textId="77777777" w:rsidR="006E49F6" w:rsidRDefault="004278F2">
      <w:pPr>
        <w:pStyle w:val="TM2"/>
        <w:rPr>
          <w:rFonts w:asciiTheme="minorHAnsi" w:eastAsiaTheme="minorEastAsia" w:hAnsiTheme="minorHAnsi" w:cstheme="minorBidi"/>
          <w:b w:val="0"/>
          <w:noProof/>
          <w:sz w:val="22"/>
        </w:rPr>
      </w:pPr>
      <w:hyperlink w:anchor="_Toc124254935" w:history="1">
        <w:r w:rsidR="006E49F6" w:rsidRPr="00DB11CB">
          <w:rPr>
            <w:rStyle w:val="Lienhypertexte"/>
            <w:noProof/>
          </w:rPr>
          <w:t>8.16</w:t>
        </w:r>
        <w:r w:rsidR="006E49F6">
          <w:rPr>
            <w:rFonts w:asciiTheme="minorHAnsi" w:eastAsiaTheme="minorEastAsia" w:hAnsiTheme="minorHAnsi" w:cstheme="minorBidi"/>
            <w:b w:val="0"/>
            <w:noProof/>
            <w:sz w:val="22"/>
          </w:rPr>
          <w:tab/>
        </w:r>
        <w:r w:rsidR="006E49F6" w:rsidRPr="00DB11CB">
          <w:rPr>
            <w:rStyle w:val="Lienhypertexte"/>
            <w:noProof/>
          </w:rPr>
          <w:t>Base de données</w:t>
        </w:r>
        <w:r w:rsidR="006E49F6">
          <w:rPr>
            <w:noProof/>
            <w:webHidden/>
          </w:rPr>
          <w:tab/>
        </w:r>
        <w:r w:rsidR="006E49F6">
          <w:rPr>
            <w:noProof/>
            <w:webHidden/>
          </w:rPr>
          <w:fldChar w:fldCharType="begin"/>
        </w:r>
        <w:r w:rsidR="006E49F6">
          <w:rPr>
            <w:noProof/>
            <w:webHidden/>
          </w:rPr>
          <w:instrText xml:space="preserve"> PAGEREF _Toc124254935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5F11B9A4" w14:textId="77777777" w:rsidR="006E49F6" w:rsidRDefault="004278F2">
      <w:pPr>
        <w:pStyle w:val="TM2"/>
        <w:rPr>
          <w:rFonts w:asciiTheme="minorHAnsi" w:eastAsiaTheme="minorEastAsia" w:hAnsiTheme="minorHAnsi" w:cstheme="minorBidi"/>
          <w:b w:val="0"/>
          <w:noProof/>
          <w:sz w:val="22"/>
        </w:rPr>
      </w:pPr>
      <w:hyperlink w:anchor="_Toc124254936" w:history="1">
        <w:r w:rsidR="006E49F6" w:rsidRPr="00DB11CB">
          <w:rPr>
            <w:rStyle w:val="Lienhypertexte"/>
            <w:noProof/>
          </w:rPr>
          <w:t>8.17</w:t>
        </w:r>
        <w:r w:rsidR="006E49F6">
          <w:rPr>
            <w:rFonts w:asciiTheme="minorHAnsi" w:eastAsiaTheme="minorEastAsia" w:hAnsiTheme="minorHAnsi" w:cstheme="minorBidi"/>
            <w:b w:val="0"/>
            <w:noProof/>
            <w:sz w:val="22"/>
          </w:rPr>
          <w:tab/>
        </w:r>
        <w:r w:rsidR="006E49F6" w:rsidRPr="00DB11CB">
          <w:rPr>
            <w:rStyle w:val="Lienhypertexte"/>
            <w:noProof/>
          </w:rPr>
          <w:t>Projets d’investissement au-delà du seuil réglementaire</w:t>
        </w:r>
        <w:r w:rsidR="006E49F6">
          <w:rPr>
            <w:noProof/>
            <w:webHidden/>
          </w:rPr>
          <w:tab/>
        </w:r>
        <w:r w:rsidR="006E49F6">
          <w:rPr>
            <w:noProof/>
            <w:webHidden/>
          </w:rPr>
          <w:fldChar w:fldCharType="begin"/>
        </w:r>
        <w:r w:rsidR="006E49F6">
          <w:rPr>
            <w:noProof/>
            <w:webHidden/>
          </w:rPr>
          <w:instrText xml:space="preserve"> PAGEREF _Toc124254936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60BB380" w14:textId="77777777" w:rsidR="006E49F6" w:rsidRDefault="004278F2">
      <w:pPr>
        <w:pStyle w:val="TM2"/>
        <w:rPr>
          <w:rFonts w:asciiTheme="minorHAnsi" w:eastAsiaTheme="minorEastAsia" w:hAnsiTheme="minorHAnsi" w:cstheme="minorBidi"/>
          <w:b w:val="0"/>
          <w:noProof/>
          <w:sz w:val="22"/>
        </w:rPr>
      </w:pPr>
      <w:hyperlink w:anchor="_Toc124254937" w:history="1">
        <w:r w:rsidR="006E49F6" w:rsidRPr="00DB11CB">
          <w:rPr>
            <w:rStyle w:val="Lienhypertexte"/>
            <w:noProof/>
          </w:rPr>
          <w:t>8.18</w:t>
        </w:r>
        <w:r w:rsidR="006E49F6">
          <w:rPr>
            <w:rFonts w:asciiTheme="minorHAnsi" w:eastAsiaTheme="minorEastAsia" w:hAnsiTheme="minorHAnsi" w:cstheme="minorBidi"/>
            <w:b w:val="0"/>
            <w:noProof/>
            <w:sz w:val="22"/>
          </w:rPr>
          <w:tab/>
        </w:r>
        <w:r w:rsidR="006E49F6" w:rsidRPr="00DB11CB">
          <w:rPr>
            <w:rStyle w:val="Lienhypertexte"/>
            <w:noProof/>
          </w:rPr>
          <w:t>Autres documents nécessaires à certains suivis</w:t>
        </w:r>
        <w:r w:rsidR="006E49F6">
          <w:rPr>
            <w:noProof/>
            <w:webHidden/>
          </w:rPr>
          <w:tab/>
        </w:r>
        <w:r w:rsidR="006E49F6">
          <w:rPr>
            <w:noProof/>
            <w:webHidden/>
          </w:rPr>
          <w:fldChar w:fldCharType="begin"/>
        </w:r>
        <w:r w:rsidR="006E49F6">
          <w:rPr>
            <w:noProof/>
            <w:webHidden/>
          </w:rPr>
          <w:instrText xml:space="preserve"> PAGEREF _Toc124254937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9F2170E" w14:textId="77777777" w:rsidR="006E49F6" w:rsidRDefault="004278F2">
      <w:pPr>
        <w:pStyle w:val="TM1"/>
        <w:rPr>
          <w:rFonts w:asciiTheme="minorHAnsi" w:eastAsiaTheme="minorEastAsia" w:hAnsiTheme="minorHAnsi" w:cstheme="minorBidi"/>
          <w:b w:val="0"/>
          <w:noProof/>
          <w:sz w:val="22"/>
        </w:rPr>
      </w:pPr>
      <w:hyperlink w:anchor="_Toc124254938" w:history="1">
        <w:r w:rsidR="006E49F6" w:rsidRPr="00DB11CB">
          <w:rPr>
            <w:rStyle w:val="Lienhypertexte"/>
            <w:noProof/>
          </w:rPr>
          <w:t>9.</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L’OCTROI D’UN DROIT EXCLUSIF DE DISTRIBUTION DE GAZ NATUREL</w:t>
        </w:r>
        <w:r w:rsidR="006E49F6">
          <w:rPr>
            <w:noProof/>
            <w:webHidden/>
          </w:rPr>
          <w:tab/>
        </w:r>
        <w:r w:rsidR="006E49F6">
          <w:rPr>
            <w:noProof/>
            <w:webHidden/>
          </w:rPr>
          <w:fldChar w:fldCharType="begin"/>
        </w:r>
        <w:r w:rsidR="006E49F6">
          <w:rPr>
            <w:noProof/>
            <w:webHidden/>
          </w:rPr>
          <w:instrText xml:space="preserve"> PAGEREF _Toc124254938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676B60F4" w14:textId="77777777" w:rsidR="006E49F6" w:rsidRDefault="004278F2">
      <w:pPr>
        <w:pStyle w:val="TM2"/>
        <w:rPr>
          <w:rFonts w:asciiTheme="minorHAnsi" w:eastAsiaTheme="minorEastAsia" w:hAnsiTheme="minorHAnsi" w:cstheme="minorBidi"/>
          <w:b w:val="0"/>
          <w:noProof/>
          <w:sz w:val="22"/>
        </w:rPr>
      </w:pPr>
      <w:hyperlink w:anchor="_Toc124254939" w:history="1">
        <w:r w:rsidR="006E49F6" w:rsidRPr="00DB11CB">
          <w:rPr>
            <w:rStyle w:val="Lienhypertexte"/>
            <w:noProof/>
          </w:rPr>
          <w:t>9.1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_Toc124254939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1D736DEC" w14:textId="77777777" w:rsidR="006E49F6" w:rsidRDefault="004278F2">
      <w:pPr>
        <w:pStyle w:val="TM2"/>
        <w:rPr>
          <w:rFonts w:asciiTheme="minorHAnsi" w:eastAsiaTheme="minorEastAsia" w:hAnsiTheme="minorHAnsi" w:cstheme="minorBidi"/>
          <w:b w:val="0"/>
          <w:noProof/>
          <w:sz w:val="22"/>
        </w:rPr>
      </w:pPr>
      <w:hyperlink w:anchor="_Toc124254940" w:history="1">
        <w:r w:rsidR="006E49F6" w:rsidRPr="00DB11CB">
          <w:rPr>
            <w:rStyle w:val="Lienhypertexte"/>
            <w:noProof/>
          </w:rPr>
          <w:t>9.2</w:t>
        </w:r>
        <w:r w:rsidR="006E49F6">
          <w:rPr>
            <w:rFonts w:asciiTheme="minorHAnsi" w:eastAsiaTheme="minorEastAsia" w:hAnsiTheme="minorHAnsi" w:cstheme="minorBidi"/>
            <w:b w:val="0"/>
            <w:noProof/>
            <w:sz w:val="22"/>
          </w:rPr>
          <w:tab/>
        </w:r>
        <w:r w:rsidR="006E49F6" w:rsidRPr="00DB11CB">
          <w:rPr>
            <w:rStyle w:val="Lienhypertexte"/>
            <w:noProof/>
          </w:rPr>
          <w:t>Information requise</w:t>
        </w:r>
        <w:r w:rsidR="006E49F6">
          <w:rPr>
            <w:noProof/>
            <w:webHidden/>
          </w:rPr>
          <w:tab/>
        </w:r>
        <w:r w:rsidR="006E49F6">
          <w:rPr>
            <w:noProof/>
            <w:webHidden/>
          </w:rPr>
          <w:fldChar w:fldCharType="begin"/>
        </w:r>
        <w:r w:rsidR="006E49F6">
          <w:rPr>
            <w:noProof/>
            <w:webHidden/>
          </w:rPr>
          <w:instrText xml:space="preserve"> PAGEREF _Toc124254940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704CC52F" w14:textId="77777777" w:rsidR="006E49F6" w:rsidRDefault="004278F2">
      <w:pPr>
        <w:pStyle w:val="TM1"/>
        <w:rPr>
          <w:rFonts w:asciiTheme="minorHAnsi" w:eastAsiaTheme="minorEastAsia" w:hAnsiTheme="minorHAnsi" w:cstheme="minorBidi"/>
          <w:b w:val="0"/>
          <w:noProof/>
          <w:sz w:val="22"/>
        </w:rPr>
      </w:pPr>
      <w:hyperlink w:anchor="_Toc124254941" w:history="1">
        <w:r w:rsidR="006E49F6" w:rsidRPr="00DB11CB">
          <w:rPr>
            <w:rStyle w:val="Lienhypertexte"/>
            <w:noProof/>
          </w:rPr>
          <w:t>10.</w:t>
        </w:r>
        <w:r w:rsidR="006E49F6">
          <w:rPr>
            <w:rFonts w:asciiTheme="minorHAnsi" w:eastAsiaTheme="minorEastAsia" w:hAnsiTheme="minorHAnsi" w:cstheme="minorBidi"/>
            <w:b w:val="0"/>
            <w:noProof/>
            <w:sz w:val="22"/>
          </w:rPr>
          <w:tab/>
        </w:r>
        <w:r w:rsidR="006E49F6" w:rsidRPr="00DB11CB">
          <w:rPr>
            <w:rStyle w:val="Lienhypertexte"/>
            <w:noProof/>
          </w:rPr>
          <w:t>PLAINTES DES CONSOMMATEURS</w:t>
        </w:r>
        <w:r w:rsidR="006E49F6">
          <w:rPr>
            <w:noProof/>
            <w:webHidden/>
          </w:rPr>
          <w:tab/>
        </w:r>
        <w:r w:rsidR="006E49F6">
          <w:rPr>
            <w:noProof/>
            <w:webHidden/>
          </w:rPr>
          <w:fldChar w:fldCharType="begin"/>
        </w:r>
        <w:r w:rsidR="006E49F6">
          <w:rPr>
            <w:noProof/>
            <w:webHidden/>
          </w:rPr>
          <w:instrText xml:space="preserve"> PAGEREF _Toc124254941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4C357CBB" w14:textId="77777777" w:rsidR="006E49F6" w:rsidRDefault="004278F2">
      <w:pPr>
        <w:pStyle w:val="TM2"/>
        <w:rPr>
          <w:rFonts w:asciiTheme="minorHAnsi" w:eastAsiaTheme="minorEastAsia" w:hAnsiTheme="minorHAnsi" w:cstheme="minorBidi"/>
          <w:b w:val="0"/>
          <w:noProof/>
          <w:sz w:val="22"/>
        </w:rPr>
      </w:pPr>
      <w:hyperlink w:anchor="_Toc124254942" w:history="1">
        <w:r w:rsidR="006E49F6" w:rsidRPr="00DB11CB">
          <w:rPr>
            <w:rStyle w:val="Lienhypertexte"/>
            <w:noProof/>
          </w:rPr>
          <w:t>10.1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_Toc124254942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3AFEF810" w14:textId="77777777" w:rsidR="006E49F6" w:rsidRDefault="004278F2">
      <w:pPr>
        <w:pStyle w:val="TM2"/>
        <w:rPr>
          <w:rFonts w:asciiTheme="minorHAnsi" w:eastAsiaTheme="minorEastAsia" w:hAnsiTheme="minorHAnsi" w:cstheme="minorBidi"/>
          <w:b w:val="0"/>
          <w:noProof/>
          <w:sz w:val="22"/>
        </w:rPr>
      </w:pPr>
      <w:hyperlink w:anchor="_Toc124254943" w:history="1">
        <w:r w:rsidR="006E49F6" w:rsidRPr="00DB11CB">
          <w:rPr>
            <w:rStyle w:val="Lienhypertexte"/>
            <w:noProof/>
          </w:rPr>
          <w:t>10.2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_Toc124254943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627F4764" w14:textId="77777777" w:rsidR="006E49F6" w:rsidRDefault="004278F2">
      <w:pPr>
        <w:pStyle w:val="TM2"/>
        <w:rPr>
          <w:rFonts w:asciiTheme="minorHAnsi" w:eastAsiaTheme="minorEastAsia" w:hAnsiTheme="minorHAnsi" w:cstheme="minorBidi"/>
          <w:b w:val="0"/>
          <w:noProof/>
          <w:sz w:val="22"/>
        </w:rPr>
      </w:pPr>
      <w:hyperlink w:anchor="_Toc124254944" w:history="1">
        <w:r w:rsidR="006E49F6" w:rsidRPr="00DB11CB">
          <w:rPr>
            <w:rStyle w:val="Lienhypertexte"/>
            <w:noProof/>
          </w:rPr>
          <w:t>10.3</w:t>
        </w:r>
        <w:r w:rsidR="006E49F6">
          <w:rPr>
            <w:rFonts w:asciiTheme="minorHAnsi" w:eastAsiaTheme="minorEastAsia" w:hAnsiTheme="minorHAnsi" w:cstheme="minorBidi"/>
            <w:b w:val="0"/>
            <w:noProof/>
            <w:sz w:val="22"/>
          </w:rPr>
          <w:tab/>
        </w:r>
        <w:r w:rsidR="006E49F6" w:rsidRPr="00DB11CB">
          <w:rPr>
            <w:rStyle w:val="Lienhypertexte"/>
            <w:noProof/>
          </w:rPr>
          <w:t>Information spécifique requise</w:t>
        </w:r>
        <w:r w:rsidR="006E49F6">
          <w:rPr>
            <w:noProof/>
            <w:webHidden/>
          </w:rPr>
          <w:tab/>
        </w:r>
        <w:r w:rsidR="006E49F6">
          <w:rPr>
            <w:noProof/>
            <w:webHidden/>
          </w:rPr>
          <w:fldChar w:fldCharType="begin"/>
        </w:r>
        <w:r w:rsidR="006E49F6">
          <w:rPr>
            <w:noProof/>
            <w:webHidden/>
          </w:rPr>
          <w:instrText xml:space="preserve"> PAGEREF _Toc124254944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47E2AF67" w14:textId="77777777" w:rsidR="006E49F6" w:rsidRDefault="004278F2">
      <w:pPr>
        <w:pStyle w:val="TM1"/>
        <w:rPr>
          <w:rFonts w:asciiTheme="minorHAnsi" w:eastAsiaTheme="minorEastAsia" w:hAnsiTheme="minorHAnsi" w:cstheme="minorBidi"/>
          <w:b w:val="0"/>
          <w:noProof/>
          <w:sz w:val="22"/>
        </w:rPr>
      </w:pPr>
      <w:hyperlink w:anchor="_Toc124254945" w:history="1">
        <w:r w:rsidR="006E49F6" w:rsidRPr="00DB11CB">
          <w:rPr>
            <w:rStyle w:val="Lienhypertexte"/>
            <w:rFonts w:eastAsia="Times New Roman"/>
            <w:noProof/>
            <w:kern w:val="32"/>
            <w:u w:color="808080"/>
            <w:lang w:eastAsia="fr-FR"/>
          </w:rPr>
          <w:t>Annexe A – Modèle de Demande de renseignements</w:t>
        </w:r>
        <w:r w:rsidR="006E49F6">
          <w:rPr>
            <w:noProof/>
            <w:webHidden/>
          </w:rPr>
          <w:tab/>
        </w:r>
        <w:r w:rsidR="006E49F6">
          <w:rPr>
            <w:noProof/>
            <w:webHidden/>
          </w:rPr>
          <w:fldChar w:fldCharType="begin"/>
        </w:r>
        <w:r w:rsidR="006E49F6">
          <w:rPr>
            <w:noProof/>
            <w:webHidden/>
          </w:rPr>
          <w:instrText xml:space="preserve"> PAGEREF _Toc124254945 \h </w:instrText>
        </w:r>
        <w:r w:rsidR="006E49F6">
          <w:rPr>
            <w:noProof/>
            <w:webHidden/>
          </w:rPr>
        </w:r>
        <w:r w:rsidR="006E49F6">
          <w:rPr>
            <w:noProof/>
            <w:webHidden/>
          </w:rPr>
          <w:fldChar w:fldCharType="separate"/>
        </w:r>
        <w:r w:rsidR="006E49F6">
          <w:rPr>
            <w:noProof/>
            <w:webHidden/>
          </w:rPr>
          <w:t>54</w:t>
        </w:r>
        <w:r w:rsidR="006E49F6">
          <w:rPr>
            <w:noProof/>
            <w:webHidden/>
          </w:rPr>
          <w:fldChar w:fldCharType="end"/>
        </w:r>
      </w:hyperlink>
    </w:p>
    <w:p w14:paraId="5E6FE7B8" w14:textId="77777777" w:rsidR="00C7102A" w:rsidRPr="004B5F10" w:rsidRDefault="0069370A" w:rsidP="004B5F10">
      <w:r>
        <w:rPr>
          <w:b/>
          <w:bCs/>
          <w:lang w:val="fr-FR"/>
        </w:rPr>
        <w:fldChar w:fldCharType="end"/>
      </w:r>
      <w:bookmarkEnd w:id="0"/>
      <w:bookmarkEnd w:id="1"/>
      <w:bookmarkEnd w:id="2"/>
      <w:bookmarkEnd w:id="3"/>
    </w:p>
    <w:p w14:paraId="06196DDE" w14:textId="77777777" w:rsidR="00AA583E" w:rsidRDefault="00AA583E">
      <w:pPr>
        <w:rPr>
          <w:rFonts w:cs="Calibri"/>
          <w:sz w:val="24"/>
          <w:szCs w:val="24"/>
        </w:rPr>
      </w:pPr>
    </w:p>
    <w:p w14:paraId="18987FF8" w14:textId="77777777" w:rsidR="00C7102A" w:rsidRDefault="00C7102A" w:rsidP="00325D53">
      <w:pPr>
        <w:spacing w:before="60" w:after="60" w:line="264" w:lineRule="auto"/>
        <w:rPr>
          <w:rFonts w:cs="Calibri"/>
          <w:sz w:val="24"/>
          <w:szCs w:val="24"/>
        </w:rPr>
        <w:sectPr w:rsidR="00C7102A" w:rsidSect="006E2752">
          <w:footerReference w:type="first" r:id="rId14"/>
          <w:pgSz w:w="12240" w:h="15840" w:code="119"/>
          <w:pgMar w:top="1417" w:right="1417" w:bottom="1417" w:left="1417" w:header="708" w:footer="708" w:gutter="0"/>
          <w:cols w:space="708"/>
          <w:titlePg/>
          <w:docGrid w:linePitch="360"/>
        </w:sectPr>
      </w:pPr>
    </w:p>
    <w:p w14:paraId="2D7207EA" w14:textId="77777777" w:rsidR="0055428B" w:rsidRPr="00C7102A" w:rsidRDefault="0055428B" w:rsidP="00521A83">
      <w:pPr>
        <w:pStyle w:val="Titre1"/>
      </w:pPr>
      <w:bookmarkStart w:id="4" w:name="_Toc124254879"/>
      <w:r w:rsidRPr="00C7102A">
        <w:lastRenderedPageBreak/>
        <w:t>INTRODUCTION</w:t>
      </w:r>
      <w:bookmarkEnd w:id="4"/>
    </w:p>
    <w:p w14:paraId="0AA6660A" w14:textId="77777777" w:rsidR="002D6C61" w:rsidRPr="00325D53" w:rsidRDefault="00631585" w:rsidP="00383642">
      <w:pPr>
        <w:spacing w:before="200" w:after="0" w:line="264" w:lineRule="auto"/>
        <w:rPr>
          <w:rFonts w:cs="Calibri"/>
          <w:sz w:val="24"/>
          <w:szCs w:val="24"/>
        </w:rPr>
      </w:pPr>
      <w:r w:rsidRPr="00325D53">
        <w:rPr>
          <w:rFonts w:cs="Calibri"/>
          <w:sz w:val="24"/>
          <w:szCs w:val="24"/>
        </w:rPr>
        <w:t xml:space="preserve">La </w:t>
      </w:r>
      <w:hyperlink r:id="rId15" w:history="1">
        <w:r w:rsidR="0055428B" w:rsidRPr="00C7102A">
          <w:rPr>
            <w:rStyle w:val="Lienhypertexte"/>
            <w:rFonts w:cs="Calibri"/>
            <w:i/>
            <w:sz w:val="24"/>
            <w:szCs w:val="24"/>
          </w:rPr>
          <w:t>Loi sur la Régie de l'énergie</w:t>
        </w:r>
      </w:hyperlink>
      <w:r w:rsidR="00BF4E69" w:rsidRPr="00864217">
        <w:rPr>
          <w:rStyle w:val="Appelnotedebasdep"/>
          <w:rFonts w:cs="Calibri"/>
          <w:sz w:val="24"/>
          <w:szCs w:val="24"/>
        </w:rPr>
        <w:footnoteReference w:id="2"/>
      </w:r>
      <w:r w:rsidR="002D6C61" w:rsidRPr="00325D53">
        <w:rPr>
          <w:rFonts w:cs="Calibri"/>
          <w:sz w:val="24"/>
          <w:szCs w:val="24"/>
          <w:lang w:val="fr-FR"/>
        </w:rPr>
        <w:t xml:space="preserve"> (la Loi) </w:t>
      </w:r>
      <w:r w:rsidR="00A22DBA">
        <w:rPr>
          <w:rFonts w:cs="Calibri"/>
          <w:sz w:val="24"/>
          <w:szCs w:val="24"/>
          <w:lang w:val="fr-FR"/>
        </w:rPr>
        <w:t xml:space="preserve">attribue et </w:t>
      </w:r>
      <w:r w:rsidR="002D6C61" w:rsidRPr="00325D53">
        <w:rPr>
          <w:rFonts w:cs="Calibri"/>
          <w:sz w:val="24"/>
          <w:szCs w:val="24"/>
          <w:lang w:val="fr-FR"/>
        </w:rPr>
        <w:t>définit l</w:t>
      </w:r>
      <w:r w:rsidR="00647F3C">
        <w:rPr>
          <w:rFonts w:cs="Calibri"/>
          <w:sz w:val="24"/>
          <w:szCs w:val="24"/>
          <w:lang w:val="fr-FR"/>
        </w:rPr>
        <w:t>a</w:t>
      </w:r>
      <w:r w:rsidRPr="00325D53">
        <w:rPr>
          <w:rFonts w:cs="Calibri"/>
          <w:sz w:val="24"/>
          <w:szCs w:val="24"/>
        </w:rPr>
        <w:t xml:space="preserve"> compétence </w:t>
      </w:r>
      <w:r w:rsidR="002D6C61" w:rsidRPr="00325D53">
        <w:rPr>
          <w:rFonts w:cs="Calibri"/>
          <w:sz w:val="24"/>
          <w:szCs w:val="24"/>
        </w:rPr>
        <w:t>de</w:t>
      </w:r>
      <w:r w:rsidRPr="00325D53">
        <w:rPr>
          <w:rFonts w:cs="Calibri"/>
          <w:sz w:val="24"/>
          <w:szCs w:val="24"/>
        </w:rPr>
        <w:t xml:space="preserve"> la Régie de l’</w:t>
      </w:r>
      <w:r w:rsidR="002D6C61" w:rsidRPr="00325D53">
        <w:rPr>
          <w:rFonts w:cs="Calibri"/>
          <w:sz w:val="24"/>
          <w:szCs w:val="24"/>
        </w:rPr>
        <w:t>é</w:t>
      </w:r>
      <w:r w:rsidRPr="00325D53">
        <w:rPr>
          <w:rFonts w:cs="Calibri"/>
          <w:sz w:val="24"/>
          <w:szCs w:val="24"/>
        </w:rPr>
        <w:t xml:space="preserve">nergie (la Régie) en </w:t>
      </w:r>
      <w:r w:rsidR="002D6C61" w:rsidRPr="00325D53">
        <w:rPr>
          <w:rFonts w:cs="Calibri"/>
          <w:sz w:val="24"/>
          <w:szCs w:val="24"/>
        </w:rPr>
        <w:t xml:space="preserve">matière de </w:t>
      </w:r>
      <w:r w:rsidR="004C0B17" w:rsidRPr="00325D53">
        <w:rPr>
          <w:rFonts w:cs="Calibri"/>
          <w:sz w:val="24"/>
          <w:szCs w:val="24"/>
          <w:lang w:val="fr-FR"/>
        </w:rPr>
        <w:t xml:space="preserve">fourniture, de transport, de distribution et d’emmagasinage du </w:t>
      </w:r>
      <w:r w:rsidR="002D6C61" w:rsidRPr="00325D53">
        <w:rPr>
          <w:rFonts w:cs="Calibri"/>
          <w:sz w:val="24"/>
          <w:szCs w:val="24"/>
        </w:rPr>
        <w:t>gaz naturel</w:t>
      </w:r>
      <w:r w:rsidR="004C0B17" w:rsidRPr="00325D53">
        <w:rPr>
          <w:rFonts w:cs="Calibri"/>
          <w:sz w:val="24"/>
          <w:szCs w:val="24"/>
          <w:lang w:val="fr-FR"/>
        </w:rPr>
        <w:t xml:space="preserve"> livré ou destiné à être livré par canalisation à un consommateur</w:t>
      </w:r>
      <w:r w:rsidR="002D6C61" w:rsidRPr="00325D53">
        <w:rPr>
          <w:rFonts w:cs="Calibri"/>
          <w:sz w:val="24"/>
          <w:szCs w:val="24"/>
        </w:rPr>
        <w:t>.</w:t>
      </w:r>
    </w:p>
    <w:p w14:paraId="2CA552CB" w14:textId="56FF366E" w:rsidR="002D6C61" w:rsidRDefault="009F72BA" w:rsidP="00383642">
      <w:pPr>
        <w:spacing w:before="200" w:after="0" w:line="264" w:lineRule="auto"/>
        <w:rPr>
          <w:rFonts w:cs="Calibri"/>
          <w:sz w:val="24"/>
          <w:szCs w:val="24"/>
        </w:rPr>
      </w:pPr>
      <w:r>
        <w:rPr>
          <w:rFonts w:cs="Calibri"/>
          <w:sz w:val="24"/>
          <w:szCs w:val="24"/>
        </w:rPr>
        <w:t>Les sections 3 à 9</w:t>
      </w:r>
      <w:r w:rsidRPr="00325D53">
        <w:rPr>
          <w:rFonts w:cs="Calibri"/>
          <w:sz w:val="24"/>
          <w:szCs w:val="24"/>
        </w:rPr>
        <w:t xml:space="preserve"> </w:t>
      </w:r>
      <w:r w:rsidR="00630EB6" w:rsidRPr="00325D53">
        <w:rPr>
          <w:rFonts w:cs="Calibri"/>
          <w:sz w:val="24"/>
          <w:szCs w:val="24"/>
        </w:rPr>
        <w:t xml:space="preserve">du </w:t>
      </w:r>
      <w:r w:rsidR="00631585" w:rsidRPr="00325D53">
        <w:rPr>
          <w:rFonts w:cs="Calibri"/>
          <w:sz w:val="24"/>
          <w:szCs w:val="24"/>
        </w:rPr>
        <w:t>présent</w:t>
      </w:r>
      <w:r w:rsidR="00FB5990" w:rsidRPr="00325D53">
        <w:rPr>
          <w:rFonts w:cs="Calibri"/>
          <w:sz w:val="24"/>
          <w:szCs w:val="24"/>
        </w:rPr>
        <w:t xml:space="preserve"> </w:t>
      </w:r>
      <w:r w:rsidR="00DC1E36" w:rsidRPr="00325D53">
        <w:rPr>
          <w:rFonts w:cs="Calibri"/>
          <w:sz w:val="24"/>
          <w:szCs w:val="24"/>
        </w:rPr>
        <w:t xml:space="preserve">Guide de dépôt (le Guide) </w:t>
      </w:r>
      <w:r w:rsidR="006C18EE" w:rsidRPr="00325D53">
        <w:rPr>
          <w:rFonts w:cs="Calibri"/>
          <w:sz w:val="24"/>
          <w:szCs w:val="24"/>
        </w:rPr>
        <w:t>encadre</w:t>
      </w:r>
      <w:r>
        <w:rPr>
          <w:rFonts w:cs="Calibri"/>
          <w:sz w:val="24"/>
          <w:szCs w:val="24"/>
        </w:rPr>
        <w:t>nt</w:t>
      </w:r>
      <w:r w:rsidR="006C18EE" w:rsidRPr="00325D53">
        <w:rPr>
          <w:rFonts w:cs="Calibri"/>
          <w:sz w:val="24"/>
          <w:szCs w:val="24"/>
        </w:rPr>
        <w:t xml:space="preserve"> </w:t>
      </w:r>
      <w:r w:rsidR="002D6C61" w:rsidRPr="00325D53">
        <w:rPr>
          <w:rFonts w:cs="Calibri"/>
          <w:sz w:val="24"/>
          <w:szCs w:val="24"/>
        </w:rPr>
        <w:t xml:space="preserve">ainsi </w:t>
      </w:r>
      <w:r w:rsidR="006C18EE" w:rsidRPr="00325D53">
        <w:rPr>
          <w:rFonts w:cs="Calibri"/>
          <w:sz w:val="24"/>
          <w:szCs w:val="24"/>
        </w:rPr>
        <w:t>le dépôt des</w:t>
      </w:r>
      <w:r w:rsidR="00C12567" w:rsidRPr="00325D53">
        <w:rPr>
          <w:rFonts w:cs="Calibri"/>
          <w:sz w:val="24"/>
          <w:szCs w:val="24"/>
        </w:rPr>
        <w:t xml:space="preserve"> demandes liées </w:t>
      </w:r>
      <w:r w:rsidR="0032208F">
        <w:rPr>
          <w:rFonts w:cs="Calibri"/>
          <w:sz w:val="24"/>
          <w:szCs w:val="24"/>
        </w:rPr>
        <w:t xml:space="preserve">aux compétences de la Régie </w:t>
      </w:r>
      <w:r w:rsidR="002D6C61" w:rsidRPr="00325D53">
        <w:rPr>
          <w:rFonts w:cs="Calibri"/>
          <w:sz w:val="24"/>
          <w:szCs w:val="24"/>
        </w:rPr>
        <w:t>:</w:t>
      </w:r>
    </w:p>
    <w:p w14:paraId="5D660252" w14:textId="500D644B" w:rsidR="0068065A" w:rsidRPr="00325D53" w:rsidRDefault="0032208F" w:rsidP="0068065A">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68065A" w:rsidRPr="00325D53">
        <w:rPr>
          <w:rFonts w:cs="Calibri"/>
          <w:color w:val="000000"/>
          <w:sz w:val="24"/>
          <w:szCs w:val="24"/>
        </w:rPr>
        <w:t>pprobation du plan d’approvisionnement (articles 31 (2</w:t>
      </w:r>
      <w:r w:rsidR="0068065A" w:rsidRPr="00325D53">
        <w:rPr>
          <w:rFonts w:cs="Calibri"/>
          <w:color w:val="000000"/>
          <w:sz w:val="24"/>
          <w:szCs w:val="24"/>
          <w:vertAlign w:val="superscript"/>
        </w:rPr>
        <w:t>o</w:t>
      </w:r>
      <w:r w:rsidR="0068065A" w:rsidRPr="00325D53">
        <w:rPr>
          <w:rFonts w:cs="Calibri"/>
          <w:color w:val="000000"/>
          <w:sz w:val="24"/>
          <w:szCs w:val="24"/>
        </w:rPr>
        <w:t>) et 72</w:t>
      </w:r>
      <w:r w:rsidR="0068065A">
        <w:rPr>
          <w:rFonts w:cs="Calibri"/>
          <w:color w:val="000000"/>
          <w:sz w:val="24"/>
          <w:szCs w:val="24"/>
        </w:rPr>
        <w:t xml:space="preserve"> de la Loi et </w:t>
      </w:r>
      <w:hyperlink r:id="rId16" w:history="1">
        <w:r w:rsidR="0068065A">
          <w:rPr>
            <w:rStyle w:val="Lienhypertexte"/>
            <w:rFonts w:cs="Calibri"/>
            <w:i/>
            <w:sz w:val="24"/>
            <w:szCs w:val="24"/>
          </w:rPr>
          <w:t>Règlement sur la teneur</w:t>
        </w:r>
      </w:hyperlink>
      <w:r w:rsidR="0068065A" w:rsidRPr="0085478E">
        <w:rPr>
          <w:rStyle w:val="Appelnotedebasdep"/>
          <w:rFonts w:cs="Calibri"/>
          <w:color w:val="000000"/>
          <w:sz w:val="24"/>
          <w:szCs w:val="24"/>
        </w:rPr>
        <w:footnoteReference w:id="3"/>
      </w:r>
      <w:r w:rsidR="0068065A" w:rsidRPr="006B13F8">
        <w:rPr>
          <w:rStyle w:val="Lienhypertexte"/>
          <w:rFonts w:cs="Calibri"/>
          <w:sz w:val="24"/>
          <w:szCs w:val="24"/>
          <w:u w:val="none"/>
        </w:rPr>
        <w:t>)</w:t>
      </w:r>
      <w:r w:rsidR="0068065A">
        <w:rPr>
          <w:rFonts w:cs="Calibri"/>
          <w:color w:val="000000"/>
          <w:sz w:val="24"/>
          <w:szCs w:val="24"/>
        </w:rPr>
        <w:t>;</w:t>
      </w:r>
    </w:p>
    <w:p w14:paraId="2D73F60E" w14:textId="6444A0AC"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F</w:t>
      </w:r>
      <w:r w:rsidR="002D6C61" w:rsidRPr="00325D53">
        <w:rPr>
          <w:rFonts w:cs="Calibri"/>
          <w:color w:val="000000"/>
          <w:sz w:val="24"/>
          <w:szCs w:val="24"/>
        </w:rPr>
        <w:t xml:space="preserve">ixation ou modification </w:t>
      </w:r>
      <w:r w:rsidR="00C12567" w:rsidRPr="00325D53">
        <w:rPr>
          <w:rFonts w:cs="Calibri"/>
          <w:color w:val="000000"/>
          <w:sz w:val="24"/>
          <w:szCs w:val="24"/>
        </w:rPr>
        <w:t xml:space="preserve">des tarifs et des conditions </w:t>
      </w:r>
      <w:r w:rsidR="00E46E10" w:rsidRPr="00325D53">
        <w:rPr>
          <w:rFonts w:cs="Calibri"/>
          <w:color w:val="000000"/>
          <w:sz w:val="24"/>
          <w:szCs w:val="24"/>
        </w:rPr>
        <w:t xml:space="preserve">auxquels le gaz naturel est fourni, transporté, livré </w:t>
      </w:r>
      <w:r w:rsidR="00057694" w:rsidRPr="00325D53">
        <w:rPr>
          <w:rFonts w:cs="Calibri"/>
          <w:color w:val="000000"/>
          <w:sz w:val="24"/>
          <w:szCs w:val="24"/>
        </w:rPr>
        <w:t>o</w:t>
      </w:r>
      <w:r w:rsidR="00E46E10" w:rsidRPr="00325D53">
        <w:rPr>
          <w:rFonts w:cs="Calibri"/>
          <w:color w:val="000000"/>
          <w:sz w:val="24"/>
          <w:szCs w:val="24"/>
        </w:rPr>
        <w:t>u emmagasiné (</w:t>
      </w:r>
      <w:r w:rsidR="00CA5F8C">
        <w:rPr>
          <w:rFonts w:cs="Calibri"/>
          <w:color w:val="000000"/>
          <w:sz w:val="24"/>
          <w:szCs w:val="24"/>
        </w:rPr>
        <w:t>C</w:t>
      </w:r>
      <w:r w:rsidR="00E46E10" w:rsidRPr="00325D53">
        <w:rPr>
          <w:rFonts w:cs="Calibri"/>
          <w:color w:val="000000"/>
          <w:sz w:val="24"/>
          <w:szCs w:val="24"/>
        </w:rPr>
        <w:t xml:space="preserve">onditions </w:t>
      </w:r>
      <w:r w:rsidR="00C12567" w:rsidRPr="00325D53">
        <w:rPr>
          <w:rFonts w:cs="Calibri"/>
          <w:color w:val="000000"/>
          <w:sz w:val="24"/>
          <w:szCs w:val="24"/>
        </w:rPr>
        <w:t>de service</w:t>
      </w:r>
      <w:r w:rsidR="00E46E10" w:rsidRPr="00325D53">
        <w:rPr>
          <w:rFonts w:cs="Calibri"/>
          <w:color w:val="000000"/>
          <w:sz w:val="24"/>
          <w:szCs w:val="24"/>
        </w:rPr>
        <w:t xml:space="preserve"> </w:t>
      </w:r>
      <w:r w:rsidR="00CA5F8C">
        <w:rPr>
          <w:rFonts w:cs="Calibri"/>
          <w:color w:val="000000"/>
          <w:sz w:val="24"/>
          <w:szCs w:val="24"/>
        </w:rPr>
        <w:t xml:space="preserve">et tarifs </w:t>
      </w:r>
      <w:r w:rsidR="00E46E10" w:rsidRPr="00325D53">
        <w:rPr>
          <w:rFonts w:cs="Calibri"/>
          <w:color w:val="000000"/>
          <w:sz w:val="24"/>
          <w:szCs w:val="24"/>
        </w:rPr>
        <w:t>ou CST)</w:t>
      </w:r>
      <w:r w:rsidR="002D6C61" w:rsidRPr="00325D53">
        <w:rPr>
          <w:rFonts w:cs="Calibri"/>
          <w:color w:val="000000"/>
          <w:sz w:val="24"/>
          <w:szCs w:val="24"/>
        </w:rPr>
        <w:t xml:space="preserve"> (</w:t>
      </w:r>
      <w:r w:rsidR="00466C98" w:rsidRPr="00325D53">
        <w:rPr>
          <w:rFonts w:cs="Calibri"/>
          <w:color w:val="000000"/>
          <w:sz w:val="24"/>
          <w:szCs w:val="24"/>
        </w:rPr>
        <w:t xml:space="preserve">principalement, </w:t>
      </w:r>
      <w:r w:rsidR="002D6C61" w:rsidRPr="00325D53">
        <w:rPr>
          <w:rFonts w:cs="Calibri"/>
          <w:color w:val="000000"/>
          <w:sz w:val="24"/>
          <w:szCs w:val="24"/>
        </w:rPr>
        <w:t xml:space="preserve">articles </w:t>
      </w:r>
      <w:r w:rsidR="00C12567" w:rsidRPr="00325D53">
        <w:rPr>
          <w:rFonts w:cs="Calibri"/>
          <w:color w:val="000000"/>
          <w:sz w:val="24"/>
          <w:szCs w:val="24"/>
        </w:rPr>
        <w:t>31</w:t>
      </w:r>
      <w:r w:rsidR="00D161B7">
        <w:rPr>
          <w:rFonts w:cs="Calibri"/>
          <w:color w:val="000000"/>
          <w:sz w:val="24"/>
          <w:szCs w:val="24"/>
        </w:rPr>
        <w:t> </w:t>
      </w:r>
      <w:r w:rsidR="00C12567" w:rsidRPr="00325D53">
        <w:rPr>
          <w:rFonts w:cs="Calibri"/>
          <w:color w:val="000000"/>
          <w:sz w:val="24"/>
          <w:szCs w:val="24"/>
        </w:rPr>
        <w:t>(</w:t>
      </w:r>
      <w:r w:rsidR="00673365" w:rsidRPr="00325D53">
        <w:rPr>
          <w:rFonts w:cs="Calibri"/>
          <w:color w:val="000000"/>
          <w:sz w:val="24"/>
          <w:szCs w:val="24"/>
        </w:rPr>
        <w:t>1</w:t>
      </w:r>
      <w:r w:rsidR="00673365" w:rsidRPr="00325D53">
        <w:rPr>
          <w:rFonts w:cs="Calibri"/>
          <w:color w:val="000000"/>
          <w:sz w:val="24"/>
          <w:szCs w:val="24"/>
          <w:vertAlign w:val="superscript"/>
        </w:rPr>
        <w:t>o</w:t>
      </w:r>
      <w:r w:rsidR="00C12567" w:rsidRPr="00325D53">
        <w:rPr>
          <w:rFonts w:cs="Calibri"/>
          <w:color w:val="000000"/>
          <w:sz w:val="24"/>
          <w:szCs w:val="24"/>
        </w:rPr>
        <w:t xml:space="preserve">), </w:t>
      </w:r>
      <w:r w:rsidR="00466C98" w:rsidRPr="00325D53">
        <w:rPr>
          <w:rFonts w:cs="Calibri"/>
          <w:color w:val="000000"/>
          <w:sz w:val="24"/>
          <w:szCs w:val="24"/>
        </w:rPr>
        <w:t>32 et</w:t>
      </w:r>
      <w:r w:rsidR="00673365" w:rsidRPr="00325D53">
        <w:rPr>
          <w:rFonts w:cs="Calibri"/>
          <w:color w:val="000000"/>
          <w:sz w:val="24"/>
          <w:szCs w:val="24"/>
        </w:rPr>
        <w:t xml:space="preserve"> </w:t>
      </w:r>
      <w:r w:rsidR="0045423D" w:rsidRPr="00325D53">
        <w:rPr>
          <w:rFonts w:cs="Calibri"/>
          <w:color w:val="000000"/>
          <w:sz w:val="24"/>
          <w:szCs w:val="24"/>
        </w:rPr>
        <w:t>48</w:t>
      </w:r>
      <w:r w:rsidR="00466C98" w:rsidRPr="00325D53">
        <w:rPr>
          <w:rFonts w:cs="Calibri"/>
          <w:color w:val="000000"/>
          <w:sz w:val="24"/>
          <w:szCs w:val="24"/>
        </w:rPr>
        <w:t xml:space="preserve"> à 53</w:t>
      </w:r>
      <w:r w:rsidR="00D22F60">
        <w:rPr>
          <w:rStyle w:val="Appelnotedebasdep"/>
          <w:rFonts w:cs="Calibri"/>
          <w:color w:val="000000"/>
          <w:sz w:val="24"/>
          <w:szCs w:val="24"/>
        </w:rPr>
        <w:footnoteReference w:id="4"/>
      </w:r>
      <w:r w:rsidR="00A22DBA">
        <w:rPr>
          <w:rFonts w:cs="Calibri"/>
          <w:color w:val="000000"/>
          <w:sz w:val="24"/>
          <w:szCs w:val="24"/>
        </w:rPr>
        <w:t xml:space="preserve"> de la Loi</w:t>
      </w:r>
      <w:r w:rsidR="00F00E4D" w:rsidRPr="00325D53">
        <w:rPr>
          <w:rFonts w:cs="Calibri"/>
          <w:color w:val="000000"/>
          <w:sz w:val="24"/>
          <w:szCs w:val="24"/>
        </w:rPr>
        <w:t>)</w:t>
      </w:r>
      <w:r w:rsidR="00180FF3">
        <w:rPr>
          <w:rFonts w:cs="Calibri"/>
          <w:color w:val="000000"/>
          <w:sz w:val="24"/>
          <w:szCs w:val="24"/>
        </w:rPr>
        <w:t>;</w:t>
      </w:r>
    </w:p>
    <w:p w14:paraId="54B35100" w14:textId="24344841"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2D6C61" w:rsidRPr="00325D53">
        <w:rPr>
          <w:rFonts w:cs="Calibri"/>
          <w:color w:val="000000"/>
          <w:sz w:val="24"/>
          <w:szCs w:val="24"/>
        </w:rPr>
        <w:t xml:space="preserve">pprobation des budgets annuels </w:t>
      </w:r>
      <w:r w:rsidR="0045423D" w:rsidRPr="00325D53">
        <w:rPr>
          <w:rFonts w:cs="Calibri"/>
          <w:sz w:val="24"/>
          <w:szCs w:val="24"/>
        </w:rPr>
        <w:t xml:space="preserve">des programmes et des mesures dont il est responsable en vertu du </w:t>
      </w:r>
      <w:hyperlink r:id="rId17" w:history="1">
        <w:r w:rsidR="00C90F43" w:rsidRPr="00C90F43">
          <w:rPr>
            <w:rStyle w:val="Lienhypertexte"/>
            <w:rFonts w:cs="Calibri"/>
            <w:i/>
            <w:sz w:val="24"/>
            <w:szCs w:val="24"/>
          </w:rPr>
          <w:t>Plan directeur</w:t>
        </w:r>
      </w:hyperlink>
      <w:r w:rsidR="0045423D" w:rsidRPr="00325D53">
        <w:rPr>
          <w:rFonts w:cs="Calibri"/>
          <w:sz w:val="24"/>
          <w:szCs w:val="24"/>
        </w:rPr>
        <w:t xml:space="preserve"> </w:t>
      </w:r>
      <w:r w:rsidR="002D6C61" w:rsidRPr="00325D53">
        <w:rPr>
          <w:rFonts w:cs="Calibri"/>
          <w:color w:val="000000"/>
          <w:sz w:val="24"/>
          <w:szCs w:val="24"/>
        </w:rPr>
        <w:t>(article</w:t>
      </w:r>
      <w:r w:rsidR="0045423D" w:rsidRPr="00325D53">
        <w:rPr>
          <w:rFonts w:cs="Calibri"/>
          <w:color w:val="000000"/>
          <w:sz w:val="24"/>
          <w:szCs w:val="24"/>
        </w:rPr>
        <w:t>s</w:t>
      </w:r>
      <w:r w:rsidR="002D6C61" w:rsidRPr="00325D53">
        <w:rPr>
          <w:rFonts w:cs="Calibri"/>
          <w:color w:val="000000"/>
          <w:sz w:val="24"/>
          <w:szCs w:val="24"/>
        </w:rPr>
        <w:t xml:space="preserve"> 49</w:t>
      </w:r>
      <w:r w:rsidR="0045423D" w:rsidRPr="00325D53">
        <w:rPr>
          <w:rFonts w:cs="Calibri"/>
          <w:color w:val="000000"/>
          <w:sz w:val="24"/>
          <w:szCs w:val="24"/>
        </w:rPr>
        <w:t>, 85.41 et 85.44</w:t>
      </w:r>
      <w:r w:rsidR="00A22DBA">
        <w:rPr>
          <w:rFonts w:cs="Calibri"/>
          <w:color w:val="000000"/>
          <w:sz w:val="24"/>
          <w:szCs w:val="24"/>
        </w:rPr>
        <w:t xml:space="preserve"> de la Loi</w:t>
      </w:r>
      <w:r w:rsidR="002D6C61" w:rsidRPr="00325D53">
        <w:rPr>
          <w:rFonts w:cs="Calibri"/>
          <w:color w:val="000000"/>
          <w:sz w:val="24"/>
          <w:szCs w:val="24"/>
        </w:rPr>
        <w:t>)</w:t>
      </w:r>
      <w:r w:rsidR="00B8647E" w:rsidRPr="00325D53">
        <w:rPr>
          <w:rFonts w:cs="Calibri"/>
          <w:color w:val="000000"/>
          <w:sz w:val="24"/>
          <w:szCs w:val="24"/>
        </w:rPr>
        <w:t>;</w:t>
      </w:r>
    </w:p>
    <w:p w14:paraId="7E3745A3" w14:textId="78CBE7AC"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2D6C61" w:rsidRPr="00325D53">
        <w:rPr>
          <w:rFonts w:cs="Calibri"/>
          <w:color w:val="000000"/>
          <w:sz w:val="24"/>
          <w:szCs w:val="24"/>
        </w:rPr>
        <w:t>pprobation des programmes commerciaux (article</w:t>
      </w:r>
      <w:r w:rsidR="0045423D" w:rsidRPr="00325D53">
        <w:rPr>
          <w:rFonts w:cs="Calibri"/>
          <w:color w:val="000000"/>
          <w:sz w:val="24"/>
          <w:szCs w:val="24"/>
        </w:rPr>
        <w:t>s 49 (1</w:t>
      </w:r>
      <w:r w:rsidR="0045423D" w:rsidRPr="00325D53">
        <w:rPr>
          <w:rFonts w:cs="Calibri"/>
          <w:color w:val="000000"/>
          <w:sz w:val="24"/>
          <w:szCs w:val="24"/>
          <w:vertAlign w:val="superscript"/>
        </w:rPr>
        <w:t>o</w:t>
      </w:r>
      <w:r w:rsidR="00A24029" w:rsidRPr="00325D53">
        <w:rPr>
          <w:rFonts w:cs="Calibri"/>
          <w:color w:val="000000"/>
          <w:sz w:val="24"/>
          <w:szCs w:val="24"/>
          <w:vertAlign w:val="superscript"/>
        </w:rPr>
        <w:t xml:space="preserve"> </w:t>
      </w:r>
      <w:r w:rsidR="00A24029" w:rsidRPr="00325D53">
        <w:rPr>
          <w:rFonts w:cs="Calibri"/>
          <w:color w:val="000000"/>
          <w:sz w:val="24"/>
          <w:szCs w:val="24"/>
        </w:rPr>
        <w:t>et 2</w:t>
      </w:r>
      <w:r w:rsidR="00A24029" w:rsidRPr="00325D53">
        <w:rPr>
          <w:rFonts w:cs="Calibri"/>
          <w:color w:val="000000"/>
          <w:sz w:val="24"/>
          <w:szCs w:val="24"/>
          <w:vertAlign w:val="superscript"/>
        </w:rPr>
        <w:t>o</w:t>
      </w:r>
      <w:r w:rsidR="0045423D" w:rsidRPr="00325D53">
        <w:rPr>
          <w:rFonts w:cs="Calibri"/>
          <w:color w:val="000000"/>
          <w:sz w:val="24"/>
          <w:szCs w:val="24"/>
        </w:rPr>
        <w:t>) et</w:t>
      </w:r>
      <w:r w:rsidR="002D6C61" w:rsidRPr="00325D53">
        <w:rPr>
          <w:rFonts w:cs="Calibri"/>
          <w:color w:val="000000"/>
          <w:sz w:val="24"/>
          <w:szCs w:val="24"/>
        </w:rPr>
        <w:t xml:space="preserve"> 74</w:t>
      </w:r>
      <w:r w:rsidR="00A22DBA">
        <w:rPr>
          <w:rFonts w:cs="Calibri"/>
          <w:color w:val="000000"/>
          <w:sz w:val="24"/>
          <w:szCs w:val="24"/>
        </w:rPr>
        <w:t xml:space="preserve"> de la Loi</w:t>
      </w:r>
      <w:r w:rsidR="002D6C61" w:rsidRPr="00325D53">
        <w:rPr>
          <w:rFonts w:cs="Calibri"/>
          <w:color w:val="000000"/>
          <w:sz w:val="24"/>
          <w:szCs w:val="24"/>
        </w:rPr>
        <w:t>)</w:t>
      </w:r>
      <w:r w:rsidR="00B8647E" w:rsidRPr="00325D53">
        <w:rPr>
          <w:rFonts w:cs="Calibri"/>
          <w:color w:val="000000"/>
          <w:sz w:val="24"/>
          <w:szCs w:val="24"/>
        </w:rPr>
        <w:t>;</w:t>
      </w:r>
    </w:p>
    <w:p w14:paraId="297779D9" w14:textId="2BE48B8B"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proofErr w:type="spellStart"/>
      <w:r>
        <w:rPr>
          <w:rFonts w:cs="Calibri"/>
          <w:color w:val="000000"/>
          <w:sz w:val="24"/>
          <w:szCs w:val="24"/>
        </w:rPr>
        <w:t>A</w:t>
      </w:r>
      <w:r w:rsidR="002D6C61" w:rsidRPr="00325D53">
        <w:rPr>
          <w:rFonts w:cs="Calibri"/>
          <w:color w:val="000000"/>
          <w:sz w:val="24"/>
          <w:szCs w:val="24"/>
        </w:rPr>
        <w:t>autorisation</w:t>
      </w:r>
      <w:proofErr w:type="spellEnd"/>
      <w:r w:rsidR="002D6C61" w:rsidRPr="00325D53">
        <w:rPr>
          <w:rFonts w:cs="Calibri"/>
          <w:color w:val="000000"/>
          <w:sz w:val="24"/>
          <w:szCs w:val="24"/>
        </w:rPr>
        <w:t xml:space="preserve"> de projet</w:t>
      </w:r>
      <w:r w:rsidR="0045423D" w:rsidRPr="00325D53">
        <w:rPr>
          <w:rFonts w:cs="Calibri"/>
          <w:color w:val="000000"/>
          <w:sz w:val="24"/>
          <w:szCs w:val="24"/>
        </w:rPr>
        <w:t>s</w:t>
      </w:r>
      <w:r w:rsidR="002D6C61" w:rsidRPr="00325D53">
        <w:rPr>
          <w:rFonts w:cs="Calibri"/>
          <w:color w:val="000000"/>
          <w:sz w:val="24"/>
          <w:szCs w:val="24"/>
        </w:rPr>
        <w:t xml:space="preserve"> d’investissement (article 73</w:t>
      </w:r>
      <w:r w:rsidR="006067BD" w:rsidRPr="00325D53">
        <w:rPr>
          <w:rFonts w:cs="Calibri"/>
          <w:color w:val="000000"/>
          <w:sz w:val="24"/>
          <w:szCs w:val="24"/>
        </w:rPr>
        <w:t xml:space="preserve"> et </w:t>
      </w:r>
      <w:hyperlink r:id="rId18" w:history="1">
        <w:hyperlink r:id="rId19" w:history="1">
          <w:r w:rsidR="00C90F43">
            <w:rPr>
              <w:rStyle w:val="Lienhypertexte"/>
              <w:rFonts w:cs="Calibri"/>
              <w:bCs/>
              <w:i/>
              <w:sz w:val="24"/>
              <w:szCs w:val="24"/>
              <w:lang w:val="fr-FR"/>
            </w:rPr>
            <w:t>Règlement sur les conditions</w:t>
          </w:r>
        </w:hyperlink>
      </w:hyperlink>
      <w:r w:rsidR="00A22DBA" w:rsidRPr="0085478E">
        <w:rPr>
          <w:rStyle w:val="Appelnotedebasdep"/>
          <w:rFonts w:cs="Calibri"/>
          <w:color w:val="000000"/>
          <w:sz w:val="24"/>
          <w:szCs w:val="24"/>
        </w:rPr>
        <w:footnoteReference w:id="5"/>
      </w:r>
      <w:r w:rsidR="006B13F8" w:rsidRPr="006B13F8">
        <w:rPr>
          <w:color w:val="000000"/>
        </w:rPr>
        <w:t>)</w:t>
      </w:r>
      <w:r w:rsidR="00B8647E" w:rsidRPr="00325D53">
        <w:rPr>
          <w:rFonts w:cs="Calibri"/>
          <w:color w:val="000000"/>
          <w:sz w:val="24"/>
          <w:szCs w:val="24"/>
        </w:rPr>
        <w:t>;</w:t>
      </w:r>
    </w:p>
    <w:p w14:paraId="678A4894" w14:textId="43B010B3" w:rsidR="00E96F6E"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D</w:t>
      </w:r>
      <w:r w:rsidR="002D6C61" w:rsidRPr="00325D53">
        <w:rPr>
          <w:rFonts w:cs="Calibri"/>
          <w:color w:val="000000"/>
          <w:sz w:val="24"/>
          <w:szCs w:val="24"/>
        </w:rPr>
        <w:t>épôt du rapport annuel (article 75</w:t>
      </w:r>
      <w:r w:rsidR="00A22DBA">
        <w:rPr>
          <w:rFonts w:cs="Calibri"/>
          <w:color w:val="000000"/>
          <w:sz w:val="24"/>
          <w:szCs w:val="24"/>
        </w:rPr>
        <w:t xml:space="preserve"> de la Loi</w:t>
      </w:r>
      <w:r w:rsidR="006A3598" w:rsidRPr="00325D53">
        <w:rPr>
          <w:rFonts w:cs="Calibri"/>
          <w:color w:val="000000"/>
          <w:sz w:val="24"/>
          <w:szCs w:val="24"/>
        </w:rPr>
        <w:t>)</w:t>
      </w:r>
      <w:r w:rsidR="00E96F6E">
        <w:rPr>
          <w:rFonts w:cs="Calibri"/>
          <w:color w:val="000000"/>
          <w:sz w:val="24"/>
          <w:szCs w:val="24"/>
        </w:rPr>
        <w:t>;</w:t>
      </w:r>
    </w:p>
    <w:p w14:paraId="3F0F524C" w14:textId="56712766" w:rsidR="00DB1610" w:rsidRPr="00E96F6E"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O</w:t>
      </w:r>
      <w:r w:rsidR="0068065A">
        <w:rPr>
          <w:rFonts w:cs="Calibri"/>
          <w:color w:val="000000"/>
          <w:sz w:val="24"/>
          <w:szCs w:val="24"/>
        </w:rPr>
        <w:t>ctroi initial</w:t>
      </w:r>
      <w:r w:rsidR="00647F3C">
        <w:rPr>
          <w:rFonts w:cs="Calibri"/>
          <w:color w:val="000000"/>
          <w:sz w:val="24"/>
          <w:szCs w:val="24"/>
        </w:rPr>
        <w:t xml:space="preserve"> d’un </w:t>
      </w:r>
      <w:r w:rsidR="00E96F6E" w:rsidRPr="00E96F6E">
        <w:rPr>
          <w:rFonts w:cs="Calibri"/>
          <w:color w:val="000000"/>
          <w:sz w:val="24"/>
          <w:szCs w:val="24"/>
        </w:rPr>
        <w:t>droit exclusif de distribution de gaz naturel (principalement, articles 63 à 71 de la Loi)</w:t>
      </w:r>
      <w:r w:rsidR="006A3598" w:rsidRPr="00E96F6E">
        <w:rPr>
          <w:rFonts w:cs="Calibri"/>
          <w:color w:val="000000"/>
          <w:sz w:val="24"/>
          <w:szCs w:val="24"/>
        </w:rPr>
        <w:t>.</w:t>
      </w:r>
    </w:p>
    <w:p w14:paraId="49D5031A" w14:textId="77777777" w:rsidR="00CB0EAD" w:rsidRPr="007928D3" w:rsidRDefault="00CB0EAD" w:rsidP="00383642">
      <w:pPr>
        <w:autoSpaceDE w:val="0"/>
        <w:autoSpaceDN w:val="0"/>
        <w:adjustRightInd w:val="0"/>
        <w:spacing w:before="200" w:after="0" w:line="264" w:lineRule="auto"/>
        <w:rPr>
          <w:rFonts w:cs="Calibri"/>
          <w:sz w:val="24"/>
          <w:szCs w:val="24"/>
        </w:rPr>
      </w:pPr>
      <w:r w:rsidRPr="007928D3">
        <w:rPr>
          <w:rFonts w:cs="Calibri"/>
          <w:sz w:val="24"/>
          <w:szCs w:val="24"/>
        </w:rPr>
        <w:t xml:space="preserve">La </w:t>
      </w:r>
      <w:r w:rsidR="00BB1043" w:rsidRPr="007928D3">
        <w:rPr>
          <w:rFonts w:cs="Calibri"/>
          <w:sz w:val="24"/>
          <w:szCs w:val="24"/>
        </w:rPr>
        <w:t>section</w:t>
      </w:r>
      <w:r w:rsidRPr="007928D3">
        <w:rPr>
          <w:rFonts w:cs="Calibri"/>
          <w:sz w:val="24"/>
          <w:szCs w:val="24"/>
        </w:rPr>
        <w:t xml:space="preserve"> </w:t>
      </w:r>
      <w:r w:rsidR="009F72BA" w:rsidRPr="007928D3">
        <w:rPr>
          <w:rFonts w:cs="Calibri"/>
          <w:sz w:val="24"/>
          <w:szCs w:val="24"/>
        </w:rPr>
        <w:t xml:space="preserve">10 </w:t>
      </w:r>
      <w:r w:rsidRPr="007928D3">
        <w:rPr>
          <w:rFonts w:cs="Calibri"/>
          <w:sz w:val="24"/>
          <w:szCs w:val="24"/>
        </w:rPr>
        <w:t>du Guide porte, quant à elle, sur les plaintes des consommateurs en lien avec</w:t>
      </w:r>
      <w:r w:rsidR="00647F3C" w:rsidRPr="007928D3">
        <w:rPr>
          <w:rFonts w:cs="Calibri"/>
          <w:sz w:val="24"/>
          <w:szCs w:val="24"/>
        </w:rPr>
        <w:t xml:space="preserve"> </w:t>
      </w:r>
      <w:r w:rsidR="00647F3C" w:rsidRPr="007928D3">
        <w:rPr>
          <w:rFonts w:cs="Calibri"/>
          <w:sz w:val="24"/>
          <w:szCs w:val="24"/>
          <w:shd w:val="clear" w:color="auto" w:fill="FFFFFF"/>
        </w:rPr>
        <w:t xml:space="preserve">l’application d’un tarif ou d’une condition de fourniture, de transport, de livraison ou d’emmagasinage de gaz naturel </w:t>
      </w:r>
      <w:r w:rsidRPr="007928D3">
        <w:rPr>
          <w:rFonts w:cs="Calibri"/>
          <w:sz w:val="24"/>
          <w:szCs w:val="24"/>
        </w:rPr>
        <w:t>par</w:t>
      </w:r>
      <w:r w:rsidR="00196F69" w:rsidRPr="007928D3">
        <w:rPr>
          <w:rFonts w:cs="Calibri"/>
          <w:sz w:val="24"/>
          <w:szCs w:val="24"/>
        </w:rPr>
        <w:t xml:space="preserve"> </w:t>
      </w:r>
      <w:r w:rsidRPr="007928D3">
        <w:rPr>
          <w:rFonts w:cs="Calibri"/>
          <w:sz w:val="24"/>
          <w:szCs w:val="24"/>
        </w:rPr>
        <w:t>Énergir.</w:t>
      </w:r>
    </w:p>
    <w:p w14:paraId="0BE4DFF4" w14:textId="77777777" w:rsidR="002D6C61" w:rsidRPr="00325D53" w:rsidRDefault="009F72BA" w:rsidP="009F72BA">
      <w:pPr>
        <w:autoSpaceDE w:val="0"/>
        <w:autoSpaceDN w:val="0"/>
        <w:adjustRightInd w:val="0"/>
        <w:spacing w:before="200" w:after="0" w:line="264" w:lineRule="auto"/>
        <w:rPr>
          <w:rFonts w:cs="Calibri"/>
          <w:sz w:val="24"/>
          <w:szCs w:val="24"/>
        </w:rPr>
      </w:pPr>
      <w:r w:rsidRPr="007928D3">
        <w:rPr>
          <w:rFonts w:cs="Calibri"/>
          <w:sz w:val="24"/>
          <w:szCs w:val="24"/>
        </w:rPr>
        <w:t xml:space="preserve">Il est à noter que les décisions à venir de la Régie pourraient modifier un ou plusieurs éléments du présent Guide, qui ne se veut en aucun cas une référence absolue et qui devra être revu </w:t>
      </w:r>
      <w:r w:rsidR="0079561A" w:rsidRPr="002976DD">
        <w:rPr>
          <w:rFonts w:cs="Calibri"/>
          <w:sz w:val="24"/>
          <w:szCs w:val="24"/>
        </w:rPr>
        <w:t xml:space="preserve">périodiquement </w:t>
      </w:r>
      <w:r w:rsidRPr="002976DD">
        <w:rPr>
          <w:rFonts w:cs="Calibri"/>
          <w:sz w:val="24"/>
          <w:szCs w:val="24"/>
        </w:rPr>
        <w:t xml:space="preserve">en conséquence, </w:t>
      </w:r>
      <w:r w:rsidR="0095721B" w:rsidRPr="000E380F">
        <w:rPr>
          <w:rFonts w:cs="Calibri"/>
          <w:sz w:val="24"/>
          <w:szCs w:val="24"/>
        </w:rPr>
        <w:t>puisque les dispositions légales et réglementaires applicables ainsi que les ordonnances et décisions pertinentes de la Régie ont préséance sur le contenu du présent Guide</w:t>
      </w:r>
      <w:r w:rsidRPr="002976DD">
        <w:rPr>
          <w:rFonts w:cs="Calibri"/>
          <w:sz w:val="24"/>
          <w:szCs w:val="24"/>
        </w:rPr>
        <w:t xml:space="preserve">. Cependant, le </w:t>
      </w:r>
      <w:r w:rsidR="002D6C61" w:rsidRPr="002976DD">
        <w:rPr>
          <w:rFonts w:cs="Calibri"/>
          <w:sz w:val="24"/>
          <w:szCs w:val="24"/>
        </w:rPr>
        <w:t>Guide</w:t>
      </w:r>
      <w:r w:rsidR="006C18EE" w:rsidRPr="002976DD">
        <w:rPr>
          <w:rFonts w:cs="Calibri"/>
          <w:sz w:val="24"/>
          <w:szCs w:val="24"/>
        </w:rPr>
        <w:t xml:space="preserve"> </w:t>
      </w:r>
      <w:r w:rsidR="00660818" w:rsidRPr="002976DD">
        <w:rPr>
          <w:rFonts w:cs="Calibri"/>
          <w:sz w:val="24"/>
          <w:szCs w:val="24"/>
        </w:rPr>
        <w:t xml:space="preserve">vise à uniformiser </w:t>
      </w:r>
      <w:r w:rsidR="00647F3C" w:rsidRPr="000E380F">
        <w:rPr>
          <w:rFonts w:cs="Calibri"/>
          <w:sz w:val="24"/>
          <w:szCs w:val="24"/>
        </w:rPr>
        <w:t>le dépôt de</w:t>
      </w:r>
      <w:r w:rsidR="0041663E" w:rsidRPr="000E380F">
        <w:rPr>
          <w:rFonts w:cs="Calibri"/>
          <w:sz w:val="24"/>
          <w:szCs w:val="24"/>
        </w:rPr>
        <w:t xml:space="preserve"> </w:t>
      </w:r>
      <w:r w:rsidR="00660818" w:rsidRPr="000E380F">
        <w:rPr>
          <w:rFonts w:cs="Calibri"/>
          <w:sz w:val="24"/>
          <w:szCs w:val="24"/>
        </w:rPr>
        <w:t xml:space="preserve">la documentation déposée </w:t>
      </w:r>
      <w:r w:rsidR="002D6C61" w:rsidRPr="000E380F">
        <w:rPr>
          <w:rFonts w:cs="Calibri"/>
          <w:sz w:val="24"/>
          <w:szCs w:val="24"/>
        </w:rPr>
        <w:t>par</w:t>
      </w:r>
      <w:r w:rsidR="002D6C61" w:rsidRPr="00063F91">
        <w:rPr>
          <w:rFonts w:cs="Calibri"/>
          <w:sz w:val="24"/>
          <w:szCs w:val="24"/>
        </w:rPr>
        <w:t xml:space="preserve"> Énergir </w:t>
      </w:r>
      <w:r w:rsidR="0041663E" w:rsidRPr="00063F91">
        <w:rPr>
          <w:rFonts w:cs="Calibri"/>
          <w:sz w:val="24"/>
          <w:szCs w:val="24"/>
        </w:rPr>
        <w:t>au soutien</w:t>
      </w:r>
      <w:r w:rsidR="002D6C61" w:rsidRPr="00063F91">
        <w:rPr>
          <w:rFonts w:cs="Calibri"/>
          <w:sz w:val="24"/>
          <w:szCs w:val="24"/>
        </w:rPr>
        <w:t xml:space="preserve"> de ses demandes </w:t>
      </w:r>
      <w:r w:rsidR="00CB0EAD" w:rsidRPr="00063F91">
        <w:rPr>
          <w:rFonts w:cs="Calibri"/>
          <w:sz w:val="24"/>
          <w:szCs w:val="24"/>
        </w:rPr>
        <w:t xml:space="preserve">et dans le cadre des dossiers de plainte, </w:t>
      </w:r>
      <w:r w:rsidR="00660818" w:rsidRPr="00063F91">
        <w:rPr>
          <w:rFonts w:cs="Calibri"/>
          <w:sz w:val="24"/>
          <w:szCs w:val="24"/>
        </w:rPr>
        <w:t xml:space="preserve">de façon à ce que la Régie dispose de toute l’information </w:t>
      </w:r>
      <w:r w:rsidR="0041663E" w:rsidRPr="00063F91">
        <w:rPr>
          <w:rFonts w:cs="Calibri"/>
          <w:sz w:val="24"/>
          <w:szCs w:val="24"/>
        </w:rPr>
        <w:t xml:space="preserve">dont elle a besoin </w:t>
      </w:r>
      <w:r w:rsidR="002D6C61" w:rsidRPr="00063F91">
        <w:rPr>
          <w:rFonts w:cs="Calibri"/>
          <w:sz w:val="24"/>
          <w:szCs w:val="24"/>
        </w:rPr>
        <w:t xml:space="preserve">dans l’exercice de ses </w:t>
      </w:r>
      <w:r w:rsidR="00E809F8" w:rsidRPr="00063F91">
        <w:rPr>
          <w:rFonts w:cs="Calibri"/>
          <w:sz w:val="24"/>
          <w:szCs w:val="24"/>
        </w:rPr>
        <w:t>compétences</w:t>
      </w:r>
      <w:r w:rsidR="00660818" w:rsidRPr="00063F91">
        <w:rPr>
          <w:rFonts w:cs="Calibri"/>
          <w:sz w:val="24"/>
          <w:szCs w:val="24"/>
        </w:rPr>
        <w:t>.</w:t>
      </w:r>
    </w:p>
    <w:p w14:paraId="66704F82" w14:textId="77777777" w:rsidR="002D6C61" w:rsidRPr="00325D53" w:rsidRDefault="0041663E" w:rsidP="00383642">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L</w:t>
      </w:r>
      <w:r w:rsidR="00DB1610" w:rsidRPr="00325D53">
        <w:rPr>
          <w:rFonts w:cs="Calibri"/>
          <w:color w:val="000000"/>
          <w:sz w:val="24"/>
          <w:szCs w:val="24"/>
        </w:rPr>
        <w:t xml:space="preserve">es </w:t>
      </w:r>
      <w:r w:rsidR="00E277FE">
        <w:rPr>
          <w:rFonts w:cs="Calibri"/>
          <w:color w:val="000000"/>
          <w:sz w:val="24"/>
          <w:szCs w:val="24"/>
        </w:rPr>
        <w:t>modalités de dépôt</w:t>
      </w:r>
      <w:r w:rsidR="00DB1610" w:rsidRPr="00325D53">
        <w:rPr>
          <w:rFonts w:cs="Calibri"/>
          <w:color w:val="000000"/>
          <w:sz w:val="24"/>
          <w:szCs w:val="24"/>
        </w:rPr>
        <w:t xml:space="preserve"> suggérées par le</w:t>
      </w:r>
      <w:r w:rsidR="002D6C61" w:rsidRPr="00325D53">
        <w:rPr>
          <w:rFonts w:cs="Calibri"/>
          <w:color w:val="000000"/>
          <w:sz w:val="24"/>
          <w:szCs w:val="24"/>
        </w:rPr>
        <w:t xml:space="preserve"> Guide </w:t>
      </w:r>
      <w:r w:rsidR="00DB1610" w:rsidRPr="00325D53">
        <w:rPr>
          <w:rFonts w:cs="Calibri"/>
          <w:color w:val="000000"/>
          <w:sz w:val="24"/>
          <w:szCs w:val="24"/>
        </w:rPr>
        <w:t xml:space="preserve">visent </w:t>
      </w:r>
      <w:r w:rsidRPr="00325D53">
        <w:rPr>
          <w:rFonts w:cs="Calibri"/>
          <w:color w:val="000000"/>
          <w:sz w:val="24"/>
          <w:szCs w:val="24"/>
        </w:rPr>
        <w:t xml:space="preserve">à permettre </w:t>
      </w:r>
      <w:r w:rsidR="00DB1610" w:rsidRPr="00325D53">
        <w:rPr>
          <w:rFonts w:cs="Calibri"/>
          <w:color w:val="000000"/>
          <w:sz w:val="24"/>
          <w:szCs w:val="24"/>
        </w:rPr>
        <w:t>un traitement efficace</w:t>
      </w:r>
      <w:r w:rsidR="002D6C61" w:rsidRPr="00325D53">
        <w:rPr>
          <w:rFonts w:cs="Calibri"/>
          <w:color w:val="000000"/>
          <w:sz w:val="24"/>
          <w:szCs w:val="24"/>
        </w:rPr>
        <w:t xml:space="preserve"> des demandes </w:t>
      </w:r>
      <w:r w:rsidR="00DB1610" w:rsidRPr="00325D53">
        <w:rPr>
          <w:rFonts w:cs="Calibri"/>
          <w:color w:val="000000"/>
          <w:sz w:val="24"/>
          <w:szCs w:val="24"/>
        </w:rPr>
        <w:t>d’Énergir</w:t>
      </w:r>
      <w:r w:rsidR="00CB0EAD" w:rsidRPr="00325D53">
        <w:rPr>
          <w:rFonts w:cs="Calibri"/>
          <w:color w:val="000000"/>
          <w:sz w:val="24"/>
          <w:szCs w:val="24"/>
        </w:rPr>
        <w:t xml:space="preserve"> et de ses consommateurs</w:t>
      </w:r>
      <w:r w:rsidRPr="00325D53">
        <w:rPr>
          <w:rFonts w:cs="Calibri"/>
          <w:color w:val="000000"/>
          <w:sz w:val="24"/>
          <w:szCs w:val="24"/>
        </w:rPr>
        <w:t xml:space="preserve">. </w:t>
      </w:r>
      <w:r w:rsidR="00E46E10" w:rsidRPr="00325D53">
        <w:rPr>
          <w:rFonts w:cs="Calibri"/>
          <w:color w:val="000000"/>
          <w:sz w:val="24"/>
          <w:szCs w:val="24"/>
        </w:rPr>
        <w:t xml:space="preserve">Afin de contribuer à l’atteinte de cet objectif, </w:t>
      </w:r>
      <w:r w:rsidR="00820103" w:rsidRPr="00325D53">
        <w:rPr>
          <w:rFonts w:cs="Calibri"/>
          <w:color w:val="000000"/>
          <w:sz w:val="24"/>
          <w:szCs w:val="24"/>
        </w:rPr>
        <w:t>Énergir</w:t>
      </w:r>
      <w:r w:rsidR="00E46E10" w:rsidRPr="00325D53">
        <w:rPr>
          <w:rFonts w:cs="Calibri"/>
          <w:color w:val="000000"/>
          <w:sz w:val="24"/>
          <w:szCs w:val="24"/>
        </w:rPr>
        <w:t xml:space="preserve"> </w:t>
      </w:r>
      <w:r w:rsidR="002D6C61" w:rsidRPr="00325D53">
        <w:rPr>
          <w:rFonts w:cs="Calibri"/>
          <w:color w:val="000000"/>
          <w:sz w:val="24"/>
          <w:szCs w:val="24"/>
        </w:rPr>
        <w:t xml:space="preserve">peut également </w:t>
      </w:r>
      <w:r w:rsidR="00820103" w:rsidRPr="00325D53">
        <w:rPr>
          <w:rFonts w:cs="Calibri"/>
          <w:color w:val="000000"/>
          <w:sz w:val="24"/>
          <w:szCs w:val="24"/>
        </w:rPr>
        <w:t>déposer</w:t>
      </w:r>
      <w:r w:rsidR="002D6C61" w:rsidRPr="00325D53">
        <w:rPr>
          <w:rFonts w:cs="Calibri"/>
          <w:color w:val="000000"/>
          <w:sz w:val="24"/>
          <w:szCs w:val="24"/>
        </w:rPr>
        <w:t xml:space="preserve"> tout autre document pertinent qui facilite la compréhension du dossier.</w:t>
      </w:r>
    </w:p>
    <w:p w14:paraId="7DA70D15" w14:textId="77777777" w:rsidR="00660818" w:rsidRDefault="00DB1610" w:rsidP="00383642">
      <w:pPr>
        <w:autoSpaceDE w:val="0"/>
        <w:autoSpaceDN w:val="0"/>
        <w:adjustRightInd w:val="0"/>
        <w:spacing w:before="200" w:after="0" w:line="264" w:lineRule="auto"/>
        <w:rPr>
          <w:rFonts w:cs="Calibri"/>
          <w:sz w:val="24"/>
          <w:szCs w:val="24"/>
        </w:rPr>
      </w:pPr>
      <w:r w:rsidRPr="00325D53">
        <w:rPr>
          <w:rFonts w:cs="Calibri"/>
          <w:sz w:val="24"/>
          <w:szCs w:val="24"/>
        </w:rPr>
        <w:lastRenderedPageBreak/>
        <w:t>Par ailleurs, o</w:t>
      </w:r>
      <w:r w:rsidR="00660818" w:rsidRPr="00325D53">
        <w:rPr>
          <w:rFonts w:cs="Calibri"/>
          <w:sz w:val="24"/>
          <w:szCs w:val="24"/>
        </w:rPr>
        <w:t>utre la documentation soumise en lien avec le présent Guide, des demandes de renseignements pourraient être transmises au demandeur, le cas échéant, afin que ce dernier dépose d</w:t>
      </w:r>
      <w:r w:rsidRPr="00325D53">
        <w:rPr>
          <w:rFonts w:cs="Calibri"/>
          <w:sz w:val="24"/>
          <w:szCs w:val="24"/>
        </w:rPr>
        <w:t>es informations supplémentaires.</w:t>
      </w:r>
    </w:p>
    <w:p w14:paraId="0CADDD30" w14:textId="77777777" w:rsidR="00C90F43" w:rsidRDefault="00C90F43" w:rsidP="00383642">
      <w:pPr>
        <w:spacing w:before="200" w:after="0" w:line="264" w:lineRule="auto"/>
        <w:rPr>
          <w:sz w:val="24"/>
          <w:szCs w:val="24"/>
        </w:rPr>
      </w:pPr>
    </w:p>
    <w:p w14:paraId="050B25FA" w14:textId="77777777" w:rsidR="00C90F43" w:rsidRPr="00C90F43" w:rsidRDefault="00C90F43" w:rsidP="00C90F43">
      <w:pPr>
        <w:rPr>
          <w:sz w:val="24"/>
          <w:szCs w:val="24"/>
        </w:rPr>
      </w:pPr>
      <w:r w:rsidRPr="00C90F43">
        <w:rPr>
          <w:sz w:val="24"/>
          <w:szCs w:val="24"/>
        </w:rPr>
        <w:t>Ce Guide s’inscrit dans le contexte des règlements, décret et plan suivants :</w:t>
      </w:r>
    </w:p>
    <w:p w14:paraId="17BC8964" w14:textId="77777777" w:rsidR="00C90F43" w:rsidRPr="00C90F43" w:rsidRDefault="004278F2" w:rsidP="002F69CB">
      <w:pPr>
        <w:pStyle w:val="Paragraphedeliste"/>
        <w:numPr>
          <w:ilvl w:val="0"/>
          <w:numId w:val="44"/>
        </w:numPr>
        <w:spacing w:before="60"/>
        <w:jc w:val="left"/>
        <w:rPr>
          <w:sz w:val="24"/>
          <w:szCs w:val="24"/>
        </w:rPr>
      </w:pPr>
      <w:hyperlink r:id="rId20" w:history="1">
        <w:r w:rsidR="00C90F43" w:rsidRPr="00C90F43">
          <w:rPr>
            <w:rStyle w:val="Lienhypertexte"/>
            <w:rFonts w:cs="Calibri"/>
            <w:i/>
            <w:sz w:val="24"/>
            <w:szCs w:val="24"/>
          </w:rPr>
          <w:t>Règlement sur la procédure de la Régie de l’énergie</w:t>
        </w:r>
      </w:hyperlink>
      <w:r w:rsidR="00C90F43" w:rsidRPr="00500175">
        <w:rPr>
          <w:rStyle w:val="Appelnotedebasdep"/>
          <w:rFonts w:cs="Calibri"/>
          <w:iCs/>
          <w:sz w:val="24"/>
          <w:szCs w:val="24"/>
        </w:rPr>
        <w:footnoteReference w:id="6"/>
      </w:r>
      <w:r w:rsidR="00BE54C9">
        <w:rPr>
          <w:rStyle w:val="Lienhypertexte"/>
          <w:rFonts w:cs="Calibri"/>
          <w:sz w:val="24"/>
          <w:szCs w:val="24"/>
          <w:u w:val="none"/>
        </w:rPr>
        <w:t xml:space="preserve"> </w:t>
      </w:r>
      <w:r w:rsidR="00C90F43" w:rsidRPr="00C90F43">
        <w:rPr>
          <w:sz w:val="24"/>
          <w:szCs w:val="24"/>
        </w:rPr>
        <w:t>(Règlement sur la procédure);</w:t>
      </w:r>
    </w:p>
    <w:p w14:paraId="36EF8331" w14:textId="77777777" w:rsidR="00C90F43" w:rsidRPr="00C90F43" w:rsidRDefault="004278F2" w:rsidP="002F69CB">
      <w:pPr>
        <w:pStyle w:val="Paragraphedeliste"/>
        <w:numPr>
          <w:ilvl w:val="0"/>
          <w:numId w:val="44"/>
        </w:numPr>
        <w:spacing w:before="60"/>
        <w:jc w:val="left"/>
        <w:rPr>
          <w:sz w:val="24"/>
          <w:szCs w:val="24"/>
        </w:rPr>
      </w:pPr>
      <w:hyperlink r:id="rId21" w:history="1">
        <w:r w:rsidR="00C90F43" w:rsidRPr="00C90F43">
          <w:rPr>
            <w:rStyle w:val="Lienhypertexte"/>
            <w:rFonts w:cs="Calibri"/>
            <w:i/>
            <w:sz w:val="24"/>
            <w:szCs w:val="24"/>
            <w:lang w:val="fr-FR" w:eastAsia="fr-CA"/>
          </w:rPr>
          <w:t>Règlement sur la teneur et la périodicité du plan d’approvisionnement</w:t>
        </w:r>
      </w:hyperlink>
      <w:r w:rsidR="00C90F43" w:rsidRPr="00C90F43">
        <w:rPr>
          <w:sz w:val="24"/>
          <w:szCs w:val="24"/>
          <w:lang w:val="fr-FR" w:eastAsia="fr-CA"/>
        </w:rPr>
        <w:t xml:space="preserve"> (Règlement sur la teneur) ;</w:t>
      </w:r>
    </w:p>
    <w:p w14:paraId="1D88BBAE" w14:textId="77777777" w:rsidR="00C90F43" w:rsidRPr="00C90F43" w:rsidRDefault="004278F2" w:rsidP="002F69CB">
      <w:pPr>
        <w:pStyle w:val="Paragraphedeliste"/>
        <w:numPr>
          <w:ilvl w:val="0"/>
          <w:numId w:val="44"/>
        </w:numPr>
        <w:spacing w:before="60"/>
        <w:jc w:val="left"/>
        <w:rPr>
          <w:sz w:val="24"/>
          <w:szCs w:val="24"/>
        </w:rPr>
      </w:pPr>
      <w:hyperlink r:id="rId22" w:history="1">
        <w:r w:rsidR="00C90F43" w:rsidRPr="00C90F43">
          <w:rPr>
            <w:rStyle w:val="Lienhypertexte"/>
            <w:rFonts w:cs="Calibri"/>
            <w:i/>
            <w:sz w:val="24"/>
            <w:szCs w:val="24"/>
            <w:lang w:val="fr-FR" w:eastAsia="fr-CA"/>
          </w:rPr>
          <w:t>Règlement sur les conditions et les cas requérant une autorisation</w:t>
        </w:r>
      </w:hyperlink>
      <w:r w:rsidR="00C90F43" w:rsidRPr="00C90F43">
        <w:rPr>
          <w:sz w:val="24"/>
          <w:szCs w:val="24"/>
          <w:lang w:val="fr-FR" w:eastAsia="fr-CA"/>
        </w:rPr>
        <w:t xml:space="preserve"> (Règlement sur les conditions) ;</w:t>
      </w:r>
    </w:p>
    <w:p w14:paraId="2194C3A0" w14:textId="77777777" w:rsidR="00C90F43" w:rsidRPr="000452D1" w:rsidRDefault="004278F2" w:rsidP="002F69CB">
      <w:pPr>
        <w:pStyle w:val="Paragraphedeliste"/>
        <w:numPr>
          <w:ilvl w:val="0"/>
          <w:numId w:val="44"/>
        </w:numPr>
        <w:spacing w:before="60"/>
        <w:jc w:val="left"/>
        <w:rPr>
          <w:sz w:val="24"/>
          <w:szCs w:val="24"/>
        </w:rPr>
      </w:pPr>
      <w:hyperlink r:id="rId23" w:history="1">
        <w:r w:rsidR="00C90F43" w:rsidRPr="00C90F43">
          <w:rPr>
            <w:rStyle w:val="Lienhypertexte"/>
            <w:rFonts w:cs="Calibri"/>
            <w:i/>
            <w:sz w:val="24"/>
            <w:szCs w:val="24"/>
            <w:lang w:eastAsia="fr-CA"/>
          </w:rPr>
          <w:t>Règlement concernant la quantité de gaz naturel renouvelable devant être livrée par un distributeur</w:t>
        </w:r>
      </w:hyperlink>
      <w:r w:rsidR="00C90F43" w:rsidRPr="00C90F43">
        <w:rPr>
          <w:rFonts w:cs="Calibri"/>
          <w:sz w:val="24"/>
          <w:szCs w:val="24"/>
          <w:lang w:eastAsia="fr-CA"/>
        </w:rPr>
        <w:t xml:space="preserve"> (Règlement GNR)</w:t>
      </w:r>
      <w:r w:rsidR="00266738">
        <w:rPr>
          <w:rFonts w:cs="Calibri"/>
          <w:sz w:val="24"/>
          <w:szCs w:val="24"/>
          <w:lang w:eastAsia="fr-CA"/>
        </w:rPr>
        <w:t xml:space="preserve"> </w:t>
      </w:r>
      <w:r w:rsidR="00266738" w:rsidRPr="0055538F">
        <w:rPr>
          <w:rFonts w:cs="Calibri"/>
          <w:sz w:val="24"/>
          <w:szCs w:val="24"/>
          <w:lang w:eastAsia="fr-CA"/>
        </w:rPr>
        <w:t xml:space="preserve">et </w:t>
      </w:r>
      <w:hyperlink r:id="rId24" w:history="1">
        <w:r w:rsidR="00266738" w:rsidRPr="0055538F">
          <w:rPr>
            <w:rStyle w:val="Lienhypertexte"/>
            <w:i/>
            <w:iCs/>
            <w:sz w:val="24"/>
          </w:rPr>
          <w:t>Règlement modifiant le Règlement concernant la quantité de gaz naturel renouvelable devant être livrée par un distributeur</w:t>
        </w:r>
      </w:hyperlink>
      <w:r w:rsidR="00266738" w:rsidRPr="0055538F">
        <w:rPr>
          <w:iCs/>
          <w:sz w:val="24"/>
          <w:szCs w:val="24"/>
        </w:rPr>
        <w:t xml:space="preserve"> (Décret </w:t>
      </w:r>
      <w:r w:rsidR="00266738" w:rsidRPr="0055538F">
        <w:rPr>
          <w:color w:val="000000"/>
          <w:sz w:val="24"/>
          <w:szCs w:val="24"/>
        </w:rPr>
        <w:t>1587-2022)</w:t>
      </w:r>
      <w:r w:rsidR="00266738">
        <w:rPr>
          <w:color w:val="000000"/>
          <w:sz w:val="24"/>
          <w:szCs w:val="24"/>
        </w:rPr>
        <w:t xml:space="preserve"> (collectivement le Règlement GSR)</w:t>
      </w:r>
      <w:r w:rsidR="00266738" w:rsidRPr="00660754">
        <w:rPr>
          <w:rFonts w:cs="Calibri"/>
          <w:sz w:val="24"/>
          <w:szCs w:val="24"/>
          <w:lang w:eastAsia="fr-CA"/>
        </w:rPr>
        <w:t>;</w:t>
      </w:r>
    </w:p>
    <w:p w14:paraId="63219A8E" w14:textId="77777777" w:rsidR="000452D1" w:rsidRPr="0043052F" w:rsidRDefault="004278F2" w:rsidP="002F69CB">
      <w:pPr>
        <w:pStyle w:val="Paragraphedeliste"/>
        <w:numPr>
          <w:ilvl w:val="0"/>
          <w:numId w:val="44"/>
        </w:numPr>
        <w:spacing w:before="60"/>
        <w:jc w:val="left"/>
        <w:rPr>
          <w:sz w:val="24"/>
          <w:szCs w:val="24"/>
        </w:rPr>
      </w:pPr>
      <w:hyperlink r:id="rId25" w:history="1">
        <w:r w:rsidR="000452D1" w:rsidRPr="009B6A29">
          <w:rPr>
            <w:rStyle w:val="Lienhypertexte"/>
            <w:rFonts w:cs="Calibri"/>
            <w:i/>
            <w:iCs/>
            <w:sz w:val="24"/>
            <w:szCs w:val="24"/>
          </w:rPr>
          <w:t>Règlement concernant le système de plafonnement et d’échange de droits d’émission de gaz à effet de serre</w:t>
        </w:r>
      </w:hyperlink>
      <w:r w:rsidR="000452D1" w:rsidRPr="009B6A29">
        <w:rPr>
          <w:rFonts w:cs="Calibri"/>
          <w:color w:val="000000"/>
          <w:sz w:val="24"/>
          <w:szCs w:val="24"/>
        </w:rPr>
        <w:t xml:space="preserve"> (Règlement concernant le SPEDE)</w:t>
      </w:r>
      <w:r w:rsidR="000452D1">
        <w:rPr>
          <w:rFonts w:cs="Calibri"/>
          <w:color w:val="000000"/>
          <w:sz w:val="24"/>
          <w:szCs w:val="24"/>
        </w:rPr>
        <w:t>;</w:t>
      </w:r>
    </w:p>
    <w:p w14:paraId="1B3313BA" w14:textId="77777777" w:rsidR="000452D1" w:rsidRPr="000452D1" w:rsidRDefault="004278F2" w:rsidP="002F69CB">
      <w:pPr>
        <w:pStyle w:val="Paragraphedeliste"/>
        <w:numPr>
          <w:ilvl w:val="0"/>
          <w:numId w:val="44"/>
        </w:numPr>
        <w:spacing w:before="60"/>
        <w:jc w:val="left"/>
        <w:rPr>
          <w:sz w:val="24"/>
          <w:szCs w:val="24"/>
        </w:rPr>
      </w:pPr>
      <w:hyperlink r:id="rId26" w:history="1">
        <w:r w:rsidR="000452D1" w:rsidRPr="0043052F">
          <w:rPr>
            <w:rStyle w:val="Lienhypertexte"/>
            <w:rFonts w:cs="Calibri"/>
            <w:i/>
            <w:sz w:val="24"/>
            <w:szCs w:val="24"/>
          </w:rPr>
          <w:t>Règlement sur la déclaration obligatoire de certaines émissions de contaminants dans l’atmosphère</w:t>
        </w:r>
      </w:hyperlink>
      <w:r w:rsidR="000452D1">
        <w:rPr>
          <w:rStyle w:val="Lienhypertexte"/>
          <w:rFonts w:cs="Calibri"/>
          <w:i/>
          <w:sz w:val="24"/>
          <w:szCs w:val="24"/>
        </w:rPr>
        <w:t xml:space="preserve"> </w:t>
      </w:r>
      <w:r w:rsidR="000452D1" w:rsidRPr="0043052F">
        <w:rPr>
          <w:color w:val="000000"/>
          <w:sz w:val="24"/>
          <w:szCs w:val="24"/>
        </w:rPr>
        <w:t>(RDOC</w:t>
      </w:r>
      <w:r w:rsidR="000452D1">
        <w:rPr>
          <w:color w:val="000000"/>
          <w:sz w:val="24"/>
          <w:szCs w:val="24"/>
        </w:rPr>
        <w:t>É</w:t>
      </w:r>
      <w:r w:rsidR="000452D1" w:rsidRPr="0043052F">
        <w:rPr>
          <w:color w:val="000000"/>
          <w:sz w:val="24"/>
          <w:szCs w:val="24"/>
        </w:rPr>
        <w:t>CA)</w:t>
      </w:r>
      <w:r w:rsidR="000452D1">
        <w:rPr>
          <w:color w:val="000000"/>
          <w:sz w:val="24"/>
          <w:szCs w:val="24"/>
        </w:rPr>
        <w:t>;</w:t>
      </w:r>
    </w:p>
    <w:p w14:paraId="11888DC1" w14:textId="77777777" w:rsidR="00C90F43" w:rsidRDefault="004278F2" w:rsidP="002F69CB">
      <w:pPr>
        <w:pStyle w:val="Paragraphedeliste"/>
        <w:numPr>
          <w:ilvl w:val="0"/>
          <w:numId w:val="44"/>
        </w:numPr>
        <w:spacing w:before="60"/>
        <w:jc w:val="left"/>
        <w:rPr>
          <w:sz w:val="24"/>
          <w:szCs w:val="24"/>
        </w:rPr>
      </w:pPr>
      <w:hyperlink r:id="rId27" w:history="1">
        <w:r w:rsidR="00C90F43" w:rsidRPr="00C90F43">
          <w:rPr>
            <w:rStyle w:val="Lienhypertexte"/>
            <w:i/>
            <w:iCs/>
            <w:sz w:val="24"/>
            <w:szCs w:val="24"/>
          </w:rPr>
          <w:t>Règlement modifiant le Règlement concernant la quantité de gaz naturel renouvelable devant être livrée par un distributeur</w:t>
        </w:r>
      </w:hyperlink>
      <w:r w:rsidR="00C90F43" w:rsidRPr="00C90F43">
        <w:rPr>
          <w:iCs/>
          <w:sz w:val="24"/>
          <w:szCs w:val="24"/>
        </w:rPr>
        <w:t xml:space="preserve"> (Décret </w:t>
      </w:r>
      <w:r w:rsidR="00C90F43" w:rsidRPr="00C90F43">
        <w:rPr>
          <w:color w:val="000000"/>
          <w:sz w:val="24"/>
          <w:szCs w:val="24"/>
        </w:rPr>
        <w:t>1587-2022)</w:t>
      </w:r>
      <w:r w:rsidR="00C90F43" w:rsidRPr="00C90F43">
        <w:rPr>
          <w:sz w:val="24"/>
          <w:szCs w:val="24"/>
        </w:rPr>
        <w:t xml:space="preserve"> </w:t>
      </w:r>
      <w:r w:rsidR="0043052F">
        <w:rPr>
          <w:sz w:val="24"/>
          <w:szCs w:val="24"/>
        </w:rPr>
        <w:t>;</w:t>
      </w:r>
    </w:p>
    <w:p w14:paraId="3EB2EE05" w14:textId="77777777" w:rsidR="00C90F43" w:rsidRPr="00C90F43" w:rsidRDefault="004278F2" w:rsidP="002F69CB">
      <w:pPr>
        <w:pStyle w:val="Paragraphedeliste"/>
        <w:numPr>
          <w:ilvl w:val="0"/>
          <w:numId w:val="44"/>
        </w:numPr>
        <w:spacing w:before="60"/>
        <w:jc w:val="left"/>
        <w:rPr>
          <w:sz w:val="24"/>
          <w:szCs w:val="24"/>
        </w:rPr>
      </w:pPr>
      <w:hyperlink r:id="rId28" w:history="1">
        <w:r w:rsidR="00C90F43" w:rsidRPr="00C90F43">
          <w:rPr>
            <w:rStyle w:val="Lienhypertexte"/>
            <w:rFonts w:cs="Calibri"/>
            <w:bCs/>
            <w:i/>
            <w:sz w:val="24"/>
            <w:szCs w:val="24"/>
          </w:rPr>
          <w:t>Plan directeur en transition, innovation et efficacité énergétiques</w:t>
        </w:r>
      </w:hyperlink>
      <w:r w:rsidR="00C90F43" w:rsidRPr="00C90F43">
        <w:rPr>
          <w:rStyle w:val="Lienhypertexte"/>
          <w:rFonts w:cs="Calibri"/>
          <w:bCs/>
          <w:i/>
          <w:sz w:val="24"/>
          <w:szCs w:val="24"/>
        </w:rPr>
        <w:t> </w:t>
      </w:r>
      <w:r w:rsidR="0043052F">
        <w:rPr>
          <w:rFonts w:cs="Times New Roman"/>
          <w:sz w:val="24"/>
          <w:szCs w:val="24"/>
          <w:lang w:val="fr-FR" w:eastAsia="fr-CA"/>
        </w:rPr>
        <w:t>(Plan directeur).</w:t>
      </w:r>
    </w:p>
    <w:p w14:paraId="7162058A" w14:textId="77777777" w:rsidR="00C90F43" w:rsidRPr="00C90F43" w:rsidRDefault="00C90F43" w:rsidP="00383642">
      <w:pPr>
        <w:spacing w:before="200" w:after="0" w:line="264" w:lineRule="auto"/>
        <w:rPr>
          <w:sz w:val="24"/>
          <w:szCs w:val="24"/>
        </w:rPr>
      </w:pPr>
    </w:p>
    <w:p w14:paraId="587B6329" w14:textId="77777777" w:rsidR="00383642" w:rsidRDefault="00383642" w:rsidP="00F60132">
      <w:pPr>
        <w:autoSpaceDE w:val="0"/>
        <w:autoSpaceDN w:val="0"/>
        <w:adjustRightInd w:val="0"/>
        <w:spacing w:before="200" w:after="0" w:line="264" w:lineRule="auto"/>
        <w:rPr>
          <w:rFonts w:cs="Calibri"/>
          <w:sz w:val="24"/>
          <w:szCs w:val="24"/>
        </w:rPr>
      </w:pPr>
    </w:p>
    <w:p w14:paraId="1098089E" w14:textId="77777777" w:rsidR="00032AE3" w:rsidRPr="00325D53" w:rsidRDefault="00820103" w:rsidP="00383642">
      <w:pPr>
        <w:pStyle w:val="Titre1"/>
        <w:spacing w:before="200" w:after="0"/>
      </w:pPr>
      <w:bookmarkStart w:id="5" w:name="_Toc124254880"/>
      <w:r w:rsidRPr="00325D53">
        <w:t>D</w:t>
      </w:r>
      <w:r w:rsidR="00145A09">
        <w:t>IRECTIVES GÉNÉRALES</w:t>
      </w:r>
      <w:bookmarkEnd w:id="5"/>
    </w:p>
    <w:p w14:paraId="338F5E61" w14:textId="77777777" w:rsidR="004B341D" w:rsidRPr="00EA73D7" w:rsidRDefault="002D2EE4" w:rsidP="00145A09">
      <w:pPr>
        <w:pStyle w:val="Titre2"/>
        <w:spacing w:before="200" w:after="0"/>
      </w:pPr>
      <w:bookmarkStart w:id="6" w:name="_Toc124254881"/>
      <w:r w:rsidRPr="00EA73D7">
        <w:t>2.1</w:t>
      </w:r>
      <w:r w:rsidRPr="00EA73D7">
        <w:tab/>
      </w:r>
      <w:r w:rsidR="00DC1E36" w:rsidRPr="00EA73D7">
        <w:t>Dépôt de la demande</w:t>
      </w:r>
      <w:bookmarkEnd w:id="6"/>
    </w:p>
    <w:p w14:paraId="1E2485EF" w14:textId="77777777" w:rsidR="00DC1E36" w:rsidRPr="00754D21" w:rsidRDefault="00DC1E36" w:rsidP="00383642">
      <w:pPr>
        <w:spacing w:before="200" w:after="0" w:line="264" w:lineRule="auto"/>
        <w:rPr>
          <w:rFonts w:cs="Calibri"/>
          <w:sz w:val="24"/>
          <w:szCs w:val="24"/>
        </w:rPr>
      </w:pPr>
      <w:r w:rsidRPr="00754D21">
        <w:rPr>
          <w:rFonts w:cs="Calibri"/>
          <w:sz w:val="24"/>
          <w:szCs w:val="24"/>
        </w:rPr>
        <w:t>Conformément à l’art</w:t>
      </w:r>
      <w:r w:rsidR="004A4155" w:rsidRPr="00754D21">
        <w:rPr>
          <w:rFonts w:cs="Calibri"/>
          <w:sz w:val="24"/>
          <w:szCs w:val="24"/>
        </w:rPr>
        <w:t>icle</w:t>
      </w:r>
      <w:r w:rsidRPr="00754D21">
        <w:rPr>
          <w:rFonts w:cs="Calibri"/>
          <w:sz w:val="24"/>
          <w:szCs w:val="24"/>
        </w:rPr>
        <w:t xml:space="preserve"> 10 du</w:t>
      </w:r>
      <w:r w:rsidR="00383642" w:rsidRPr="00754D21">
        <w:rPr>
          <w:rFonts w:cs="Calibri"/>
          <w:sz w:val="24"/>
          <w:szCs w:val="24"/>
        </w:rPr>
        <w:t xml:space="preserve"> </w:t>
      </w:r>
      <w:r w:rsidR="00383642" w:rsidRPr="006B13F8">
        <w:rPr>
          <w:rFonts w:cs="Calibri"/>
          <w:i/>
          <w:sz w:val="24"/>
          <w:szCs w:val="24"/>
        </w:rPr>
        <w:t>Règlement</w:t>
      </w:r>
      <w:r w:rsidR="006B13F8" w:rsidRPr="006B13F8">
        <w:rPr>
          <w:rFonts w:cs="Calibri"/>
          <w:i/>
          <w:sz w:val="24"/>
          <w:szCs w:val="24"/>
        </w:rPr>
        <w:t xml:space="preserve"> sur la procédure</w:t>
      </w:r>
      <w:r w:rsidRPr="00754D21">
        <w:rPr>
          <w:rFonts w:cs="Calibri"/>
          <w:sz w:val="24"/>
          <w:szCs w:val="24"/>
        </w:rPr>
        <w:t xml:space="preserve">, </w:t>
      </w:r>
      <w:r w:rsidR="00304597" w:rsidRPr="00754D21">
        <w:rPr>
          <w:rFonts w:cs="Calibri"/>
          <w:sz w:val="24"/>
          <w:szCs w:val="24"/>
        </w:rPr>
        <w:t xml:space="preserve">toute demande doit être formulée </w:t>
      </w:r>
      <w:r w:rsidRPr="00754D21">
        <w:rPr>
          <w:rFonts w:cs="Calibri"/>
          <w:sz w:val="24"/>
          <w:szCs w:val="24"/>
        </w:rPr>
        <w:t>par écrit. Cette demande doit contenir les informations suivantes et respecter les indications ci-après :</w:t>
      </w:r>
    </w:p>
    <w:p w14:paraId="7A32DB5E"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6" w:hanging="426"/>
        <w:contextualSpacing w:val="0"/>
        <w:rPr>
          <w:rFonts w:cs="Calibri"/>
          <w:sz w:val="24"/>
          <w:szCs w:val="24"/>
        </w:rPr>
      </w:pPr>
      <w:r w:rsidRPr="00754D21">
        <w:rPr>
          <w:rFonts w:cs="Calibri"/>
          <w:sz w:val="24"/>
          <w:szCs w:val="24"/>
        </w:rPr>
        <w:t>L</w:t>
      </w:r>
      <w:r w:rsidR="00DC1E36" w:rsidRPr="00754D21">
        <w:rPr>
          <w:rFonts w:cs="Calibri"/>
          <w:sz w:val="24"/>
          <w:szCs w:val="24"/>
        </w:rPr>
        <w:t>e nom, l’adresse, le numéro de téléphone et l’adresse électronique d</w:t>
      </w:r>
      <w:r w:rsidR="00045705" w:rsidRPr="00754D21">
        <w:rPr>
          <w:rFonts w:cs="Calibri"/>
          <w:sz w:val="24"/>
          <w:szCs w:val="24"/>
        </w:rPr>
        <w:t>’Énergir</w:t>
      </w:r>
      <w:r w:rsidR="00DC1E36" w:rsidRPr="00754D21">
        <w:rPr>
          <w:rFonts w:cs="Calibri"/>
          <w:sz w:val="24"/>
          <w:szCs w:val="24"/>
        </w:rPr>
        <w:t xml:space="preserve"> et, s’il y a lieu, les coordonnées de son représentant;</w:t>
      </w:r>
    </w:p>
    <w:p w14:paraId="0C16922C"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lastRenderedPageBreak/>
        <w:t>U</w:t>
      </w:r>
      <w:r w:rsidR="00DC1E36" w:rsidRPr="00754D21">
        <w:rPr>
          <w:rFonts w:cs="Calibri"/>
          <w:sz w:val="24"/>
          <w:szCs w:val="24"/>
        </w:rPr>
        <w:t>n exposé clair et succinct des faits, de l’objet et des motifs de la demande ainsi que des conclusions recherchées;</w:t>
      </w:r>
    </w:p>
    <w:p w14:paraId="58F2608C"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signée par le représentant</w:t>
      </w:r>
      <w:r w:rsidR="00045705" w:rsidRPr="00754D21">
        <w:rPr>
          <w:rFonts w:cs="Calibri"/>
          <w:sz w:val="24"/>
          <w:szCs w:val="24"/>
        </w:rPr>
        <w:t xml:space="preserve"> d’Énergir</w:t>
      </w:r>
      <w:r w:rsidR="00DC1E36" w:rsidRPr="00754D21">
        <w:rPr>
          <w:rFonts w:cs="Calibri"/>
          <w:sz w:val="24"/>
          <w:szCs w:val="24"/>
        </w:rPr>
        <w:t>;</w:t>
      </w:r>
    </w:p>
    <w:p w14:paraId="656ECE66" w14:textId="77777777" w:rsidR="00DC1E36"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I</w:t>
      </w:r>
      <w:r w:rsidR="00DC1E36" w:rsidRPr="00754D21">
        <w:rPr>
          <w:rFonts w:cs="Calibri"/>
          <w:sz w:val="24"/>
          <w:szCs w:val="24"/>
        </w:rPr>
        <w:t>nclure tous les documents au soutien de la demande et en fournir la liste</w:t>
      </w:r>
      <w:r w:rsidR="00304597" w:rsidRPr="00754D21">
        <w:rPr>
          <w:rFonts w:cs="Calibri"/>
          <w:sz w:val="24"/>
          <w:szCs w:val="24"/>
        </w:rPr>
        <w:t>;</w:t>
      </w:r>
    </w:p>
    <w:p w14:paraId="66F0FC57" w14:textId="77777777" w:rsidR="00D90032" w:rsidRPr="00754D21" w:rsidRDefault="00D90032"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Pr>
          <w:rFonts w:cs="Calibri"/>
          <w:sz w:val="24"/>
          <w:szCs w:val="24"/>
        </w:rPr>
        <w:t>S’assurer que tous les documents déposés sont paginés selon une numérotation unique et numérique qui correspond aux numéros de page de chacun des d</w:t>
      </w:r>
      <w:r w:rsidR="006B13F8">
        <w:rPr>
          <w:rFonts w:cs="Calibri"/>
          <w:sz w:val="24"/>
          <w:szCs w:val="24"/>
        </w:rPr>
        <w:t>o</w:t>
      </w:r>
      <w:r>
        <w:rPr>
          <w:rFonts w:cs="Calibri"/>
          <w:sz w:val="24"/>
          <w:szCs w:val="24"/>
        </w:rPr>
        <w:t>cuments PDF;</w:t>
      </w:r>
    </w:p>
    <w:p w14:paraId="460D74EA" w14:textId="77777777" w:rsidR="00DC1E36" w:rsidRPr="00D01496"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appuyée d’une ou de plusieurs déclarations sous serment établissant tous les faits nécessaires au soutien de la demande</w:t>
      </w:r>
      <w:r w:rsidR="008E52D3" w:rsidRPr="00D01496">
        <w:rPr>
          <w:rFonts w:cs="Calibri"/>
          <w:sz w:val="24"/>
          <w:szCs w:val="24"/>
        </w:rPr>
        <w:t>. Ces déclarations sous serment peuvent être modifiées ou ajoutées selon l’évolution du dossier, au besoin</w:t>
      </w:r>
      <w:r w:rsidR="00E85CAC" w:rsidRPr="00D01496">
        <w:rPr>
          <w:rFonts w:cs="Calibri"/>
          <w:sz w:val="24"/>
          <w:szCs w:val="24"/>
        </w:rPr>
        <w:t>;</w:t>
      </w:r>
    </w:p>
    <w:p w14:paraId="0D4B10A6" w14:textId="77777777" w:rsidR="00BE2B75"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accompagnée des droits afférents applicables.</w:t>
      </w:r>
    </w:p>
    <w:p w14:paraId="13CA6967" w14:textId="0BD42D91" w:rsidR="00B014F2" w:rsidRPr="007928D3" w:rsidRDefault="00814174" w:rsidP="00383642">
      <w:pPr>
        <w:spacing w:before="200" w:after="0" w:line="264" w:lineRule="auto"/>
        <w:rPr>
          <w:rFonts w:cs="Calibri"/>
          <w:sz w:val="24"/>
          <w:szCs w:val="24"/>
        </w:rPr>
      </w:pPr>
      <w:r w:rsidRPr="00BA38CD">
        <w:rPr>
          <w:rFonts w:cs="Calibri"/>
          <w:sz w:val="24"/>
          <w:szCs w:val="24"/>
        </w:rPr>
        <w:t xml:space="preserve">Les lettres, demandes et pièces doivent être déposées au Système de dépôt électronique (SDÉ) de la Régie, conformément aux instructions </w:t>
      </w:r>
      <w:r w:rsidRPr="00BC5641">
        <w:rPr>
          <w:rFonts w:cs="Calibri"/>
          <w:sz w:val="24"/>
          <w:szCs w:val="24"/>
        </w:rPr>
        <w:t xml:space="preserve">contenues dans le </w:t>
      </w:r>
      <w:hyperlink r:id="rId29" w:anchor="search=guide%20de%20l%27utilisateur" w:tooltip="Guide de l'utilisateut externe" w:history="1">
        <w:r w:rsidRPr="00BC5641">
          <w:rPr>
            <w:rStyle w:val="Lienhypertexte"/>
            <w:sz w:val="24"/>
            <w:szCs w:val="24"/>
          </w:rPr>
          <w:t>Guide de l'utilisateur externe</w:t>
        </w:r>
      </w:hyperlink>
      <w:r w:rsidRPr="00BC5641">
        <w:rPr>
          <w:rFonts w:cs="Calibri"/>
          <w:sz w:val="24"/>
          <w:szCs w:val="24"/>
        </w:rPr>
        <w:t>. Lors</w:t>
      </w:r>
      <w:r w:rsidRPr="00BA38CD">
        <w:rPr>
          <w:rFonts w:cs="Calibri"/>
          <w:sz w:val="24"/>
          <w:szCs w:val="24"/>
        </w:rPr>
        <w:t xml:space="preserve"> d’une première demande, de l’information sur le SDÉ et son fonctionnement peuvent être obtenues au </w:t>
      </w:r>
      <w:hyperlink r:id="rId30" w:history="1">
        <w:r w:rsidR="00B014F2" w:rsidRPr="007928D3">
          <w:rPr>
            <w:rStyle w:val="Lienhypertexte"/>
            <w:rFonts w:cs="Calibri"/>
            <w:sz w:val="24"/>
            <w:szCs w:val="24"/>
          </w:rPr>
          <w:t>Greffe@regie-energie.qc.ca</w:t>
        </w:r>
      </w:hyperlink>
      <w:r w:rsidR="00B014F2" w:rsidRPr="007928D3">
        <w:rPr>
          <w:rFonts w:cs="Calibri"/>
          <w:sz w:val="24"/>
          <w:szCs w:val="24"/>
        </w:rPr>
        <w:t>.</w:t>
      </w:r>
      <w:r w:rsidR="00D86C85">
        <w:rPr>
          <w:rFonts w:cs="Calibri"/>
          <w:sz w:val="24"/>
          <w:szCs w:val="24"/>
        </w:rPr>
        <w:t xml:space="preserve"> En indiquant </w:t>
      </w:r>
      <w:r w:rsidR="00D86C85" w:rsidRPr="00D86C85">
        <w:rPr>
          <w:rFonts w:cs="Calibri"/>
          <w:sz w:val="24"/>
          <w:szCs w:val="24"/>
        </w:rPr>
        <w:t xml:space="preserve">la date souhaitée pour la décision </w:t>
      </w:r>
      <w:r w:rsidR="00D86C85">
        <w:rPr>
          <w:rFonts w:cs="Calibri"/>
          <w:sz w:val="24"/>
          <w:szCs w:val="24"/>
        </w:rPr>
        <w:t>lors du dépôt de sa demande, Énergir</w:t>
      </w:r>
      <w:r w:rsidR="00D86C85" w:rsidRPr="00D86C85">
        <w:rPr>
          <w:rFonts w:cs="Calibri"/>
          <w:sz w:val="24"/>
          <w:szCs w:val="24"/>
        </w:rPr>
        <w:t xml:space="preserve"> </w:t>
      </w:r>
      <w:r w:rsidR="00D86C85">
        <w:rPr>
          <w:rFonts w:cs="Calibri"/>
          <w:sz w:val="24"/>
          <w:szCs w:val="24"/>
        </w:rPr>
        <w:t>facilitera la planification de l’examen de celle-ci</w:t>
      </w:r>
      <w:r w:rsidR="00D86C85" w:rsidRPr="00D86C85">
        <w:rPr>
          <w:rFonts w:cs="Calibri"/>
          <w:sz w:val="24"/>
          <w:szCs w:val="24"/>
        </w:rPr>
        <w:t>. Toutefois, une demande de traitement urgent doit être dûment justifiée.</w:t>
      </w:r>
    </w:p>
    <w:p w14:paraId="573A57A1" w14:textId="41C7CE07" w:rsidR="00DC1E36" w:rsidRPr="00754D21" w:rsidRDefault="00DC1E36" w:rsidP="0043052F">
      <w:pPr>
        <w:tabs>
          <w:tab w:val="left" w:pos="2380"/>
        </w:tabs>
        <w:spacing w:before="200" w:after="0" w:line="264" w:lineRule="auto"/>
        <w:rPr>
          <w:rFonts w:cs="Calibri"/>
          <w:sz w:val="24"/>
          <w:szCs w:val="24"/>
        </w:rPr>
      </w:pPr>
      <w:r w:rsidRPr="00754D21">
        <w:rPr>
          <w:rFonts w:cs="Calibri"/>
          <w:sz w:val="24"/>
          <w:szCs w:val="24"/>
        </w:rPr>
        <w:t xml:space="preserve">Si </w:t>
      </w:r>
      <w:r w:rsidR="00045705" w:rsidRPr="00D01496">
        <w:rPr>
          <w:rFonts w:cs="Calibri"/>
          <w:sz w:val="24"/>
          <w:szCs w:val="24"/>
        </w:rPr>
        <w:t xml:space="preserve">Énergir </w:t>
      </w:r>
      <w:r w:rsidRPr="00D01496">
        <w:rPr>
          <w:rFonts w:cs="Calibri"/>
          <w:sz w:val="24"/>
          <w:szCs w:val="24"/>
        </w:rPr>
        <w:t xml:space="preserve">entend </w:t>
      </w:r>
      <w:r w:rsidR="00304597" w:rsidRPr="00D01496">
        <w:rPr>
          <w:rFonts w:cs="Calibri"/>
          <w:sz w:val="24"/>
          <w:szCs w:val="24"/>
        </w:rPr>
        <w:t xml:space="preserve">requérir </w:t>
      </w:r>
      <w:r w:rsidRPr="00D01496">
        <w:rPr>
          <w:rFonts w:cs="Calibri"/>
          <w:sz w:val="24"/>
          <w:szCs w:val="24"/>
        </w:rPr>
        <w:t>le traitement confident</w:t>
      </w:r>
      <w:r w:rsidR="00045705" w:rsidRPr="00D01496">
        <w:rPr>
          <w:rFonts w:cs="Calibri"/>
          <w:sz w:val="24"/>
          <w:szCs w:val="24"/>
        </w:rPr>
        <w:t xml:space="preserve">iel d’un document particulier, </w:t>
      </w:r>
      <w:r w:rsidR="00001219" w:rsidRPr="00BA38CD">
        <w:rPr>
          <w:rFonts w:cs="Calibri"/>
          <w:sz w:val="24"/>
          <w:szCs w:val="24"/>
        </w:rPr>
        <w:t xml:space="preserve">la version confidentielle du document doit être déposée au SDÉ dans le répertoire R-9999-9999 et la version caviardée déposée selon les </w:t>
      </w:r>
      <w:r w:rsidR="00001219" w:rsidRPr="00BC5641">
        <w:rPr>
          <w:rFonts w:cs="Calibri"/>
          <w:sz w:val="24"/>
          <w:szCs w:val="24"/>
        </w:rPr>
        <w:t xml:space="preserve">prescriptions du </w:t>
      </w:r>
      <w:hyperlink r:id="rId31" w:anchor="search=guide%20de%20l%27utilisateur" w:tooltip="Guide de l'utilisateut externe" w:history="1">
        <w:r w:rsidR="00001219" w:rsidRPr="00BC5641">
          <w:rPr>
            <w:rStyle w:val="Lienhypertexte"/>
            <w:sz w:val="24"/>
            <w:szCs w:val="24"/>
          </w:rPr>
          <w:t>Guide de l'utilisateur externe</w:t>
        </w:r>
      </w:hyperlink>
      <w:r w:rsidR="00001219" w:rsidRPr="00BC5641">
        <w:rPr>
          <w:rFonts w:cs="Calibri"/>
          <w:sz w:val="24"/>
          <w:szCs w:val="24"/>
        </w:rPr>
        <w:t>. Ces d</w:t>
      </w:r>
      <w:r w:rsidR="00001219" w:rsidRPr="00BA38CD">
        <w:rPr>
          <w:rFonts w:cs="Calibri"/>
          <w:sz w:val="24"/>
          <w:szCs w:val="24"/>
        </w:rPr>
        <w:t xml:space="preserve">épôts doivent être accompagnés du dépôt d’une demande d’ordonnance de traitement confidentiel et d’une déclaration assermentée au SDÉ en vertu de l’article 30 de la Loi et des articles 33 à 35 du </w:t>
      </w:r>
      <w:r w:rsidR="00001219" w:rsidRPr="006B13F8">
        <w:rPr>
          <w:rFonts w:cs="Calibri"/>
          <w:i/>
          <w:sz w:val="24"/>
          <w:szCs w:val="24"/>
        </w:rPr>
        <w:t xml:space="preserve">Règlement </w:t>
      </w:r>
      <w:r w:rsidR="006B13F8" w:rsidRPr="006B13F8">
        <w:rPr>
          <w:rFonts w:cs="Calibri"/>
          <w:i/>
          <w:sz w:val="24"/>
          <w:szCs w:val="24"/>
        </w:rPr>
        <w:t>sur la procédure</w:t>
      </w:r>
      <w:r w:rsidR="006B13F8">
        <w:rPr>
          <w:rFonts w:cs="Calibri"/>
          <w:sz w:val="24"/>
          <w:szCs w:val="24"/>
        </w:rPr>
        <w:t xml:space="preserve"> </w:t>
      </w:r>
      <w:r w:rsidR="00001219" w:rsidRPr="00BA38CD">
        <w:rPr>
          <w:rFonts w:cs="Calibri"/>
          <w:sz w:val="24"/>
          <w:szCs w:val="24"/>
        </w:rPr>
        <w:t>en indiquant clairement les motifs au soutien de sa demande, y compris le préjudice qu’entraînerait la publication du document. La durée du traitement confidentiel demandé doit également être précisé</w:t>
      </w:r>
      <w:r w:rsidR="00001219">
        <w:rPr>
          <w:rFonts w:cs="Calibri"/>
          <w:sz w:val="24"/>
          <w:szCs w:val="24"/>
        </w:rPr>
        <w:t>e</w:t>
      </w:r>
      <w:r w:rsidRPr="00D01496">
        <w:rPr>
          <w:rFonts w:cs="Calibri"/>
          <w:sz w:val="24"/>
          <w:szCs w:val="24"/>
        </w:rPr>
        <w:t>.</w:t>
      </w:r>
    </w:p>
    <w:p w14:paraId="744092B4" w14:textId="77777777" w:rsidR="00383642" w:rsidRPr="00D01496" w:rsidRDefault="00383642" w:rsidP="00383642">
      <w:pPr>
        <w:pStyle w:val="TitreS3"/>
        <w:spacing w:before="200" w:after="0"/>
        <w:ind w:left="567" w:hanging="567"/>
        <w:rPr>
          <w:i/>
          <w:sz w:val="24"/>
          <w:szCs w:val="24"/>
        </w:rPr>
      </w:pPr>
      <w:r w:rsidRPr="00754D21">
        <w:rPr>
          <w:i/>
          <w:sz w:val="24"/>
          <w:szCs w:val="24"/>
        </w:rPr>
        <w:t>Dépôt</w:t>
      </w:r>
      <w:r w:rsidRPr="00D01496">
        <w:rPr>
          <w:i/>
          <w:sz w:val="24"/>
          <w:szCs w:val="24"/>
        </w:rPr>
        <w:t xml:space="preserve"> de pièces amendées</w:t>
      </w:r>
    </w:p>
    <w:p w14:paraId="6C48EDB6" w14:textId="77777777" w:rsidR="00383642" w:rsidRPr="009B281A" w:rsidRDefault="00383642" w:rsidP="00383642">
      <w:pPr>
        <w:autoSpaceDE w:val="0"/>
        <w:autoSpaceDN w:val="0"/>
        <w:adjustRightInd w:val="0"/>
        <w:spacing w:before="200" w:after="0" w:line="264" w:lineRule="auto"/>
        <w:rPr>
          <w:rFonts w:cs="Calibri"/>
          <w:sz w:val="24"/>
          <w:szCs w:val="24"/>
        </w:rPr>
      </w:pPr>
      <w:r w:rsidRPr="007928D3">
        <w:rPr>
          <w:rFonts w:cs="Calibri"/>
          <w:sz w:val="24"/>
          <w:szCs w:val="24"/>
        </w:rPr>
        <w:t>Dans ce cas, Énergir doit clairement identifier les modifications apportées à la preuve originale et dater cette modification, au bas du document amendé.</w:t>
      </w:r>
      <w:r w:rsidR="00BE54C9">
        <w:rPr>
          <w:rFonts w:cs="Calibri"/>
          <w:sz w:val="24"/>
          <w:szCs w:val="24"/>
        </w:rPr>
        <w:t xml:space="preserve"> </w:t>
      </w:r>
      <w:r w:rsidR="0074430E">
        <w:rPr>
          <w:rFonts w:cs="Calibri"/>
          <w:sz w:val="24"/>
          <w:szCs w:val="24"/>
        </w:rPr>
        <w:t>De même, i</w:t>
      </w:r>
      <w:r w:rsidR="008E52D3" w:rsidRPr="007928D3">
        <w:rPr>
          <w:rFonts w:cs="Calibri"/>
          <w:sz w:val="24"/>
          <w:szCs w:val="24"/>
        </w:rPr>
        <w:t xml:space="preserve">l est suggéré que les ajouts aux </w:t>
      </w:r>
      <w:r w:rsidR="00CA5F8C" w:rsidRPr="00CA5F8C">
        <w:rPr>
          <w:rFonts w:cs="Calibri"/>
          <w:iCs/>
          <w:sz w:val="24"/>
          <w:szCs w:val="24"/>
        </w:rPr>
        <w:t>CST</w:t>
      </w:r>
      <w:r w:rsidR="008E52D3" w:rsidRPr="00D90032">
        <w:rPr>
          <w:rFonts w:cs="Calibri"/>
          <w:sz w:val="24"/>
          <w:szCs w:val="24"/>
        </w:rPr>
        <w:t xml:space="preserve"> soient </w:t>
      </w:r>
      <w:r w:rsidR="0008106E" w:rsidRPr="000E380F">
        <w:rPr>
          <w:rFonts w:cs="Calibri"/>
          <w:sz w:val="24"/>
          <w:szCs w:val="24"/>
        </w:rPr>
        <w:t>soulignés</w:t>
      </w:r>
      <w:r w:rsidR="0008106E" w:rsidRPr="00D90032">
        <w:rPr>
          <w:rFonts w:cs="Calibri"/>
          <w:sz w:val="24"/>
          <w:szCs w:val="24"/>
        </w:rPr>
        <w:t xml:space="preserve"> </w:t>
      </w:r>
      <w:r w:rsidR="008E52D3" w:rsidRPr="00D90032">
        <w:rPr>
          <w:rFonts w:cs="Calibri"/>
          <w:sz w:val="24"/>
          <w:szCs w:val="24"/>
        </w:rPr>
        <w:t xml:space="preserve">en bleu et que les retraits soient </w:t>
      </w:r>
      <w:r w:rsidR="0008106E" w:rsidRPr="000E380F">
        <w:rPr>
          <w:rFonts w:cs="Calibri"/>
          <w:sz w:val="24"/>
          <w:szCs w:val="24"/>
        </w:rPr>
        <w:t>barrés</w:t>
      </w:r>
      <w:r w:rsidR="0008106E" w:rsidRPr="00D90032">
        <w:rPr>
          <w:rFonts w:cs="Calibri"/>
          <w:sz w:val="24"/>
          <w:szCs w:val="24"/>
        </w:rPr>
        <w:t xml:space="preserve"> </w:t>
      </w:r>
      <w:r w:rsidR="008E52D3" w:rsidRPr="00D90032">
        <w:rPr>
          <w:rFonts w:cs="Calibri"/>
          <w:sz w:val="24"/>
          <w:szCs w:val="24"/>
        </w:rPr>
        <w:t xml:space="preserve">en rouge, pour des fins de lisibilité. </w:t>
      </w:r>
    </w:p>
    <w:p w14:paraId="44D455BB" w14:textId="77777777" w:rsidR="00383642" w:rsidRPr="007928D3" w:rsidRDefault="00383642" w:rsidP="00383642">
      <w:pPr>
        <w:autoSpaceDE w:val="0"/>
        <w:autoSpaceDN w:val="0"/>
        <w:adjustRightInd w:val="0"/>
        <w:spacing w:before="200" w:after="0" w:line="264" w:lineRule="auto"/>
        <w:rPr>
          <w:rFonts w:cs="Calibri"/>
          <w:sz w:val="24"/>
          <w:szCs w:val="24"/>
        </w:rPr>
      </w:pPr>
      <w:r w:rsidRPr="00CB598C">
        <w:rPr>
          <w:rFonts w:cs="Calibri"/>
          <w:sz w:val="24"/>
          <w:szCs w:val="24"/>
        </w:rPr>
        <w:t xml:space="preserve">En cas </w:t>
      </w:r>
      <w:r w:rsidRPr="002976DD">
        <w:rPr>
          <w:rFonts w:cs="Calibri"/>
          <w:sz w:val="24"/>
          <w:szCs w:val="24"/>
        </w:rPr>
        <w:t xml:space="preserve">de modifications multiples à un même document, Énergir </w:t>
      </w:r>
      <w:r w:rsidR="00221F0C" w:rsidRPr="002976DD">
        <w:rPr>
          <w:rFonts w:cs="Calibri"/>
          <w:sz w:val="24"/>
          <w:szCs w:val="24"/>
        </w:rPr>
        <w:t xml:space="preserve">joindra à la </w:t>
      </w:r>
      <w:r w:rsidR="00221F0C" w:rsidRPr="000E380F">
        <w:rPr>
          <w:rFonts w:cs="Calibri"/>
          <w:sz w:val="24"/>
          <w:szCs w:val="24"/>
        </w:rPr>
        <w:t xml:space="preserve">lettre de dépôt </w:t>
      </w:r>
      <w:r w:rsidR="00221F0C" w:rsidRPr="00D90032">
        <w:rPr>
          <w:rFonts w:cs="Calibri"/>
          <w:sz w:val="24"/>
          <w:szCs w:val="24"/>
        </w:rPr>
        <w:t xml:space="preserve">une liste des </w:t>
      </w:r>
      <w:r w:rsidR="00F621FA" w:rsidRPr="000E380F">
        <w:rPr>
          <w:rFonts w:cs="Calibri"/>
          <w:sz w:val="24"/>
          <w:szCs w:val="24"/>
        </w:rPr>
        <w:t xml:space="preserve">pages amendées </w:t>
      </w:r>
      <w:r w:rsidR="00221F0C" w:rsidRPr="000E380F">
        <w:rPr>
          <w:rFonts w:cs="Calibri"/>
          <w:sz w:val="24"/>
          <w:szCs w:val="24"/>
        </w:rPr>
        <w:t>de ce document</w:t>
      </w:r>
      <w:r w:rsidRPr="00D90032">
        <w:rPr>
          <w:rFonts w:cs="Calibri"/>
          <w:sz w:val="24"/>
          <w:szCs w:val="24"/>
        </w:rPr>
        <w:t>.</w:t>
      </w:r>
      <w:r w:rsidRPr="007928D3">
        <w:rPr>
          <w:rFonts w:cs="Calibri"/>
          <w:sz w:val="24"/>
          <w:szCs w:val="24"/>
        </w:rPr>
        <w:t xml:space="preserve"> </w:t>
      </w:r>
    </w:p>
    <w:p w14:paraId="20E9AF17" w14:textId="77777777" w:rsidR="008015C1" w:rsidRPr="00D01496" w:rsidRDefault="008015C1" w:rsidP="00383642">
      <w:pPr>
        <w:spacing w:before="200" w:after="0" w:line="264" w:lineRule="auto"/>
        <w:rPr>
          <w:rFonts w:cs="Calibri"/>
          <w:sz w:val="24"/>
          <w:szCs w:val="24"/>
        </w:rPr>
      </w:pPr>
    </w:p>
    <w:p w14:paraId="3FEEDC1F" w14:textId="77777777" w:rsidR="000F0E97" w:rsidRPr="00D01496" w:rsidRDefault="00764213" w:rsidP="007E15B9">
      <w:pPr>
        <w:pStyle w:val="Titre2"/>
        <w:spacing w:before="200" w:after="0"/>
      </w:pPr>
      <w:r>
        <w:br w:type="column"/>
      </w:r>
      <w:bookmarkStart w:id="7" w:name="_Toc124254882"/>
      <w:r w:rsidR="007E15B9" w:rsidRPr="00D01496">
        <w:lastRenderedPageBreak/>
        <w:t>2.2</w:t>
      </w:r>
      <w:r w:rsidR="007E15B9" w:rsidRPr="00D01496">
        <w:tab/>
      </w:r>
      <w:r w:rsidR="000F0E97" w:rsidRPr="00D01496">
        <w:t>Planification de la date de dépôt</w:t>
      </w:r>
      <w:bookmarkEnd w:id="7"/>
    </w:p>
    <w:p w14:paraId="497F7823" w14:textId="77777777" w:rsidR="00045705" w:rsidRDefault="00045705" w:rsidP="00A25787">
      <w:pPr>
        <w:autoSpaceDE w:val="0"/>
        <w:autoSpaceDN w:val="0"/>
        <w:adjustRightInd w:val="0"/>
        <w:spacing w:before="200" w:after="0" w:line="264" w:lineRule="auto"/>
        <w:rPr>
          <w:rFonts w:cs="Calibri"/>
          <w:color w:val="000000"/>
          <w:sz w:val="24"/>
          <w:szCs w:val="24"/>
        </w:rPr>
      </w:pPr>
      <w:r w:rsidRPr="00D01496">
        <w:rPr>
          <w:rFonts w:cs="Calibri"/>
          <w:color w:val="000000"/>
          <w:sz w:val="24"/>
          <w:szCs w:val="24"/>
        </w:rPr>
        <w:t>L</w:t>
      </w:r>
      <w:r w:rsidR="000F0E97" w:rsidRPr="00D01496">
        <w:rPr>
          <w:rFonts w:cs="Calibri"/>
          <w:color w:val="000000"/>
          <w:sz w:val="24"/>
          <w:szCs w:val="24"/>
        </w:rPr>
        <w:t xml:space="preserve">’examen </w:t>
      </w:r>
      <w:r w:rsidRPr="00D01496">
        <w:rPr>
          <w:rFonts w:cs="Calibri"/>
          <w:color w:val="000000"/>
          <w:sz w:val="24"/>
          <w:szCs w:val="24"/>
        </w:rPr>
        <w:t xml:space="preserve">d’une demande en audience publique </w:t>
      </w:r>
      <w:r w:rsidR="000F0E97" w:rsidRPr="00D01496">
        <w:rPr>
          <w:rFonts w:cs="Calibri"/>
          <w:color w:val="000000"/>
          <w:sz w:val="24"/>
          <w:szCs w:val="24"/>
        </w:rPr>
        <w:t xml:space="preserve">ou par consultation </w:t>
      </w:r>
      <w:r w:rsidRPr="00D01496">
        <w:rPr>
          <w:rFonts w:cs="Calibri"/>
          <w:color w:val="000000"/>
          <w:sz w:val="24"/>
          <w:szCs w:val="24"/>
        </w:rPr>
        <w:t>comporte certaines exigences et contraintes. Afin d</w:t>
      </w:r>
      <w:r w:rsidR="000F0E97" w:rsidRPr="00D01496">
        <w:rPr>
          <w:rFonts w:cs="Calibri"/>
          <w:color w:val="000000"/>
          <w:sz w:val="24"/>
          <w:szCs w:val="24"/>
        </w:rPr>
        <w:t xml:space="preserve">e définir un calendrier de traitement efficace pour chaque demande, </w:t>
      </w:r>
      <w:r w:rsidRPr="00D01496">
        <w:rPr>
          <w:rFonts w:cs="Calibri"/>
          <w:color w:val="000000"/>
          <w:sz w:val="24"/>
          <w:szCs w:val="24"/>
        </w:rPr>
        <w:t xml:space="preserve">la Régie requiert </w:t>
      </w:r>
      <w:r w:rsidR="00E809F8" w:rsidRPr="00D01496">
        <w:rPr>
          <w:rFonts w:cs="Calibri"/>
          <w:color w:val="000000"/>
          <w:sz w:val="24"/>
          <w:szCs w:val="24"/>
        </w:rPr>
        <w:t>le</w:t>
      </w:r>
      <w:r w:rsidR="000F0E97" w:rsidRPr="00D01496">
        <w:rPr>
          <w:rFonts w:cs="Calibri"/>
          <w:color w:val="000000"/>
          <w:sz w:val="24"/>
          <w:szCs w:val="24"/>
        </w:rPr>
        <w:t xml:space="preserve"> dépôt </w:t>
      </w:r>
      <w:r w:rsidR="00E809F8" w:rsidRPr="00D01496">
        <w:rPr>
          <w:rFonts w:cs="Calibri"/>
          <w:color w:val="000000"/>
          <w:sz w:val="24"/>
          <w:szCs w:val="24"/>
        </w:rPr>
        <w:t>d’une preuve complète</w:t>
      </w:r>
      <w:r w:rsidR="000F0E97" w:rsidRPr="00D01496">
        <w:rPr>
          <w:rFonts w:cs="Calibri"/>
          <w:color w:val="000000"/>
          <w:sz w:val="24"/>
          <w:szCs w:val="24"/>
        </w:rPr>
        <w:t xml:space="preserve">, </w:t>
      </w:r>
      <w:r w:rsidRPr="00D01496">
        <w:rPr>
          <w:rFonts w:cs="Calibri"/>
          <w:color w:val="000000"/>
          <w:sz w:val="24"/>
          <w:szCs w:val="24"/>
        </w:rPr>
        <w:t xml:space="preserve">respectant les délais </w:t>
      </w:r>
      <w:r w:rsidR="000F0E97" w:rsidRPr="00D01496">
        <w:rPr>
          <w:rFonts w:cs="Calibri"/>
          <w:color w:val="000000"/>
          <w:sz w:val="24"/>
          <w:szCs w:val="24"/>
        </w:rPr>
        <w:t>r</w:t>
      </w:r>
      <w:r w:rsidR="00437B07" w:rsidRPr="00D01496">
        <w:rPr>
          <w:rFonts w:cs="Calibri"/>
          <w:color w:val="000000"/>
          <w:sz w:val="24"/>
          <w:szCs w:val="24"/>
        </w:rPr>
        <w:t>è</w:t>
      </w:r>
      <w:r w:rsidR="000F0E97" w:rsidRPr="00D01496">
        <w:rPr>
          <w:rFonts w:cs="Calibri"/>
          <w:color w:val="000000"/>
          <w:sz w:val="24"/>
          <w:szCs w:val="24"/>
        </w:rPr>
        <w:t xml:space="preserve">glementaires </w:t>
      </w:r>
      <w:r w:rsidR="00063F91">
        <w:rPr>
          <w:rFonts w:cs="Calibri"/>
          <w:color w:val="000000"/>
          <w:sz w:val="24"/>
          <w:szCs w:val="24"/>
        </w:rPr>
        <w:t>présentés au tableau 1.</w:t>
      </w:r>
    </w:p>
    <w:p w14:paraId="3A30BF9D" w14:textId="77777777" w:rsidR="00266738" w:rsidRDefault="00266738" w:rsidP="00A25787">
      <w:pPr>
        <w:autoSpaceDE w:val="0"/>
        <w:autoSpaceDN w:val="0"/>
        <w:adjustRightInd w:val="0"/>
        <w:spacing w:before="200" w:after="0" w:line="264" w:lineRule="auto"/>
        <w:rPr>
          <w:rFonts w:cs="Calibri"/>
          <w:color w:val="000000"/>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EB344C" w:rsidRPr="007928D3" w14:paraId="0DA32665" w14:textId="77777777" w:rsidTr="007928D3">
        <w:tc>
          <w:tcPr>
            <w:tcW w:w="9632" w:type="dxa"/>
            <w:gridSpan w:val="2"/>
            <w:shd w:val="clear" w:color="auto" w:fill="auto"/>
          </w:tcPr>
          <w:p w14:paraId="7B33CF43" w14:textId="77777777" w:rsidR="00EB344C" w:rsidRPr="007928D3" w:rsidRDefault="00063F91" w:rsidP="007928D3">
            <w:pPr>
              <w:autoSpaceDE w:val="0"/>
              <w:autoSpaceDN w:val="0"/>
              <w:adjustRightInd w:val="0"/>
              <w:spacing w:before="200" w:after="0" w:line="240" w:lineRule="auto"/>
              <w:jc w:val="center"/>
              <w:rPr>
                <w:rFonts w:cs="Calibri"/>
                <w:b/>
                <w:color w:val="000000"/>
                <w:sz w:val="24"/>
                <w:szCs w:val="24"/>
              </w:rPr>
            </w:pPr>
            <w:r>
              <w:rPr>
                <w:rFonts w:cs="Calibri"/>
                <w:color w:val="000000"/>
                <w:sz w:val="24"/>
                <w:szCs w:val="24"/>
              </w:rPr>
              <w:br w:type="page"/>
            </w:r>
            <w:r w:rsidR="00EB344C" w:rsidRPr="007928D3">
              <w:rPr>
                <w:rFonts w:cs="Calibri"/>
                <w:b/>
                <w:color w:val="000000"/>
                <w:sz w:val="24"/>
                <w:szCs w:val="24"/>
              </w:rPr>
              <w:t>Tableau 1</w:t>
            </w:r>
            <w:r w:rsidR="00EB344C" w:rsidRPr="007928D3">
              <w:rPr>
                <w:rFonts w:cs="Calibri"/>
                <w:b/>
                <w:color w:val="000000"/>
                <w:sz w:val="24"/>
                <w:szCs w:val="24"/>
              </w:rPr>
              <w:br/>
              <w:t>Délais r</w:t>
            </w:r>
            <w:r w:rsidR="00437B07" w:rsidRPr="007928D3">
              <w:rPr>
                <w:rFonts w:cs="Calibri"/>
                <w:b/>
                <w:color w:val="000000"/>
                <w:sz w:val="24"/>
                <w:szCs w:val="24"/>
              </w:rPr>
              <w:t>è</w:t>
            </w:r>
            <w:r w:rsidR="00EB344C" w:rsidRPr="007928D3">
              <w:rPr>
                <w:rFonts w:cs="Calibri"/>
                <w:b/>
                <w:color w:val="000000"/>
                <w:sz w:val="24"/>
                <w:szCs w:val="24"/>
              </w:rPr>
              <w:t>glementaires</w:t>
            </w:r>
            <w:r w:rsidR="00EB344C" w:rsidRPr="007928D3">
              <w:rPr>
                <w:rStyle w:val="Appelnotedebasdep"/>
                <w:rFonts w:cs="Calibri"/>
                <w:color w:val="000000"/>
                <w:sz w:val="24"/>
                <w:szCs w:val="24"/>
              </w:rPr>
              <w:footnoteReference w:id="7"/>
            </w:r>
          </w:p>
        </w:tc>
      </w:tr>
      <w:tr w:rsidR="00833FD1" w:rsidRPr="007928D3" w14:paraId="41730C71" w14:textId="77777777" w:rsidTr="007928D3">
        <w:tc>
          <w:tcPr>
            <w:tcW w:w="4816" w:type="dxa"/>
            <w:shd w:val="clear" w:color="auto" w:fill="auto"/>
          </w:tcPr>
          <w:p w14:paraId="47049748" w14:textId="77777777" w:rsidR="00833FD1" w:rsidRPr="007928D3" w:rsidRDefault="00833FD1" w:rsidP="007928D3">
            <w:pPr>
              <w:autoSpaceDE w:val="0"/>
              <w:autoSpaceDN w:val="0"/>
              <w:adjustRightInd w:val="0"/>
              <w:spacing w:before="200" w:after="0" w:line="264" w:lineRule="auto"/>
              <w:rPr>
                <w:rFonts w:cs="Calibri"/>
                <w:b/>
                <w:color w:val="000000"/>
                <w:sz w:val="24"/>
                <w:szCs w:val="24"/>
              </w:rPr>
            </w:pPr>
            <w:r w:rsidRPr="007928D3">
              <w:rPr>
                <w:rFonts w:cs="Calibri"/>
                <w:b/>
                <w:color w:val="000000"/>
                <w:sz w:val="24"/>
                <w:szCs w:val="24"/>
              </w:rPr>
              <w:t>T</w:t>
            </w:r>
            <w:r w:rsidR="00EB344C" w:rsidRPr="007928D3">
              <w:rPr>
                <w:rFonts w:cs="Calibri"/>
                <w:b/>
                <w:color w:val="000000"/>
                <w:sz w:val="24"/>
                <w:szCs w:val="24"/>
              </w:rPr>
              <w:t>ype de demande</w:t>
            </w:r>
          </w:p>
        </w:tc>
        <w:tc>
          <w:tcPr>
            <w:tcW w:w="4816" w:type="dxa"/>
            <w:shd w:val="clear" w:color="auto" w:fill="auto"/>
          </w:tcPr>
          <w:p w14:paraId="162C6D8A" w14:textId="77777777" w:rsidR="00833FD1" w:rsidRPr="007928D3" w:rsidRDefault="00833FD1" w:rsidP="007928D3">
            <w:pPr>
              <w:autoSpaceDE w:val="0"/>
              <w:autoSpaceDN w:val="0"/>
              <w:adjustRightInd w:val="0"/>
              <w:spacing w:before="200" w:after="0" w:line="264" w:lineRule="auto"/>
              <w:rPr>
                <w:rFonts w:cs="Calibri"/>
                <w:b/>
                <w:color w:val="000000"/>
                <w:sz w:val="24"/>
                <w:szCs w:val="24"/>
              </w:rPr>
            </w:pPr>
            <w:r w:rsidRPr="007928D3">
              <w:rPr>
                <w:rFonts w:cs="Calibri"/>
                <w:b/>
                <w:color w:val="000000"/>
                <w:sz w:val="24"/>
                <w:szCs w:val="24"/>
              </w:rPr>
              <w:t>D</w:t>
            </w:r>
            <w:r w:rsidR="00EB344C" w:rsidRPr="007928D3">
              <w:rPr>
                <w:rFonts w:cs="Calibri"/>
                <w:b/>
                <w:color w:val="000000"/>
                <w:sz w:val="24"/>
                <w:szCs w:val="24"/>
              </w:rPr>
              <w:t>ate de dépôt demandée</w:t>
            </w:r>
          </w:p>
        </w:tc>
      </w:tr>
      <w:tr w:rsidR="00842908" w:rsidRPr="000E380F" w14:paraId="60BC90FB" w14:textId="77777777" w:rsidTr="007928D3">
        <w:tc>
          <w:tcPr>
            <w:tcW w:w="4816" w:type="dxa"/>
            <w:shd w:val="clear" w:color="auto" w:fill="auto"/>
          </w:tcPr>
          <w:p w14:paraId="75B12590" w14:textId="77777777" w:rsidR="00842908" w:rsidRPr="00D90032" w:rsidRDefault="00842908"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D90032">
              <w:rPr>
                <w:rFonts w:cs="Calibri"/>
                <w:color w:val="000000"/>
                <w:sz w:val="24"/>
                <w:szCs w:val="24"/>
              </w:rPr>
              <w:t>Phase préliminaire d’un dossier tarifaire</w:t>
            </w:r>
          </w:p>
        </w:tc>
        <w:tc>
          <w:tcPr>
            <w:tcW w:w="4816" w:type="dxa"/>
            <w:shd w:val="clear" w:color="auto" w:fill="auto"/>
          </w:tcPr>
          <w:p w14:paraId="27FAEF56" w14:textId="77777777" w:rsidR="00842908" w:rsidRPr="002976DD" w:rsidRDefault="00842908"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9B281A">
              <w:rPr>
                <w:rFonts w:cs="Calibri"/>
                <w:color w:val="000000"/>
                <w:sz w:val="24"/>
                <w:szCs w:val="24"/>
              </w:rPr>
              <w:t xml:space="preserve">5 mois avant le dépôt </w:t>
            </w:r>
            <w:r w:rsidR="00E85CA3" w:rsidRPr="00CB598C">
              <w:rPr>
                <w:rFonts w:cs="Calibri"/>
                <w:color w:val="000000"/>
                <w:sz w:val="24"/>
                <w:szCs w:val="24"/>
              </w:rPr>
              <w:t>de la phase tarifaire du dossier</w:t>
            </w:r>
          </w:p>
        </w:tc>
      </w:tr>
      <w:tr w:rsidR="00833FD1" w:rsidRPr="000E380F" w14:paraId="6F4F3671" w14:textId="77777777" w:rsidTr="007928D3">
        <w:tc>
          <w:tcPr>
            <w:tcW w:w="4816" w:type="dxa"/>
            <w:shd w:val="clear" w:color="auto" w:fill="auto"/>
          </w:tcPr>
          <w:p w14:paraId="3D12C5C0" w14:textId="77777777" w:rsidR="00833FD1" w:rsidRPr="00D90032" w:rsidRDefault="00833FD1" w:rsidP="00CA5F8C">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 xml:space="preserve">Fixation ou modification des tarifs et des </w:t>
            </w:r>
            <w:r w:rsidR="00CA5F8C">
              <w:rPr>
                <w:rFonts w:cs="Calibri"/>
                <w:color w:val="000000"/>
                <w:sz w:val="24"/>
                <w:szCs w:val="24"/>
              </w:rPr>
              <w:t>CST</w:t>
            </w:r>
            <w:r w:rsidR="00393B1C" w:rsidRPr="000E380F">
              <w:rPr>
                <w:rFonts w:cs="Calibri"/>
                <w:color w:val="000000"/>
                <w:sz w:val="24"/>
                <w:szCs w:val="24"/>
              </w:rPr>
              <w:t xml:space="preserve"> </w:t>
            </w:r>
            <w:r w:rsidR="008D166F" w:rsidRPr="000E380F">
              <w:rPr>
                <w:rFonts w:cs="Calibri"/>
                <w:color w:val="000000"/>
                <w:sz w:val="24"/>
                <w:szCs w:val="24"/>
              </w:rPr>
              <w:t>(phase tarifaire)</w:t>
            </w:r>
          </w:p>
        </w:tc>
        <w:tc>
          <w:tcPr>
            <w:tcW w:w="4816" w:type="dxa"/>
            <w:shd w:val="clear" w:color="auto" w:fill="auto"/>
          </w:tcPr>
          <w:p w14:paraId="1439250E" w14:textId="77777777" w:rsidR="00833FD1" w:rsidRPr="00D90032" w:rsidRDefault="00EB344C" w:rsidP="00CA5F8C">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9B281A">
              <w:rPr>
                <w:rFonts w:cs="Calibri"/>
                <w:color w:val="000000"/>
                <w:sz w:val="24"/>
                <w:szCs w:val="24"/>
              </w:rPr>
              <w:t xml:space="preserve">7 </w:t>
            </w:r>
            <w:r w:rsidRPr="00CB598C">
              <w:rPr>
                <w:rFonts w:cs="Calibri"/>
                <w:color w:val="000000"/>
                <w:sz w:val="24"/>
                <w:szCs w:val="24"/>
              </w:rPr>
              <w:t>mois avant la date demandée d’entrée en vigueur</w:t>
            </w:r>
            <w:r w:rsidR="00393B1C" w:rsidRPr="002976DD">
              <w:rPr>
                <w:rFonts w:cs="Calibri"/>
                <w:color w:val="000000"/>
                <w:sz w:val="24"/>
                <w:szCs w:val="24"/>
              </w:rPr>
              <w:t xml:space="preserve"> des </w:t>
            </w:r>
            <w:r w:rsidR="00576AF6" w:rsidRPr="002976DD">
              <w:rPr>
                <w:rFonts w:cs="Calibri"/>
                <w:color w:val="000000"/>
                <w:sz w:val="24"/>
                <w:szCs w:val="24"/>
              </w:rPr>
              <w:t xml:space="preserve">tarifs et des </w:t>
            </w:r>
            <w:r w:rsidR="00CA5F8C">
              <w:rPr>
                <w:rFonts w:cs="Calibri"/>
                <w:color w:val="000000"/>
                <w:sz w:val="24"/>
                <w:szCs w:val="24"/>
              </w:rPr>
              <w:t>CST</w:t>
            </w:r>
            <w:r w:rsidR="00576AF6" w:rsidRPr="000E380F" w:rsidDel="00576AF6">
              <w:rPr>
                <w:rFonts w:cs="Calibri"/>
                <w:color w:val="000000"/>
                <w:sz w:val="24"/>
                <w:szCs w:val="24"/>
              </w:rPr>
              <w:t xml:space="preserve"> </w:t>
            </w:r>
            <w:r w:rsidRPr="00D90032">
              <w:rPr>
                <w:rStyle w:val="Appelnotedebasdep"/>
                <w:rFonts w:cs="Calibri"/>
                <w:color w:val="000000"/>
                <w:sz w:val="24"/>
                <w:szCs w:val="24"/>
              </w:rPr>
              <w:footnoteReference w:id="8"/>
            </w:r>
          </w:p>
        </w:tc>
      </w:tr>
      <w:tr w:rsidR="00833FD1" w:rsidRPr="000E380F" w14:paraId="2F330C06" w14:textId="77777777" w:rsidTr="007928D3">
        <w:tc>
          <w:tcPr>
            <w:tcW w:w="4816" w:type="dxa"/>
            <w:shd w:val="clear" w:color="auto" w:fill="auto"/>
          </w:tcPr>
          <w:p w14:paraId="4CE87B45" w14:textId="77777777" w:rsidR="00833FD1" w:rsidRPr="000E380F" w:rsidRDefault="009F44B8"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Rapports d’évaluation des</w:t>
            </w:r>
            <w:r w:rsidR="00623394" w:rsidRPr="000E380F">
              <w:rPr>
                <w:rFonts w:cs="Calibri"/>
                <w:color w:val="000000"/>
                <w:sz w:val="24"/>
                <w:szCs w:val="24"/>
              </w:rPr>
              <w:t xml:space="preserve"> programmes en efficacité énergétique</w:t>
            </w:r>
            <w:r w:rsidRPr="000E380F">
              <w:rPr>
                <w:rFonts w:cs="Calibri"/>
                <w:color w:val="000000"/>
                <w:sz w:val="24"/>
                <w:szCs w:val="24"/>
              </w:rPr>
              <w:t xml:space="preserve"> </w:t>
            </w:r>
            <w:r w:rsidR="00623394" w:rsidRPr="000E380F">
              <w:rPr>
                <w:rFonts w:cs="Calibri"/>
                <w:color w:val="000000"/>
                <w:sz w:val="24"/>
                <w:szCs w:val="24"/>
              </w:rPr>
              <w:t>(</w:t>
            </w:r>
            <w:r w:rsidRPr="000E380F">
              <w:rPr>
                <w:rFonts w:cs="Calibri"/>
                <w:color w:val="000000"/>
                <w:sz w:val="24"/>
                <w:szCs w:val="24"/>
              </w:rPr>
              <w:t>PEÉ</w:t>
            </w:r>
            <w:r w:rsidR="00623394" w:rsidRPr="000E380F">
              <w:rPr>
                <w:rFonts w:cs="Calibri"/>
                <w:color w:val="000000"/>
                <w:sz w:val="24"/>
                <w:szCs w:val="24"/>
              </w:rPr>
              <w:t>)</w:t>
            </w:r>
            <w:r w:rsidRPr="000E380F">
              <w:rPr>
                <w:rFonts w:cs="Calibri"/>
                <w:color w:val="000000"/>
                <w:sz w:val="24"/>
                <w:szCs w:val="24"/>
              </w:rPr>
              <w:t xml:space="preserve"> déposés de façon administrative </w:t>
            </w:r>
          </w:p>
        </w:tc>
        <w:tc>
          <w:tcPr>
            <w:tcW w:w="4816" w:type="dxa"/>
            <w:shd w:val="clear" w:color="auto" w:fill="auto"/>
          </w:tcPr>
          <w:p w14:paraId="0DCDE767" w14:textId="77777777" w:rsidR="009F44B8" w:rsidRPr="00D90032" w:rsidRDefault="00DC0A48" w:rsidP="007928D3">
            <w:pPr>
              <w:pStyle w:val="Default"/>
              <w:numPr>
                <w:ilvl w:val="0"/>
                <w:numId w:val="7"/>
              </w:numPr>
              <w:spacing w:line="264" w:lineRule="auto"/>
              <w:ind w:left="317"/>
              <w:contextualSpacing/>
              <w:rPr>
                <w:rFonts w:ascii="Calibri" w:hAnsi="Calibri" w:cs="Calibri"/>
              </w:rPr>
            </w:pPr>
            <w:r w:rsidRPr="000E380F">
              <w:rPr>
                <w:rFonts w:ascii="Calibri" w:hAnsi="Calibri" w:cs="Calibri"/>
              </w:rPr>
              <w:t>S</w:t>
            </w:r>
            <w:r w:rsidR="007D2EB3" w:rsidRPr="000E380F">
              <w:rPr>
                <w:rFonts w:ascii="Calibri" w:hAnsi="Calibri" w:cs="Calibri"/>
              </w:rPr>
              <w:t xml:space="preserve">uivant le </w:t>
            </w:r>
            <w:hyperlink r:id="rId32" w:anchor="page=114" w:history="1">
              <w:r w:rsidR="00B8145F" w:rsidRPr="00D90032">
                <w:rPr>
                  <w:rStyle w:val="Lienhypertexte"/>
                  <w:rFonts w:ascii="Calibri" w:hAnsi="Calibri" w:cs="Calibri"/>
                  <w:bCs/>
                </w:rPr>
                <w:t>calendrier d’évaluation des programmes d’Énergir</w:t>
              </w:r>
            </w:hyperlink>
            <w:r w:rsidR="00032AE3" w:rsidRPr="009B281A">
              <w:rPr>
                <w:rStyle w:val="Appelnotedebasdep"/>
                <w:rFonts w:ascii="Calibri" w:hAnsi="Calibri" w:cs="Calibri"/>
                <w:bCs/>
                <w:color w:val="auto"/>
              </w:rPr>
              <w:footnoteReference w:id="9"/>
            </w:r>
            <w:r w:rsidR="007D2EB3" w:rsidRPr="00D90032">
              <w:rPr>
                <w:rStyle w:val="Lienhypertexte"/>
                <w:rFonts w:ascii="Calibri" w:hAnsi="Calibri" w:cs="Calibri"/>
                <w:bCs/>
                <w:color w:val="auto"/>
                <w:u w:val="none"/>
              </w:rPr>
              <w:t> </w:t>
            </w:r>
          </w:p>
        </w:tc>
      </w:tr>
      <w:tr w:rsidR="00833FD1" w:rsidRPr="000E380F" w14:paraId="3504C16E" w14:textId="77777777" w:rsidTr="007928D3">
        <w:tc>
          <w:tcPr>
            <w:tcW w:w="4816" w:type="dxa"/>
            <w:shd w:val="clear" w:color="auto" w:fill="auto"/>
          </w:tcPr>
          <w:p w14:paraId="5460FF18"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Plan d’approvisionnement</w:t>
            </w:r>
          </w:p>
        </w:tc>
        <w:tc>
          <w:tcPr>
            <w:tcW w:w="4816" w:type="dxa"/>
            <w:shd w:val="clear" w:color="auto" w:fill="auto"/>
          </w:tcPr>
          <w:p w14:paraId="28272F69" w14:textId="77777777" w:rsidR="00343A2D" w:rsidRPr="000E380F" w:rsidRDefault="00343A2D" w:rsidP="007928D3">
            <w:pPr>
              <w:pStyle w:val="Default"/>
              <w:numPr>
                <w:ilvl w:val="0"/>
                <w:numId w:val="7"/>
              </w:numPr>
              <w:spacing w:line="264" w:lineRule="auto"/>
              <w:ind w:left="312" w:hanging="357"/>
              <w:contextualSpacing/>
              <w:rPr>
                <w:rFonts w:ascii="Calibri" w:hAnsi="Calibri" w:cs="Calibri"/>
              </w:rPr>
            </w:pPr>
            <w:r w:rsidRPr="000E380F">
              <w:rPr>
                <w:rFonts w:ascii="Calibri" w:hAnsi="Calibri" w:cs="Calibri"/>
              </w:rPr>
              <w:t>Dépôt annuel, au plus tard le 1</w:t>
            </w:r>
            <w:r w:rsidRPr="000E380F">
              <w:rPr>
                <w:rFonts w:ascii="Calibri" w:hAnsi="Calibri" w:cs="Calibri"/>
                <w:vertAlign w:val="superscript"/>
              </w:rPr>
              <w:t>er</w:t>
            </w:r>
            <w:r w:rsidRPr="000E380F">
              <w:rPr>
                <w:rFonts w:ascii="Calibri" w:hAnsi="Calibri" w:cs="Calibri"/>
              </w:rPr>
              <w:t xml:space="preserve"> août</w:t>
            </w:r>
            <w:r w:rsidR="00BB1043" w:rsidRPr="000E380F">
              <w:rPr>
                <w:rFonts w:ascii="Calibri" w:hAnsi="Calibri" w:cs="Calibri"/>
              </w:rPr>
              <w:t>;</w:t>
            </w:r>
          </w:p>
          <w:p w14:paraId="02529402" w14:textId="77777777" w:rsidR="00833FD1" w:rsidRPr="002976DD" w:rsidRDefault="00343A2D" w:rsidP="007928D3">
            <w:pPr>
              <w:pStyle w:val="Paragraphedeliste"/>
              <w:numPr>
                <w:ilvl w:val="0"/>
                <w:numId w:val="7"/>
              </w:numPr>
              <w:autoSpaceDE w:val="0"/>
              <w:autoSpaceDN w:val="0"/>
              <w:adjustRightInd w:val="0"/>
              <w:spacing w:after="0" w:line="264" w:lineRule="auto"/>
              <w:ind w:left="312" w:hanging="357"/>
              <w:jc w:val="left"/>
              <w:rPr>
                <w:rFonts w:cs="Calibri"/>
                <w:color w:val="000000"/>
                <w:sz w:val="24"/>
                <w:szCs w:val="24"/>
              </w:rPr>
            </w:pPr>
            <w:r w:rsidRPr="000E380F">
              <w:rPr>
                <w:rFonts w:cs="Calibri"/>
                <w:sz w:val="24"/>
                <w:szCs w:val="24"/>
              </w:rPr>
              <w:t>Dans le cadre du dossier tarifaire, 7 mois avant la date souhaitée de l’a</w:t>
            </w:r>
            <w:r w:rsidR="008D166F" w:rsidRPr="000E380F">
              <w:rPr>
                <w:rFonts w:cs="Calibri"/>
                <w:sz w:val="24"/>
                <w:szCs w:val="24"/>
              </w:rPr>
              <w:t>pprobation</w:t>
            </w:r>
            <w:r w:rsidRPr="00D90032">
              <w:rPr>
                <w:rFonts w:cs="Calibri"/>
                <w:sz w:val="24"/>
                <w:szCs w:val="24"/>
              </w:rPr>
              <w:t xml:space="preserve"> du </w:t>
            </w:r>
            <w:r w:rsidR="005E299D" w:rsidRPr="009B281A">
              <w:rPr>
                <w:rFonts w:cs="Calibri"/>
                <w:sz w:val="24"/>
                <w:szCs w:val="24"/>
              </w:rPr>
              <w:t xml:space="preserve">plan </w:t>
            </w:r>
            <w:r w:rsidRPr="00CB598C">
              <w:rPr>
                <w:rFonts w:cs="Calibri"/>
                <w:sz w:val="24"/>
                <w:szCs w:val="24"/>
              </w:rPr>
              <w:t xml:space="preserve">d’approvisionnement </w:t>
            </w:r>
          </w:p>
        </w:tc>
      </w:tr>
      <w:tr w:rsidR="00833FD1" w:rsidRPr="000E380F" w14:paraId="48D49169" w14:textId="77777777" w:rsidTr="007928D3">
        <w:tc>
          <w:tcPr>
            <w:tcW w:w="4816" w:type="dxa"/>
            <w:shd w:val="clear" w:color="auto" w:fill="auto"/>
          </w:tcPr>
          <w:p w14:paraId="127D755A"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Programmes commerciaux</w:t>
            </w:r>
          </w:p>
        </w:tc>
        <w:tc>
          <w:tcPr>
            <w:tcW w:w="4816" w:type="dxa"/>
            <w:shd w:val="clear" w:color="auto" w:fill="auto"/>
          </w:tcPr>
          <w:p w14:paraId="720BC6BF" w14:textId="77777777" w:rsidR="00833FD1" w:rsidRPr="00D90032" w:rsidRDefault="00BB1043"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0E380F">
              <w:rPr>
                <w:rFonts w:cs="Calibri"/>
                <w:color w:val="000000"/>
                <w:sz w:val="24"/>
                <w:szCs w:val="24"/>
              </w:rPr>
              <w:t>3 à 6 mois avant la date souhaitée de l’a</w:t>
            </w:r>
            <w:r w:rsidR="008D166F" w:rsidRPr="000E380F">
              <w:rPr>
                <w:rFonts w:cs="Calibri"/>
                <w:color w:val="000000"/>
                <w:sz w:val="24"/>
                <w:szCs w:val="24"/>
              </w:rPr>
              <w:t>pprobation</w:t>
            </w:r>
          </w:p>
        </w:tc>
      </w:tr>
      <w:tr w:rsidR="00833FD1" w:rsidRPr="000E380F" w14:paraId="1D27C5AD" w14:textId="77777777" w:rsidTr="007928D3">
        <w:tc>
          <w:tcPr>
            <w:tcW w:w="4816" w:type="dxa"/>
            <w:shd w:val="clear" w:color="auto" w:fill="auto"/>
          </w:tcPr>
          <w:p w14:paraId="1DDB4515"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Projets d’investissement</w:t>
            </w:r>
          </w:p>
        </w:tc>
        <w:tc>
          <w:tcPr>
            <w:tcW w:w="4816" w:type="dxa"/>
            <w:shd w:val="clear" w:color="auto" w:fill="auto"/>
          </w:tcPr>
          <w:p w14:paraId="7FF60B98" w14:textId="77777777" w:rsidR="00833FD1" w:rsidRPr="000E380F" w:rsidRDefault="004E2FE1"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0E380F">
              <w:rPr>
                <w:rFonts w:cs="Calibri"/>
                <w:color w:val="000000"/>
                <w:sz w:val="24"/>
                <w:szCs w:val="24"/>
              </w:rPr>
              <w:t xml:space="preserve">3 à 6 mois avant la date souhaitée de l’autorisation </w:t>
            </w:r>
          </w:p>
        </w:tc>
      </w:tr>
      <w:tr w:rsidR="00833FD1" w:rsidRPr="000E380F" w14:paraId="6347C392" w14:textId="77777777" w:rsidTr="007928D3">
        <w:tc>
          <w:tcPr>
            <w:tcW w:w="4816" w:type="dxa"/>
            <w:shd w:val="clear" w:color="auto" w:fill="auto"/>
          </w:tcPr>
          <w:p w14:paraId="19D73047"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Rapport annuel</w:t>
            </w:r>
          </w:p>
        </w:tc>
        <w:tc>
          <w:tcPr>
            <w:tcW w:w="4816" w:type="dxa"/>
            <w:shd w:val="clear" w:color="auto" w:fill="auto"/>
          </w:tcPr>
          <w:p w14:paraId="6F63D0A2" w14:textId="77777777" w:rsidR="00833FD1" w:rsidRPr="000E380F" w:rsidRDefault="00EB344C" w:rsidP="007928D3">
            <w:pPr>
              <w:pStyle w:val="Paragraphedeliste"/>
              <w:numPr>
                <w:ilvl w:val="0"/>
                <w:numId w:val="7"/>
              </w:numPr>
              <w:autoSpaceDE w:val="0"/>
              <w:autoSpaceDN w:val="0"/>
              <w:adjustRightInd w:val="0"/>
              <w:spacing w:after="0" w:line="264" w:lineRule="auto"/>
              <w:ind w:left="317" w:hanging="317"/>
              <w:jc w:val="left"/>
              <w:rPr>
                <w:rFonts w:cs="Calibri"/>
                <w:color w:val="000000"/>
                <w:sz w:val="24"/>
                <w:szCs w:val="24"/>
              </w:rPr>
            </w:pPr>
            <w:r w:rsidRPr="000E380F">
              <w:rPr>
                <w:rFonts w:cs="Calibri"/>
                <w:color w:val="000000"/>
                <w:sz w:val="24"/>
                <w:szCs w:val="24"/>
              </w:rPr>
              <w:t>3 mois après la fin de l’année fina</w:t>
            </w:r>
            <w:r w:rsidR="004E2FE1" w:rsidRPr="000E380F">
              <w:rPr>
                <w:rFonts w:cs="Calibri"/>
                <w:color w:val="000000"/>
                <w:sz w:val="24"/>
                <w:szCs w:val="24"/>
              </w:rPr>
              <w:t>n</w:t>
            </w:r>
            <w:r w:rsidRPr="000E380F">
              <w:rPr>
                <w:rFonts w:cs="Calibri"/>
                <w:color w:val="000000"/>
                <w:sz w:val="24"/>
                <w:szCs w:val="24"/>
              </w:rPr>
              <w:t>cière d’Énergir</w:t>
            </w:r>
          </w:p>
        </w:tc>
      </w:tr>
      <w:tr w:rsidR="00DC0A48" w:rsidRPr="007928D3" w14:paraId="63E6540B" w14:textId="77777777" w:rsidTr="007928D3">
        <w:tc>
          <w:tcPr>
            <w:tcW w:w="4816" w:type="dxa"/>
            <w:shd w:val="clear" w:color="auto" w:fill="auto"/>
          </w:tcPr>
          <w:p w14:paraId="5326A775" w14:textId="77777777" w:rsidR="00DC0A48" w:rsidRPr="00D90032" w:rsidRDefault="00F15F0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 xml:space="preserve">Demande </w:t>
            </w:r>
            <w:r w:rsidR="008D166F" w:rsidRPr="000E380F">
              <w:rPr>
                <w:rFonts w:cs="Calibri"/>
                <w:color w:val="000000"/>
                <w:sz w:val="24"/>
                <w:szCs w:val="24"/>
              </w:rPr>
              <w:t>relative à l</w:t>
            </w:r>
            <w:r w:rsidRPr="00D90032">
              <w:rPr>
                <w:rFonts w:cs="Calibri"/>
                <w:color w:val="000000"/>
                <w:sz w:val="24"/>
                <w:szCs w:val="24"/>
              </w:rPr>
              <w:t xml:space="preserve">’octroi </w:t>
            </w:r>
            <w:r w:rsidR="00BC5641">
              <w:rPr>
                <w:rFonts w:cs="Calibri"/>
                <w:color w:val="000000"/>
                <w:sz w:val="24"/>
                <w:szCs w:val="24"/>
              </w:rPr>
              <w:t xml:space="preserve">initial </w:t>
            </w:r>
            <w:r w:rsidRPr="00D90032">
              <w:rPr>
                <w:rFonts w:cs="Calibri"/>
                <w:color w:val="000000"/>
                <w:sz w:val="24"/>
                <w:szCs w:val="24"/>
              </w:rPr>
              <w:t>d’un d</w:t>
            </w:r>
            <w:r w:rsidR="00DC0A48" w:rsidRPr="00D90032">
              <w:rPr>
                <w:rFonts w:cs="Calibri"/>
                <w:color w:val="000000"/>
                <w:sz w:val="24"/>
                <w:szCs w:val="24"/>
              </w:rPr>
              <w:t>roit exclusif de distribution de gaz naturel</w:t>
            </w:r>
          </w:p>
        </w:tc>
        <w:tc>
          <w:tcPr>
            <w:tcW w:w="4816" w:type="dxa"/>
            <w:shd w:val="clear" w:color="auto" w:fill="auto"/>
          </w:tcPr>
          <w:p w14:paraId="0CF3112B" w14:textId="77777777" w:rsidR="00DC0A48" w:rsidRPr="00D90032" w:rsidRDefault="00145A09" w:rsidP="007928D3">
            <w:pPr>
              <w:pStyle w:val="Paragraphedeliste"/>
              <w:numPr>
                <w:ilvl w:val="0"/>
                <w:numId w:val="7"/>
              </w:numPr>
              <w:autoSpaceDE w:val="0"/>
              <w:autoSpaceDN w:val="0"/>
              <w:adjustRightInd w:val="0"/>
              <w:spacing w:after="0" w:line="264" w:lineRule="auto"/>
              <w:ind w:left="313"/>
              <w:jc w:val="left"/>
              <w:rPr>
                <w:rFonts w:cs="Calibri"/>
                <w:color w:val="000000"/>
                <w:sz w:val="24"/>
                <w:szCs w:val="24"/>
              </w:rPr>
            </w:pPr>
            <w:r w:rsidRPr="009B281A">
              <w:rPr>
                <w:rFonts w:cs="Calibri"/>
                <w:color w:val="000000"/>
                <w:sz w:val="24"/>
                <w:szCs w:val="24"/>
              </w:rPr>
              <w:t>3 à 6 mois avant la date souhaitée de l’</w:t>
            </w:r>
            <w:r w:rsidRPr="000E380F">
              <w:rPr>
                <w:rFonts w:cs="Calibri"/>
                <w:color w:val="000000"/>
                <w:sz w:val="24"/>
                <w:szCs w:val="24"/>
              </w:rPr>
              <w:t>a</w:t>
            </w:r>
            <w:r w:rsidR="008D166F" w:rsidRPr="000E380F">
              <w:rPr>
                <w:rFonts w:cs="Calibri"/>
                <w:color w:val="000000"/>
                <w:sz w:val="24"/>
                <w:szCs w:val="24"/>
              </w:rPr>
              <w:t>vis</w:t>
            </w:r>
          </w:p>
        </w:tc>
      </w:tr>
    </w:tbl>
    <w:p w14:paraId="16331765" w14:textId="77777777" w:rsidR="00A25787" w:rsidRDefault="00A25787" w:rsidP="00A25787">
      <w:pPr>
        <w:pStyle w:val="Titre3"/>
        <w:spacing w:before="200" w:after="0"/>
      </w:pPr>
    </w:p>
    <w:p w14:paraId="411538A9" w14:textId="77777777" w:rsidR="00DC1E36" w:rsidRPr="00145A09" w:rsidRDefault="007E15B9" w:rsidP="007E15B9">
      <w:pPr>
        <w:pStyle w:val="Titre2"/>
        <w:spacing w:before="200" w:after="0"/>
      </w:pPr>
      <w:bookmarkStart w:id="8" w:name="_Toc124254883"/>
      <w:r w:rsidRPr="00EA73D7">
        <w:lastRenderedPageBreak/>
        <w:t>2.</w:t>
      </w:r>
      <w:r>
        <w:t>3</w:t>
      </w:r>
      <w:r w:rsidRPr="00EA73D7">
        <w:tab/>
      </w:r>
      <w:r w:rsidR="00DC1E36" w:rsidRPr="00145A09">
        <w:t>Demandes de renseignements et réponses</w:t>
      </w:r>
      <w:bookmarkEnd w:id="8"/>
    </w:p>
    <w:p w14:paraId="662B835C" w14:textId="77777777" w:rsidR="00DC0A48" w:rsidRDefault="00DC1E36" w:rsidP="00A25787">
      <w:pPr>
        <w:spacing w:before="200" w:after="0" w:line="264" w:lineRule="auto"/>
        <w:rPr>
          <w:rFonts w:cs="Calibri"/>
          <w:sz w:val="24"/>
          <w:szCs w:val="24"/>
        </w:rPr>
      </w:pPr>
      <w:r w:rsidRPr="00325D53">
        <w:rPr>
          <w:rFonts w:cs="Calibri"/>
          <w:sz w:val="24"/>
          <w:szCs w:val="24"/>
        </w:rPr>
        <w:t>À moins d’indication contraire</w:t>
      </w:r>
      <w:r w:rsidR="00614AE7" w:rsidRPr="00325D53">
        <w:rPr>
          <w:rFonts w:cs="Calibri"/>
          <w:sz w:val="24"/>
          <w:szCs w:val="24"/>
        </w:rPr>
        <w:t>,</w:t>
      </w:r>
      <w:r w:rsidR="00E46E10" w:rsidRPr="00325D53">
        <w:rPr>
          <w:rFonts w:cs="Calibri"/>
          <w:sz w:val="24"/>
          <w:szCs w:val="24"/>
        </w:rPr>
        <w:t xml:space="preserve"> </w:t>
      </w:r>
      <w:r w:rsidRPr="00325D53">
        <w:rPr>
          <w:rFonts w:cs="Calibri"/>
          <w:sz w:val="24"/>
          <w:szCs w:val="24"/>
        </w:rPr>
        <w:t xml:space="preserve">toute demande de renseignements </w:t>
      </w:r>
      <w:r w:rsidR="00072384" w:rsidRPr="00325D53">
        <w:rPr>
          <w:rFonts w:cs="Calibri"/>
          <w:sz w:val="24"/>
          <w:szCs w:val="24"/>
        </w:rPr>
        <w:t xml:space="preserve">ainsi que les réponses à celle-ci </w:t>
      </w:r>
      <w:r w:rsidRPr="00325D53">
        <w:rPr>
          <w:rFonts w:cs="Calibri"/>
          <w:sz w:val="24"/>
          <w:szCs w:val="24"/>
        </w:rPr>
        <w:t>doi</w:t>
      </w:r>
      <w:r w:rsidR="00072384" w:rsidRPr="00325D53">
        <w:rPr>
          <w:rFonts w:cs="Calibri"/>
          <w:sz w:val="24"/>
          <w:szCs w:val="24"/>
        </w:rPr>
        <w:t>ven</w:t>
      </w:r>
      <w:r w:rsidRPr="00325D53">
        <w:rPr>
          <w:rFonts w:cs="Calibri"/>
          <w:sz w:val="24"/>
          <w:szCs w:val="24"/>
        </w:rPr>
        <w:t>t être rédigée</w:t>
      </w:r>
      <w:r w:rsidR="00072384" w:rsidRPr="00325D53">
        <w:rPr>
          <w:rFonts w:cs="Calibri"/>
          <w:sz w:val="24"/>
          <w:szCs w:val="24"/>
        </w:rPr>
        <w:t>s</w:t>
      </w:r>
      <w:r w:rsidRPr="00325D53">
        <w:rPr>
          <w:rFonts w:cs="Calibri"/>
          <w:sz w:val="24"/>
          <w:szCs w:val="24"/>
        </w:rPr>
        <w:t xml:space="preserve"> suivant le modèle prévu à </w:t>
      </w:r>
      <w:r w:rsidRPr="00325D53">
        <w:rPr>
          <w:rFonts w:cs="Calibri"/>
          <w:i/>
          <w:iCs/>
          <w:sz w:val="24"/>
          <w:szCs w:val="24"/>
        </w:rPr>
        <w:t>l’Annexe</w:t>
      </w:r>
      <w:r w:rsidR="00500175">
        <w:rPr>
          <w:rFonts w:cs="Calibri"/>
          <w:i/>
          <w:iCs/>
          <w:sz w:val="24"/>
          <w:szCs w:val="24"/>
        </w:rPr>
        <w:t xml:space="preserve"> </w:t>
      </w:r>
      <w:r w:rsidRPr="00325D53">
        <w:rPr>
          <w:rFonts w:cs="Calibri"/>
          <w:i/>
          <w:iCs/>
          <w:sz w:val="24"/>
          <w:szCs w:val="24"/>
        </w:rPr>
        <w:t>A</w:t>
      </w:r>
      <w:r w:rsidRPr="00325D53">
        <w:rPr>
          <w:rFonts w:cs="Calibri"/>
          <w:sz w:val="24"/>
          <w:szCs w:val="24"/>
        </w:rPr>
        <w:t xml:space="preserve"> du Guide.</w:t>
      </w:r>
    </w:p>
    <w:p w14:paraId="2E5B43B4" w14:textId="77777777" w:rsidR="00DC1E36" w:rsidRDefault="00DC1E36" w:rsidP="00063F91">
      <w:pPr>
        <w:spacing w:before="200" w:after="0" w:line="264" w:lineRule="auto"/>
        <w:rPr>
          <w:rFonts w:cs="Calibri"/>
          <w:sz w:val="24"/>
          <w:szCs w:val="24"/>
        </w:rPr>
      </w:pPr>
      <w:r w:rsidRPr="00325D53">
        <w:rPr>
          <w:rFonts w:cs="Calibri"/>
          <w:sz w:val="24"/>
          <w:szCs w:val="24"/>
        </w:rPr>
        <w:t>La pertinence des renseignements demandés est une question d’administration de la preuve qui relève du pouvoir décisionnel de la Régie. Les demandes de renseignements et les réponses données visent à assurer un traitement efficace du dossier et à éviter des débats à cet égard.</w:t>
      </w:r>
    </w:p>
    <w:p w14:paraId="7E411DB7" w14:textId="77777777" w:rsidR="00DC1E36" w:rsidRPr="00325D53" w:rsidRDefault="00DC1E36" w:rsidP="00A25787">
      <w:pPr>
        <w:spacing w:before="200" w:after="0" w:line="264" w:lineRule="auto"/>
        <w:rPr>
          <w:rFonts w:cs="Calibri"/>
          <w:sz w:val="24"/>
          <w:szCs w:val="24"/>
        </w:rPr>
      </w:pPr>
      <w:r w:rsidRPr="00325D53">
        <w:rPr>
          <w:rFonts w:cs="Calibri"/>
          <w:sz w:val="24"/>
          <w:szCs w:val="24"/>
        </w:rPr>
        <w:t>Ainsi</w:t>
      </w:r>
      <w:r w:rsidR="00FB6DA8">
        <w:rPr>
          <w:rFonts w:cs="Calibri"/>
          <w:sz w:val="24"/>
          <w:szCs w:val="24"/>
        </w:rPr>
        <w:t> </w:t>
      </w:r>
      <w:r w:rsidRPr="00325D53">
        <w:rPr>
          <w:rFonts w:cs="Calibri"/>
          <w:sz w:val="24"/>
          <w:szCs w:val="24"/>
        </w:rPr>
        <w:t>:</w:t>
      </w:r>
    </w:p>
    <w:p w14:paraId="231DE0B4" w14:textId="77777777" w:rsidR="00DC1E36" w:rsidRPr="00325D53" w:rsidRDefault="00C4050A" w:rsidP="00A25787">
      <w:pPr>
        <w:numPr>
          <w:ilvl w:val="0"/>
          <w:numId w:val="5"/>
        </w:numPr>
        <w:tabs>
          <w:tab w:val="clear" w:pos="720"/>
          <w:tab w:val="num" w:pos="436"/>
        </w:tabs>
        <w:spacing w:before="200" w:after="0" w:line="264" w:lineRule="auto"/>
        <w:ind w:left="430" w:hanging="430"/>
        <w:rPr>
          <w:rFonts w:cs="Calibri"/>
          <w:sz w:val="24"/>
          <w:szCs w:val="24"/>
        </w:rPr>
      </w:pPr>
      <w:r>
        <w:rPr>
          <w:rFonts w:cs="Calibri"/>
          <w:sz w:val="24"/>
          <w:szCs w:val="24"/>
        </w:rPr>
        <w:t>L</w:t>
      </w:r>
      <w:r w:rsidR="00DC1E36" w:rsidRPr="00325D53">
        <w:rPr>
          <w:rFonts w:cs="Calibri"/>
          <w:sz w:val="24"/>
          <w:szCs w:val="24"/>
        </w:rPr>
        <w:t>es renseignements demandés doivent être directement reliés à la preuve ou à la documentation déposée</w:t>
      </w:r>
      <w:r w:rsidR="00A25787">
        <w:rPr>
          <w:rFonts w:cs="Calibri"/>
          <w:sz w:val="24"/>
          <w:szCs w:val="24"/>
        </w:rPr>
        <w:t xml:space="preserve"> </w:t>
      </w:r>
      <w:r w:rsidR="00DC1E36" w:rsidRPr="00325D53">
        <w:rPr>
          <w:rFonts w:cs="Calibri"/>
          <w:sz w:val="24"/>
          <w:szCs w:val="24"/>
        </w:rPr>
        <w:t xml:space="preserve">et doivent </w:t>
      </w:r>
      <w:r w:rsidR="00A25787">
        <w:rPr>
          <w:rFonts w:cs="Calibri"/>
          <w:sz w:val="24"/>
          <w:szCs w:val="24"/>
        </w:rPr>
        <w:t>respecter le</w:t>
      </w:r>
      <w:r w:rsidR="00DC1E36" w:rsidRPr="00325D53">
        <w:rPr>
          <w:rFonts w:cs="Calibri"/>
          <w:sz w:val="24"/>
          <w:szCs w:val="24"/>
        </w:rPr>
        <w:t xml:space="preserve"> cadre fixé par la Régie;</w:t>
      </w:r>
    </w:p>
    <w:p w14:paraId="4C423088" w14:textId="77777777" w:rsidR="00DC1E36" w:rsidRPr="00325D53" w:rsidRDefault="00C4050A" w:rsidP="00A25787">
      <w:pPr>
        <w:numPr>
          <w:ilvl w:val="0"/>
          <w:numId w:val="5"/>
        </w:numPr>
        <w:tabs>
          <w:tab w:val="clear" w:pos="720"/>
          <w:tab w:val="num" w:pos="436"/>
        </w:tabs>
        <w:spacing w:before="200" w:after="0" w:line="264" w:lineRule="auto"/>
        <w:ind w:left="431" w:hanging="431"/>
        <w:contextualSpacing/>
        <w:rPr>
          <w:rFonts w:cs="Calibri"/>
          <w:sz w:val="24"/>
          <w:szCs w:val="24"/>
        </w:rPr>
      </w:pPr>
      <w:r>
        <w:rPr>
          <w:rFonts w:cs="Calibri"/>
          <w:sz w:val="24"/>
          <w:szCs w:val="24"/>
        </w:rPr>
        <w:t>L</w:t>
      </w:r>
      <w:r w:rsidR="00DC1E36" w:rsidRPr="00325D53">
        <w:rPr>
          <w:rFonts w:cs="Calibri"/>
          <w:sz w:val="24"/>
          <w:szCs w:val="24"/>
        </w:rPr>
        <w:t>es renseignements demandés doivent être nécessaires pour clarifier certains aspects vagues ou ambigus de la preuve; et</w:t>
      </w:r>
    </w:p>
    <w:p w14:paraId="224CB4C3" w14:textId="77777777" w:rsidR="00DC1E36" w:rsidRPr="00325D53" w:rsidRDefault="00C4050A" w:rsidP="00A25787">
      <w:pPr>
        <w:numPr>
          <w:ilvl w:val="0"/>
          <w:numId w:val="5"/>
        </w:numPr>
        <w:tabs>
          <w:tab w:val="num" w:pos="436"/>
        </w:tabs>
        <w:spacing w:before="60" w:after="60" w:line="264" w:lineRule="auto"/>
        <w:ind w:left="430" w:hanging="430"/>
        <w:rPr>
          <w:rFonts w:cs="Calibri"/>
          <w:sz w:val="24"/>
          <w:szCs w:val="24"/>
        </w:rPr>
      </w:pPr>
      <w:r>
        <w:rPr>
          <w:rFonts w:cs="Calibri"/>
          <w:sz w:val="24"/>
          <w:szCs w:val="24"/>
        </w:rPr>
        <w:t>L</w:t>
      </w:r>
      <w:r w:rsidR="00DC1E36" w:rsidRPr="00325D53">
        <w:rPr>
          <w:rFonts w:cs="Calibri"/>
          <w:sz w:val="24"/>
          <w:szCs w:val="24"/>
        </w:rPr>
        <w:t>es questions doivent être regroupées par thèmes en limitant, dans la mesure d</w:t>
      </w:r>
      <w:r w:rsidR="00FB6DA8">
        <w:rPr>
          <w:rFonts w:cs="Calibri"/>
          <w:sz w:val="24"/>
          <w:szCs w:val="24"/>
        </w:rPr>
        <w:t>u possible, les sous</w:t>
      </w:r>
      <w:r w:rsidR="00FB6DA8">
        <w:rPr>
          <w:rFonts w:cs="Calibri"/>
          <w:sz w:val="24"/>
          <w:szCs w:val="24"/>
        </w:rPr>
        <w:noBreakHyphen/>
        <w:t>questions.</w:t>
      </w:r>
    </w:p>
    <w:p w14:paraId="73BF7122" w14:textId="77777777" w:rsidR="00DC1E36" w:rsidRPr="00325D53" w:rsidRDefault="00DC1E36" w:rsidP="00A25787">
      <w:pPr>
        <w:spacing w:before="200" w:after="0" w:line="264" w:lineRule="auto"/>
        <w:rPr>
          <w:rFonts w:cs="Calibri"/>
          <w:sz w:val="24"/>
          <w:szCs w:val="24"/>
        </w:rPr>
      </w:pPr>
      <w:r w:rsidRPr="00325D53">
        <w:rPr>
          <w:rFonts w:cs="Calibri"/>
          <w:sz w:val="24"/>
          <w:szCs w:val="24"/>
        </w:rPr>
        <w:t xml:space="preserve">Les réponses doivent être rédigées </w:t>
      </w:r>
      <w:r w:rsidR="00491722" w:rsidRPr="00325D53">
        <w:rPr>
          <w:rFonts w:cs="Calibri"/>
          <w:sz w:val="24"/>
          <w:szCs w:val="24"/>
        </w:rPr>
        <w:t xml:space="preserve">en </w:t>
      </w:r>
      <w:r w:rsidRPr="00325D53">
        <w:rPr>
          <w:rFonts w:cs="Calibri"/>
          <w:sz w:val="24"/>
          <w:szCs w:val="24"/>
        </w:rPr>
        <w:t>utilisant le même modèle que la demande de renseignements. Le cas échéant, tout document additionnel non disponible sur le SDÉ, auquel réfère la demande de renseignements ou la réponse doit être déposé au dossier.</w:t>
      </w:r>
    </w:p>
    <w:p w14:paraId="12640C75" w14:textId="77777777" w:rsidR="00145A09" w:rsidRDefault="00145A09" w:rsidP="00F60132">
      <w:pPr>
        <w:autoSpaceDE w:val="0"/>
        <w:autoSpaceDN w:val="0"/>
        <w:adjustRightInd w:val="0"/>
        <w:spacing w:before="200" w:after="0" w:line="264" w:lineRule="auto"/>
        <w:rPr>
          <w:rFonts w:cs="Calibri"/>
          <w:sz w:val="24"/>
          <w:szCs w:val="24"/>
        </w:rPr>
      </w:pPr>
    </w:p>
    <w:p w14:paraId="233E9596" w14:textId="77777777" w:rsidR="00901187" w:rsidRPr="007928D3" w:rsidRDefault="00901187" w:rsidP="00063F91">
      <w:pPr>
        <w:pStyle w:val="Titre1"/>
        <w:rPr>
          <w:rFonts w:cs="Arial"/>
        </w:rPr>
      </w:pPr>
      <w:bookmarkStart w:id="9" w:name="_Toc124254884"/>
      <w:r w:rsidRPr="00063F91">
        <w:t>INFORMATIONS SPÉCIFIQUES EN LIEN AVEC LE PLAN D’APPROVISIONNEMENT</w:t>
      </w:r>
      <w:bookmarkEnd w:id="9"/>
    </w:p>
    <w:p w14:paraId="32FD4DFF" w14:textId="77777777" w:rsidR="00901187" w:rsidRPr="00325D53" w:rsidRDefault="00221F0C" w:rsidP="00901187">
      <w:pPr>
        <w:pStyle w:val="Titre2"/>
        <w:spacing w:before="200" w:after="0"/>
      </w:pPr>
      <w:bookmarkStart w:id="10" w:name="_Toc124254885"/>
      <w:r>
        <w:t>3</w:t>
      </w:r>
      <w:r w:rsidR="00901187" w:rsidRPr="00EA73D7">
        <w:t>.1</w:t>
      </w:r>
      <w:r w:rsidR="00901187" w:rsidRPr="00EA73D7">
        <w:tab/>
      </w:r>
      <w:r w:rsidR="00901187" w:rsidRPr="00325D53">
        <w:t>Contexte juridique et r</w:t>
      </w:r>
      <w:r w:rsidR="00901187">
        <w:t>è</w:t>
      </w:r>
      <w:r w:rsidR="00901187" w:rsidRPr="00325D53">
        <w:t>glementaire</w:t>
      </w:r>
      <w:bookmarkEnd w:id="10"/>
    </w:p>
    <w:p w14:paraId="3AA5F373" w14:textId="77777777" w:rsidR="00CF35A1" w:rsidRDefault="00CF35A1" w:rsidP="00901187">
      <w:pPr>
        <w:spacing w:before="200" w:after="0" w:line="264" w:lineRule="auto"/>
        <w:rPr>
          <w:rFonts w:cs="Calibri"/>
          <w:sz w:val="24"/>
          <w:szCs w:val="24"/>
        </w:rPr>
      </w:pPr>
      <w:r w:rsidRPr="00325D53">
        <w:rPr>
          <w:rFonts w:cs="Calibri"/>
          <w:sz w:val="24"/>
          <w:szCs w:val="24"/>
        </w:rPr>
        <w:t>Énergir doit préparer et soumettre à l’approbation de la Régie, suivant la forme, la teneur et la périodicité fixées par</w:t>
      </w:r>
      <w:r w:rsidR="00C41DB0">
        <w:rPr>
          <w:rFonts w:cs="Calibri"/>
          <w:sz w:val="24"/>
          <w:szCs w:val="24"/>
        </w:rPr>
        <w:t xml:space="preserve"> le</w:t>
      </w:r>
      <w:r w:rsidRPr="00325D53">
        <w:rPr>
          <w:rFonts w:cs="Calibri"/>
          <w:sz w:val="24"/>
          <w:szCs w:val="24"/>
        </w:rPr>
        <w:t xml:space="preserve"> </w:t>
      </w:r>
      <w:r w:rsidR="00C90F43" w:rsidRPr="00266738">
        <w:rPr>
          <w:rFonts w:cs="Calibri"/>
          <w:i/>
          <w:sz w:val="24"/>
          <w:szCs w:val="24"/>
        </w:rPr>
        <w:t>Règlement sur la teneur</w:t>
      </w:r>
      <w:r w:rsidRPr="00325D53">
        <w:rPr>
          <w:rStyle w:val="Appelnotedebasdep"/>
          <w:rFonts w:cs="Calibri"/>
          <w:sz w:val="24"/>
          <w:szCs w:val="24"/>
        </w:rPr>
        <w:footnoteReference w:id="10"/>
      </w:r>
      <w:r w:rsidRPr="00325D53">
        <w:rPr>
          <w:rFonts w:cs="Calibri"/>
          <w:sz w:val="24"/>
          <w:szCs w:val="24"/>
        </w:rPr>
        <w:t xml:space="preserve">, un plan d’approvisionnement </w:t>
      </w:r>
      <w:r w:rsidRPr="00325D53">
        <w:rPr>
          <w:rFonts w:cs="Calibri"/>
          <w:color w:val="000000"/>
          <w:sz w:val="24"/>
          <w:szCs w:val="24"/>
        </w:rPr>
        <w:t>sur un horizon d’au moins 3 ans,</w:t>
      </w:r>
      <w:r w:rsidRPr="00325D53">
        <w:rPr>
          <w:rFonts w:cs="Calibri"/>
          <w:sz w:val="24"/>
          <w:szCs w:val="24"/>
        </w:rPr>
        <w:t xml:space="preserve"> décrivant les caractéristiques des contrats qu’</w:t>
      </w:r>
      <w:r w:rsidR="00BC5641">
        <w:rPr>
          <w:rFonts w:cs="Calibri"/>
          <w:sz w:val="24"/>
          <w:szCs w:val="24"/>
        </w:rPr>
        <w:t>elle</w:t>
      </w:r>
      <w:r w:rsidRPr="00325D53">
        <w:rPr>
          <w:rFonts w:cs="Calibri"/>
          <w:sz w:val="24"/>
          <w:szCs w:val="24"/>
        </w:rPr>
        <w:t xml:space="preserve"> entend conclure pour satisfaire les besoins des marchés québécois après application des me</w:t>
      </w:r>
      <w:r w:rsidR="00684F2A">
        <w:rPr>
          <w:rFonts w:cs="Calibri"/>
          <w:sz w:val="24"/>
          <w:szCs w:val="24"/>
        </w:rPr>
        <w:t>sures d’efficacité énergétique.</w:t>
      </w:r>
      <w:r w:rsidR="000D344C">
        <w:rPr>
          <w:rFonts w:cs="Calibri"/>
          <w:sz w:val="24"/>
          <w:szCs w:val="24"/>
        </w:rPr>
        <w:t xml:space="preserve"> </w:t>
      </w:r>
      <w:r w:rsidR="00CE21D3">
        <w:rPr>
          <w:rFonts w:cs="Calibri"/>
          <w:sz w:val="24"/>
          <w:szCs w:val="24"/>
        </w:rPr>
        <w:t>Par ailleurs</w:t>
      </w:r>
      <w:r w:rsidR="000D344C">
        <w:rPr>
          <w:rFonts w:cs="Calibri"/>
          <w:sz w:val="24"/>
          <w:szCs w:val="24"/>
        </w:rPr>
        <w:t xml:space="preserve">, lorsqu’Énergir est </w:t>
      </w:r>
      <w:r w:rsidR="000D344C" w:rsidRPr="000D344C">
        <w:rPr>
          <w:rFonts w:cs="Calibri"/>
          <w:sz w:val="24"/>
          <w:szCs w:val="24"/>
        </w:rPr>
        <w:t>approvisionné</w:t>
      </w:r>
      <w:r w:rsidR="00232B7E">
        <w:rPr>
          <w:rFonts w:cs="Calibri"/>
          <w:sz w:val="24"/>
          <w:szCs w:val="24"/>
        </w:rPr>
        <w:t>e</w:t>
      </w:r>
      <w:r w:rsidR="000D344C" w:rsidRPr="000D344C">
        <w:rPr>
          <w:rFonts w:cs="Calibri"/>
          <w:sz w:val="24"/>
          <w:szCs w:val="24"/>
        </w:rPr>
        <w:t xml:space="preserve"> en gaz naturel par un fournisseur ayant un intérêt direct ou indirect dans son entreprise, </w:t>
      </w:r>
      <w:r w:rsidR="000D344C">
        <w:rPr>
          <w:rFonts w:cs="Calibri"/>
          <w:sz w:val="24"/>
          <w:szCs w:val="24"/>
        </w:rPr>
        <w:t>elle</w:t>
      </w:r>
      <w:r w:rsidR="000D344C" w:rsidRPr="000D344C">
        <w:rPr>
          <w:rFonts w:cs="Calibri"/>
          <w:sz w:val="24"/>
          <w:szCs w:val="24"/>
        </w:rPr>
        <w:t xml:space="preserve"> doit </w:t>
      </w:r>
      <w:r w:rsidR="000D344C" w:rsidRPr="00D90032">
        <w:rPr>
          <w:rFonts w:cs="Calibri"/>
          <w:sz w:val="24"/>
          <w:szCs w:val="24"/>
        </w:rPr>
        <w:t>soumettre le contrat d’approvisionnement à l’approbation de la Régie.</w:t>
      </w:r>
      <w:r w:rsidR="004A2E1C" w:rsidRPr="00D90032">
        <w:rPr>
          <w:rFonts w:cs="Calibri"/>
          <w:sz w:val="24"/>
          <w:szCs w:val="24"/>
        </w:rPr>
        <w:t xml:space="preserve"> </w:t>
      </w:r>
      <w:r w:rsidR="004A2E1C" w:rsidRPr="000E380F">
        <w:rPr>
          <w:rFonts w:cs="Calibri"/>
          <w:color w:val="000000"/>
          <w:sz w:val="24"/>
          <w:szCs w:val="24"/>
        </w:rPr>
        <w:t xml:space="preserve">Il en </w:t>
      </w:r>
      <w:r w:rsidR="0002581B" w:rsidRPr="000E380F">
        <w:rPr>
          <w:rFonts w:cs="Calibri"/>
          <w:color w:val="000000"/>
          <w:sz w:val="24"/>
          <w:szCs w:val="24"/>
        </w:rPr>
        <w:t>va</w:t>
      </w:r>
      <w:r w:rsidR="004A2E1C" w:rsidRPr="000E380F">
        <w:rPr>
          <w:rFonts w:cs="Calibri"/>
          <w:color w:val="000000"/>
          <w:sz w:val="24"/>
          <w:szCs w:val="24"/>
        </w:rPr>
        <w:t xml:space="preserve"> de même dans le cas où Énergir a un intérêt direct ou indirect dans l’entreprise du fournisseur</w:t>
      </w:r>
      <w:r w:rsidR="003D5F41" w:rsidRPr="00D90032">
        <w:rPr>
          <w:rStyle w:val="Appelnotedebasdep"/>
          <w:rFonts w:cs="Calibri"/>
          <w:sz w:val="24"/>
          <w:szCs w:val="24"/>
        </w:rPr>
        <w:footnoteReference w:id="11"/>
      </w:r>
      <w:r w:rsidR="000D344C" w:rsidRPr="000E380F">
        <w:rPr>
          <w:rFonts w:cs="Calibri"/>
          <w:color w:val="000000"/>
          <w:sz w:val="24"/>
          <w:szCs w:val="24"/>
        </w:rPr>
        <w:t>.</w:t>
      </w:r>
    </w:p>
    <w:p w14:paraId="0B794504" w14:textId="77777777" w:rsidR="00CF35A1" w:rsidRDefault="00CF35A1" w:rsidP="00901187">
      <w:pPr>
        <w:spacing w:before="200" w:after="0" w:line="264" w:lineRule="auto"/>
        <w:rPr>
          <w:rFonts w:cs="Calibri"/>
          <w:sz w:val="24"/>
          <w:szCs w:val="24"/>
        </w:rPr>
      </w:pPr>
      <w:r w:rsidRPr="00325D53">
        <w:rPr>
          <w:rFonts w:cs="Calibri"/>
          <w:sz w:val="24"/>
          <w:szCs w:val="24"/>
        </w:rPr>
        <w:t xml:space="preserve">L’approbation du </w:t>
      </w:r>
      <w:r w:rsidR="00FC7F1A">
        <w:rPr>
          <w:rFonts w:cs="Calibri"/>
          <w:sz w:val="24"/>
          <w:szCs w:val="24"/>
        </w:rPr>
        <w:t>p</w:t>
      </w:r>
      <w:r w:rsidR="00FC7F1A" w:rsidRPr="00325D53">
        <w:rPr>
          <w:rFonts w:cs="Calibri"/>
          <w:sz w:val="24"/>
          <w:szCs w:val="24"/>
        </w:rPr>
        <w:t xml:space="preserve">lan </w:t>
      </w:r>
      <w:r w:rsidRPr="00325D53">
        <w:rPr>
          <w:rFonts w:cs="Calibri"/>
          <w:sz w:val="24"/>
          <w:szCs w:val="24"/>
        </w:rPr>
        <w:t xml:space="preserve">d’approvisionnement par la Régie fait l’objet d’un examen annuel </w:t>
      </w:r>
      <w:r w:rsidR="00CE21D3">
        <w:rPr>
          <w:rFonts w:cs="Calibri"/>
          <w:sz w:val="24"/>
          <w:szCs w:val="24"/>
        </w:rPr>
        <w:t xml:space="preserve">ayant </w:t>
      </w:r>
      <w:r w:rsidR="00FC7F1A">
        <w:rPr>
          <w:rFonts w:cs="Calibri"/>
          <w:sz w:val="24"/>
          <w:szCs w:val="24"/>
        </w:rPr>
        <w:t xml:space="preserve">généralement </w:t>
      </w:r>
      <w:r w:rsidR="00CE21D3">
        <w:rPr>
          <w:rFonts w:cs="Calibri"/>
          <w:sz w:val="24"/>
          <w:szCs w:val="24"/>
        </w:rPr>
        <w:t xml:space="preserve">lieu </w:t>
      </w:r>
      <w:r w:rsidRPr="00325D53">
        <w:rPr>
          <w:rFonts w:cs="Calibri"/>
          <w:sz w:val="24"/>
          <w:szCs w:val="24"/>
        </w:rPr>
        <w:t>dans l</w:t>
      </w:r>
      <w:r w:rsidR="00684F2A">
        <w:rPr>
          <w:rFonts w:cs="Calibri"/>
          <w:sz w:val="24"/>
          <w:szCs w:val="24"/>
        </w:rPr>
        <w:t>e cadre d’un dossier tarifaire.</w:t>
      </w:r>
    </w:p>
    <w:p w14:paraId="465973CF" w14:textId="77777777" w:rsidR="00FD608C" w:rsidRPr="00225815" w:rsidRDefault="00FD608C" w:rsidP="00225815">
      <w:pPr>
        <w:pStyle w:val="Titre2"/>
        <w:spacing w:before="200" w:after="0"/>
        <w:rPr>
          <w:b w:val="0"/>
          <w:sz w:val="24"/>
          <w:szCs w:val="24"/>
        </w:rPr>
      </w:pPr>
    </w:p>
    <w:p w14:paraId="70BC9F5E" w14:textId="77777777" w:rsidR="00CF35A1" w:rsidRPr="00325D53" w:rsidRDefault="00221F0C" w:rsidP="00901187">
      <w:pPr>
        <w:pStyle w:val="Titre2"/>
        <w:spacing w:before="200" w:after="0"/>
      </w:pPr>
      <w:bookmarkStart w:id="11" w:name="_Toc124254886"/>
      <w:r>
        <w:t>3</w:t>
      </w:r>
      <w:r w:rsidR="00901187" w:rsidRPr="00EA73D7">
        <w:t>.</w:t>
      </w:r>
      <w:r w:rsidR="00901187">
        <w:t>2</w:t>
      </w:r>
      <w:r w:rsidR="00901187" w:rsidRPr="00EA73D7">
        <w:tab/>
      </w:r>
      <w:r w:rsidR="00CF35A1" w:rsidRPr="00325D53">
        <w:rPr>
          <w:lang w:eastAsia="fr-CA"/>
        </w:rPr>
        <w:t>Exigences de dépôt générales</w:t>
      </w:r>
      <w:bookmarkEnd w:id="11"/>
    </w:p>
    <w:p w14:paraId="0F3ACAD1" w14:textId="77777777" w:rsidR="00CF35A1" w:rsidRDefault="00CF35A1" w:rsidP="00901187">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Le plan d’approvisionnement doit notamment comporter les renseignements suivants</w:t>
      </w:r>
      <w:r w:rsidR="0078270D" w:rsidRPr="00325D53">
        <w:rPr>
          <w:rStyle w:val="Appelnotedebasdep"/>
          <w:rFonts w:cs="Calibri"/>
          <w:color w:val="000000"/>
          <w:sz w:val="24"/>
          <w:szCs w:val="24"/>
        </w:rPr>
        <w:footnoteReference w:id="12"/>
      </w:r>
      <w:r w:rsidRPr="00325D53">
        <w:rPr>
          <w:rFonts w:cs="Calibri"/>
          <w:color w:val="000000"/>
          <w:sz w:val="24"/>
          <w:szCs w:val="24"/>
        </w:rPr>
        <w:t>, sur l’horizon du plan</w:t>
      </w:r>
      <w:r w:rsidR="00684F2A">
        <w:rPr>
          <w:rFonts w:cs="Calibri"/>
          <w:color w:val="000000"/>
          <w:sz w:val="24"/>
          <w:szCs w:val="24"/>
        </w:rPr>
        <w:t> </w:t>
      </w:r>
      <w:r w:rsidRPr="00325D53">
        <w:rPr>
          <w:rFonts w:cs="Calibri"/>
          <w:color w:val="000000"/>
          <w:sz w:val="24"/>
          <w:szCs w:val="24"/>
        </w:rPr>
        <w:t>:</w:t>
      </w:r>
    </w:p>
    <w:p w14:paraId="5D837C88" w14:textId="77777777" w:rsidR="00C41DB0" w:rsidRPr="00D01496" w:rsidRDefault="00C41DB0"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Un lexique des termes techniques</w:t>
      </w:r>
      <w:r w:rsidR="00834D62" w:rsidRPr="00D01496">
        <w:rPr>
          <w:rStyle w:val="Appelnotedebasdep"/>
          <w:rFonts w:cs="Calibri"/>
          <w:color w:val="000000"/>
          <w:sz w:val="24"/>
          <w:szCs w:val="24"/>
        </w:rPr>
        <w:footnoteReference w:id="13"/>
      </w:r>
      <w:r w:rsidRPr="00D01496">
        <w:rPr>
          <w:rFonts w:cs="Calibri"/>
          <w:color w:val="000000"/>
          <w:sz w:val="24"/>
          <w:szCs w:val="24"/>
        </w:rPr>
        <w:t>.</w:t>
      </w:r>
    </w:p>
    <w:p w14:paraId="184D479F" w14:textId="77777777" w:rsidR="00C41DB0" w:rsidRPr="00D01496" w:rsidRDefault="00C41DB0"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La vision long terme du contexte gazier d’Énergir en tenant compte du contexte économique, démographique et énergétique dans lequel le distributeur évolue</w:t>
      </w:r>
      <w:r w:rsidR="009D741E" w:rsidRPr="00D01496">
        <w:rPr>
          <w:rFonts w:cs="Calibri"/>
          <w:color w:val="000000"/>
          <w:sz w:val="24"/>
          <w:szCs w:val="24"/>
        </w:rPr>
        <w:t>, incluant</w:t>
      </w:r>
      <w:r w:rsidR="00BE54C9">
        <w:rPr>
          <w:rFonts w:cs="Calibri"/>
          <w:color w:val="000000"/>
          <w:sz w:val="24"/>
          <w:szCs w:val="24"/>
        </w:rPr>
        <w:t xml:space="preserve"> </w:t>
      </w:r>
      <w:r w:rsidR="005350E8" w:rsidRPr="00D01496">
        <w:rPr>
          <w:rFonts w:cs="Calibri"/>
          <w:color w:val="000000"/>
          <w:sz w:val="24"/>
          <w:szCs w:val="24"/>
        </w:rPr>
        <w:t>:</w:t>
      </w:r>
    </w:p>
    <w:p w14:paraId="67C16CE9"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3" w:hanging="426"/>
        <w:contextualSpacing w:val="0"/>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hypothèses écono</w:t>
      </w:r>
      <w:r w:rsidR="00684F2A" w:rsidRPr="00D01496">
        <w:rPr>
          <w:rFonts w:cs="Calibri"/>
          <w:color w:val="000000"/>
          <w:sz w:val="24"/>
          <w:szCs w:val="24"/>
        </w:rPr>
        <w:t>miques et les sources retenues;</w:t>
      </w:r>
    </w:p>
    <w:p w14:paraId="027C11CC"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hypothèses énergétiques concernant le prix du gaz naturel</w:t>
      </w:r>
      <w:r w:rsidR="00684F2A" w:rsidRPr="00D01496">
        <w:rPr>
          <w:rFonts w:cs="Calibri"/>
          <w:color w:val="000000"/>
          <w:sz w:val="24"/>
          <w:szCs w:val="24"/>
        </w:rPr>
        <w:t>, du mazout et de l’électricité</w:t>
      </w:r>
      <w:r w:rsidR="00CF35A1" w:rsidRPr="00D01496">
        <w:rPr>
          <w:rFonts w:cs="Calibri"/>
          <w:color w:val="000000"/>
          <w:sz w:val="24"/>
          <w:szCs w:val="24"/>
        </w:rPr>
        <w:t>;</w:t>
      </w:r>
    </w:p>
    <w:p w14:paraId="6CC368D8"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a situation concurrentielle du plan d’approvisionnement projetée pour le maintien et les nouvelles ventes des secteurs résidentiel, petit et moyen débits (PMD) et grandes entreprises</w:t>
      </w:r>
      <w:r w:rsidR="00684F2A" w:rsidRPr="00D01496">
        <w:rPr>
          <w:rFonts w:cs="Calibri"/>
          <w:color w:val="000000"/>
          <w:sz w:val="24"/>
          <w:szCs w:val="24"/>
        </w:rPr>
        <w:t>.</w:t>
      </w:r>
    </w:p>
    <w:p w14:paraId="1F9A06FB" w14:textId="77777777" w:rsidR="00C41DB0" w:rsidRPr="00225815" w:rsidRDefault="00C41DB0" w:rsidP="00901187">
      <w:pPr>
        <w:autoSpaceDE w:val="0"/>
        <w:autoSpaceDN w:val="0"/>
        <w:adjustRightInd w:val="0"/>
        <w:spacing w:before="200" w:after="0" w:line="264" w:lineRule="auto"/>
        <w:rPr>
          <w:rFonts w:cs="Calibri"/>
          <w:smallCaps/>
          <w:sz w:val="24"/>
          <w:szCs w:val="24"/>
          <w:lang w:eastAsia="fr-CA"/>
        </w:rPr>
      </w:pPr>
    </w:p>
    <w:p w14:paraId="730A93F0" w14:textId="77777777" w:rsidR="00CF35A1" w:rsidRPr="00D01496" w:rsidRDefault="00221F0C" w:rsidP="00901187">
      <w:pPr>
        <w:pStyle w:val="Titre2"/>
        <w:spacing w:before="200" w:after="0"/>
      </w:pPr>
      <w:bookmarkStart w:id="12" w:name="_Toc124254887"/>
      <w:r>
        <w:t>3</w:t>
      </w:r>
      <w:r w:rsidR="00901187" w:rsidRPr="00D01496">
        <w:t>.3</w:t>
      </w:r>
      <w:r w:rsidR="00901187" w:rsidRPr="00D01496">
        <w:tab/>
      </w:r>
      <w:r w:rsidR="00CF35A1" w:rsidRPr="00D01496">
        <w:rPr>
          <w:lang w:eastAsia="fr-CA"/>
        </w:rPr>
        <w:t>Prévisions de la demande annuelle sur l’horizon du plan d’approvisionnement</w:t>
      </w:r>
      <w:bookmarkEnd w:id="12"/>
    </w:p>
    <w:p w14:paraId="77DA4656" w14:textId="77777777" w:rsidR="009D741E" w:rsidRPr="00D01496" w:rsidRDefault="009D741E" w:rsidP="00901187">
      <w:pPr>
        <w:spacing w:before="200" w:after="0" w:line="264" w:lineRule="auto"/>
        <w:rPr>
          <w:sz w:val="24"/>
          <w:szCs w:val="24"/>
          <w:lang w:eastAsia="fr-CA"/>
        </w:rPr>
      </w:pPr>
      <w:r w:rsidRPr="00D01496">
        <w:rPr>
          <w:sz w:val="24"/>
          <w:szCs w:val="24"/>
          <w:lang w:eastAsia="fr-CA"/>
        </w:rPr>
        <w:t>Fournir et présenter les éléments s</w:t>
      </w:r>
      <w:r w:rsidR="005350E8" w:rsidRPr="00D01496">
        <w:rPr>
          <w:sz w:val="24"/>
          <w:szCs w:val="24"/>
          <w:lang w:eastAsia="fr-CA"/>
        </w:rPr>
        <w:t>uivants :</w:t>
      </w:r>
    </w:p>
    <w:p w14:paraId="0BC93DAB" w14:textId="77777777" w:rsidR="00CF35A1" w:rsidRPr="00D01496" w:rsidRDefault="009D741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données sur les besoins de marchés et sur la planification des approvisionnement</w:t>
      </w:r>
      <w:r w:rsidR="006F106D" w:rsidRPr="00D01496">
        <w:rPr>
          <w:rFonts w:cs="Calibri"/>
          <w:color w:val="000000"/>
          <w:sz w:val="24"/>
          <w:szCs w:val="24"/>
        </w:rPr>
        <w:t>s</w:t>
      </w:r>
      <w:r w:rsidR="00CF35A1" w:rsidRPr="00D01496">
        <w:rPr>
          <w:rFonts w:cs="Calibri"/>
          <w:color w:val="000000"/>
          <w:sz w:val="24"/>
          <w:szCs w:val="24"/>
        </w:rPr>
        <w:t xml:space="preserve"> sur un horizon d’au moins 3 ans, </w:t>
      </w:r>
      <w:r w:rsidRPr="00D01496">
        <w:rPr>
          <w:rFonts w:cs="Calibri"/>
          <w:color w:val="000000"/>
          <w:sz w:val="24"/>
          <w:szCs w:val="24"/>
        </w:rPr>
        <w:t xml:space="preserve">incluant </w:t>
      </w:r>
      <w:r w:rsidR="00CF35A1" w:rsidRPr="00D01496">
        <w:rPr>
          <w:rFonts w:cs="Calibri"/>
          <w:color w:val="000000"/>
          <w:sz w:val="24"/>
          <w:szCs w:val="24"/>
        </w:rPr>
        <w:t>notamment</w:t>
      </w:r>
      <w:r w:rsidR="005350E8" w:rsidRPr="00D01496">
        <w:rPr>
          <w:rFonts w:cs="Calibri"/>
          <w:color w:val="000000"/>
          <w:sz w:val="24"/>
          <w:szCs w:val="24"/>
        </w:rPr>
        <w:t> </w:t>
      </w:r>
      <w:r w:rsidR="00CF35A1" w:rsidRPr="00D01496">
        <w:rPr>
          <w:rFonts w:cs="Calibri"/>
          <w:color w:val="000000"/>
          <w:sz w:val="24"/>
          <w:szCs w:val="24"/>
        </w:rPr>
        <w:t>:</w:t>
      </w:r>
    </w:p>
    <w:p w14:paraId="424F764E"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3" w:hanging="426"/>
        <w:contextualSpacing w:val="0"/>
        <w:rPr>
          <w:rFonts w:cs="Calibri"/>
          <w:color w:val="000000"/>
          <w:sz w:val="24"/>
          <w:szCs w:val="24"/>
        </w:rPr>
      </w:pPr>
      <w:r w:rsidRPr="00D01496">
        <w:rPr>
          <w:rFonts w:cs="Calibri"/>
          <w:color w:val="000000"/>
          <w:sz w:val="24"/>
          <w:szCs w:val="24"/>
        </w:rPr>
        <w:t xml:space="preserve">Les </w:t>
      </w:r>
      <w:r w:rsidR="00684F2A" w:rsidRPr="00D01496">
        <w:rPr>
          <w:rFonts w:cs="Calibri"/>
          <w:color w:val="000000"/>
          <w:sz w:val="24"/>
          <w:szCs w:val="24"/>
        </w:rPr>
        <w:t>volumes d’interruption prévu</w:t>
      </w:r>
      <w:r w:rsidR="003F1499" w:rsidRPr="00D01496">
        <w:rPr>
          <w:rFonts w:cs="Calibri"/>
          <w:color w:val="000000"/>
          <w:sz w:val="24"/>
          <w:szCs w:val="24"/>
        </w:rPr>
        <w:t>s</w:t>
      </w:r>
      <w:r w:rsidR="00684F2A" w:rsidRPr="00D01496">
        <w:rPr>
          <w:rFonts w:cs="Calibri"/>
          <w:color w:val="000000"/>
          <w:sz w:val="24"/>
          <w:szCs w:val="24"/>
        </w:rPr>
        <w:t>;</w:t>
      </w:r>
    </w:p>
    <w:p w14:paraId="7D7A561D"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Les </w:t>
      </w:r>
      <w:r w:rsidR="00CF35A1" w:rsidRPr="00D01496">
        <w:rPr>
          <w:rFonts w:cs="Calibri"/>
          <w:color w:val="000000"/>
          <w:sz w:val="24"/>
          <w:szCs w:val="24"/>
        </w:rPr>
        <w:t>contribution</w:t>
      </w:r>
      <w:r w:rsidR="003F1499" w:rsidRPr="00D01496">
        <w:rPr>
          <w:rFonts w:cs="Calibri"/>
          <w:color w:val="000000"/>
          <w:sz w:val="24"/>
          <w:szCs w:val="24"/>
        </w:rPr>
        <w:t>s</w:t>
      </w:r>
      <w:r w:rsidR="00CF35A1" w:rsidRPr="00D01496">
        <w:rPr>
          <w:rFonts w:cs="Calibri"/>
          <w:color w:val="000000"/>
          <w:sz w:val="24"/>
          <w:szCs w:val="24"/>
        </w:rPr>
        <w:t xml:space="preserve"> des programmes d’efficacité énergétique en cours ou engagés, par secteur de consommation par usage final ou par caractéristique de consommation et/ou liées à la conjoncture et la structure économique</w:t>
      </w:r>
      <w:r w:rsidR="00684F2A" w:rsidRPr="00D01496">
        <w:rPr>
          <w:rFonts w:cs="Calibri"/>
          <w:color w:val="000000"/>
          <w:sz w:val="24"/>
          <w:szCs w:val="24"/>
        </w:rPr>
        <w:t>;</w:t>
      </w:r>
    </w:p>
    <w:p w14:paraId="59469730"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Les </w:t>
      </w:r>
      <w:r w:rsidR="00CF35A1" w:rsidRPr="00D01496">
        <w:rPr>
          <w:rFonts w:cs="Calibri"/>
          <w:color w:val="000000"/>
          <w:sz w:val="24"/>
          <w:szCs w:val="24"/>
        </w:rPr>
        <w:t xml:space="preserve">prévisions des livraisons selon les scénarios de base, </w:t>
      </w:r>
      <w:r w:rsidR="006B13F8">
        <w:rPr>
          <w:rFonts w:cs="Calibri"/>
          <w:color w:val="000000"/>
          <w:sz w:val="24"/>
          <w:szCs w:val="24"/>
        </w:rPr>
        <w:t>haut</w:t>
      </w:r>
      <w:r w:rsidR="00CF35A1" w:rsidRPr="00D01496">
        <w:rPr>
          <w:rFonts w:cs="Calibri"/>
          <w:color w:val="000000"/>
          <w:sz w:val="24"/>
          <w:szCs w:val="24"/>
        </w:rPr>
        <w:t xml:space="preserve"> et </w:t>
      </w:r>
      <w:r w:rsidR="006B13F8">
        <w:rPr>
          <w:rFonts w:cs="Calibri"/>
          <w:color w:val="000000"/>
          <w:sz w:val="24"/>
          <w:szCs w:val="24"/>
        </w:rPr>
        <w:t>bas</w:t>
      </w:r>
      <w:r w:rsidR="00CF35A1" w:rsidRPr="00D01496">
        <w:rPr>
          <w:rFonts w:cs="Calibri"/>
          <w:color w:val="000000"/>
          <w:sz w:val="24"/>
          <w:szCs w:val="24"/>
        </w:rPr>
        <w:t>;</w:t>
      </w:r>
    </w:p>
    <w:p w14:paraId="0422E1A3"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La </w:t>
      </w:r>
      <w:r w:rsidR="00CF35A1" w:rsidRPr="00D01496">
        <w:rPr>
          <w:rFonts w:cs="Calibri"/>
          <w:color w:val="000000"/>
          <w:sz w:val="24"/>
          <w:szCs w:val="24"/>
        </w:rPr>
        <w:t>description des hypothèses et des sources retenues ainsi que les méthodologies appliquées et la justification de leur choix;</w:t>
      </w:r>
    </w:p>
    <w:p w14:paraId="4936CB7C"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La </w:t>
      </w:r>
      <w:r w:rsidR="00CF35A1" w:rsidRPr="00D01496">
        <w:rPr>
          <w:rFonts w:cs="Calibri"/>
          <w:color w:val="000000"/>
          <w:sz w:val="24"/>
          <w:szCs w:val="24"/>
        </w:rPr>
        <w:t>comparaison des données prévisionnelles de livraisons par marché établies dans le cadre du plan d’approvisionnement déposé et dans le cadre du plan d’approvisionnement précédent</w:t>
      </w:r>
      <w:r w:rsidR="00684F2A" w:rsidRPr="00D01496">
        <w:rPr>
          <w:rFonts w:cs="Calibri"/>
          <w:color w:val="000000"/>
          <w:sz w:val="24"/>
          <w:szCs w:val="24"/>
        </w:rPr>
        <w:t>.</w:t>
      </w:r>
    </w:p>
    <w:p w14:paraId="56292066" w14:textId="77777777" w:rsidR="00FD608C" w:rsidRPr="00225815" w:rsidRDefault="00FD608C" w:rsidP="00901187">
      <w:pPr>
        <w:pStyle w:val="Titre2"/>
        <w:spacing w:before="200" w:after="0"/>
        <w:rPr>
          <w:sz w:val="24"/>
          <w:szCs w:val="24"/>
        </w:rPr>
      </w:pPr>
    </w:p>
    <w:p w14:paraId="02CCC66B" w14:textId="77777777" w:rsidR="00CF35A1" w:rsidRPr="00325D53" w:rsidRDefault="00221F0C" w:rsidP="00901187">
      <w:pPr>
        <w:pStyle w:val="Titre2"/>
        <w:spacing w:before="200" w:after="0"/>
      </w:pPr>
      <w:bookmarkStart w:id="13" w:name="_Toc124254888"/>
      <w:r>
        <w:t>3</w:t>
      </w:r>
      <w:r w:rsidR="00901187" w:rsidRPr="00EA73D7">
        <w:t>.</w:t>
      </w:r>
      <w:r w:rsidR="00901187">
        <w:t>4</w:t>
      </w:r>
      <w:r w:rsidR="00901187" w:rsidRPr="00EA73D7">
        <w:tab/>
      </w:r>
      <w:r w:rsidR="00CF35A1" w:rsidRPr="00325D53">
        <w:rPr>
          <w:lang w:eastAsia="fr-CA"/>
        </w:rPr>
        <w:t>Outils et sources d’approvisionnement</w:t>
      </w:r>
      <w:bookmarkEnd w:id="13"/>
    </w:p>
    <w:p w14:paraId="04E4B6CA" w14:textId="77777777" w:rsidR="00CF35A1" w:rsidRDefault="00CF35A1" w:rsidP="00901187">
      <w:pPr>
        <w:pStyle w:val="TitreS2"/>
        <w:numPr>
          <w:ilvl w:val="0"/>
          <w:numId w:val="0"/>
        </w:numPr>
        <w:spacing w:before="200" w:after="0"/>
        <w:ind w:left="360" w:hanging="360"/>
        <w:rPr>
          <w:rFonts w:cs="Calibri"/>
          <w:b w:val="0"/>
          <w:sz w:val="24"/>
          <w:szCs w:val="24"/>
          <w:lang w:eastAsia="fr-CA"/>
        </w:rPr>
      </w:pPr>
      <w:r w:rsidRPr="00325D53">
        <w:rPr>
          <w:rFonts w:cs="Calibri"/>
          <w:b w:val="0"/>
          <w:sz w:val="24"/>
          <w:szCs w:val="24"/>
          <w:lang w:eastAsia="fr-CA"/>
        </w:rPr>
        <w:t>Fournir les informations suivantes pour chacune des sous</w:t>
      </w:r>
      <w:r w:rsidR="00946647">
        <w:rPr>
          <w:rFonts w:cs="Calibri"/>
          <w:b w:val="0"/>
          <w:sz w:val="24"/>
          <w:szCs w:val="24"/>
          <w:lang w:eastAsia="fr-CA"/>
        </w:rPr>
        <w:t>-</w:t>
      </w:r>
      <w:r w:rsidRPr="00325D53">
        <w:rPr>
          <w:rFonts w:cs="Calibri"/>
          <w:b w:val="0"/>
          <w:sz w:val="24"/>
          <w:szCs w:val="24"/>
          <w:lang w:eastAsia="fr-CA"/>
        </w:rPr>
        <w:t>sections :</w:t>
      </w:r>
    </w:p>
    <w:p w14:paraId="5545148A" w14:textId="77777777" w:rsidR="00CF35A1" w:rsidRPr="00901187" w:rsidRDefault="00CF35A1" w:rsidP="00901187">
      <w:pPr>
        <w:pStyle w:val="Titre5"/>
        <w:spacing w:before="200" w:after="0"/>
        <w:rPr>
          <w:i/>
          <w:sz w:val="28"/>
          <w:szCs w:val="28"/>
        </w:rPr>
      </w:pPr>
      <w:r w:rsidRPr="00901187">
        <w:rPr>
          <w:i/>
          <w:sz w:val="28"/>
          <w:szCs w:val="28"/>
        </w:rPr>
        <w:t>Fourniture de gaz naturel</w:t>
      </w:r>
    </w:p>
    <w:p w14:paraId="5631C29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volumes et les prix pour les clients du service de fourn</w:t>
      </w:r>
      <w:r w:rsidR="00080AB8">
        <w:rPr>
          <w:rFonts w:cs="Calibri"/>
          <w:color w:val="000000"/>
          <w:sz w:val="24"/>
          <w:szCs w:val="24"/>
        </w:rPr>
        <w:t>iture de gaz naturel d’Énergir</w:t>
      </w:r>
      <w:r w:rsidR="009D741E">
        <w:rPr>
          <w:rFonts w:cs="Calibri"/>
          <w:color w:val="000000"/>
          <w:sz w:val="24"/>
          <w:szCs w:val="24"/>
        </w:rPr>
        <w:t>.</w:t>
      </w:r>
    </w:p>
    <w:p w14:paraId="4E03354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volumes pour les clients en service de fourniture, avec ou sans transfert de propriété, avec précision des volumes des clients qui fournissent leur p</w:t>
      </w:r>
      <w:r w:rsidR="00080AB8">
        <w:rPr>
          <w:rFonts w:cs="Calibri"/>
          <w:color w:val="000000"/>
          <w:sz w:val="24"/>
          <w:szCs w:val="24"/>
        </w:rPr>
        <w:t>ropre transport et équilibrage</w:t>
      </w:r>
      <w:r w:rsidR="009D741E">
        <w:rPr>
          <w:rFonts w:cs="Calibri"/>
          <w:color w:val="000000"/>
          <w:sz w:val="24"/>
          <w:szCs w:val="24"/>
        </w:rPr>
        <w:t>.</w:t>
      </w:r>
    </w:p>
    <w:p w14:paraId="6C1FF2D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portefeuille des contrats d’approvisionnement existant</w:t>
      </w:r>
      <w:r w:rsidR="00080AB8">
        <w:rPr>
          <w:rFonts w:cs="Calibri"/>
          <w:color w:val="000000"/>
          <w:sz w:val="24"/>
          <w:szCs w:val="24"/>
        </w:rPr>
        <w:t>s en fourniture de gaz naturel</w:t>
      </w:r>
      <w:r w:rsidR="009D741E">
        <w:rPr>
          <w:rFonts w:cs="Calibri"/>
          <w:color w:val="000000"/>
          <w:sz w:val="24"/>
          <w:szCs w:val="24"/>
        </w:rPr>
        <w:t>.</w:t>
      </w:r>
    </w:p>
    <w:p w14:paraId="20B4A463" w14:textId="77777777" w:rsidR="009D741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répartition mensuelle des volumes d’achats en fourniture de gaz naturel projetés par point d’achat/livraison, par dates d’échéance et les quantités qu’Énerg</w:t>
      </w:r>
      <w:r w:rsidR="00080AB8">
        <w:rPr>
          <w:rFonts w:cs="Calibri"/>
          <w:color w:val="000000"/>
          <w:sz w:val="24"/>
          <w:szCs w:val="24"/>
        </w:rPr>
        <w:t>ir prévoit contracter d’avance</w:t>
      </w:r>
      <w:r w:rsidR="009D741E">
        <w:rPr>
          <w:rFonts w:cs="Calibri"/>
          <w:color w:val="000000"/>
          <w:sz w:val="24"/>
          <w:szCs w:val="24"/>
        </w:rPr>
        <w:t>.</w:t>
      </w:r>
    </w:p>
    <w:p w14:paraId="4D1321F0" w14:textId="77777777" w:rsidR="00CF35A1" w:rsidRPr="00D432EA"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critères retenus par Énergir dans le cadre des achats de fourniture de gaz naturel et, notamment, pour la sélection d</w:t>
      </w:r>
      <w:r w:rsidR="00080AB8">
        <w:rPr>
          <w:rFonts w:cs="Calibri"/>
          <w:color w:val="000000"/>
          <w:sz w:val="24"/>
          <w:szCs w:val="24"/>
        </w:rPr>
        <w:t>es fournisseurs de gaz naturel.</w:t>
      </w:r>
    </w:p>
    <w:p w14:paraId="7209C1F6" w14:textId="77777777" w:rsidR="001F4F23" w:rsidRPr="00225815" w:rsidRDefault="001F4F23" w:rsidP="00901187">
      <w:pPr>
        <w:pStyle w:val="Titre5"/>
        <w:spacing w:before="200" w:after="0"/>
        <w:rPr>
          <w:b w:val="0"/>
        </w:rPr>
      </w:pPr>
    </w:p>
    <w:p w14:paraId="7B62E908" w14:textId="77777777" w:rsidR="00CF35A1" w:rsidRPr="00901187" w:rsidRDefault="00CF35A1" w:rsidP="00901187">
      <w:pPr>
        <w:pStyle w:val="Titre5"/>
        <w:spacing w:before="200" w:after="0"/>
        <w:rPr>
          <w:i/>
          <w:sz w:val="28"/>
          <w:szCs w:val="28"/>
        </w:rPr>
      </w:pPr>
      <w:r w:rsidRPr="00901187">
        <w:rPr>
          <w:i/>
          <w:sz w:val="28"/>
          <w:szCs w:val="28"/>
        </w:rPr>
        <w:t>Capacités de transport</w:t>
      </w:r>
    </w:p>
    <w:p w14:paraId="1C92E30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liste des contrats d’approvisionnement existant de transport (segment, fournisseur, paramètres contractuels relatifs aux service de transport</w:t>
      </w:r>
      <w:r w:rsidR="000D344C">
        <w:rPr>
          <w:rFonts w:cs="Calibri"/>
          <w:color w:val="000000"/>
          <w:sz w:val="24"/>
          <w:szCs w:val="24"/>
        </w:rPr>
        <w:t>,</w:t>
      </w:r>
      <w:r w:rsidR="004C0D6F">
        <w:rPr>
          <w:rFonts w:cs="Calibri"/>
          <w:color w:val="000000"/>
          <w:sz w:val="24"/>
          <w:szCs w:val="24"/>
        </w:rPr>
        <w:t xml:space="preserve"> </w:t>
      </w:r>
      <w:r w:rsidRPr="00325D53">
        <w:rPr>
          <w:rFonts w:cs="Calibri"/>
          <w:color w:val="000000"/>
          <w:sz w:val="24"/>
          <w:szCs w:val="24"/>
        </w:rPr>
        <w:t xml:space="preserve">date </w:t>
      </w:r>
      <w:r w:rsidR="004C0D6F">
        <w:rPr>
          <w:rFonts w:cs="Calibri"/>
          <w:color w:val="000000"/>
          <w:sz w:val="24"/>
          <w:szCs w:val="24"/>
        </w:rPr>
        <w:t>d’</w:t>
      </w:r>
      <w:r w:rsidRPr="00325D53">
        <w:rPr>
          <w:rFonts w:cs="Calibri"/>
          <w:color w:val="000000"/>
          <w:sz w:val="24"/>
          <w:szCs w:val="24"/>
        </w:rPr>
        <w:t>entrée en vigueur et date d’échéance, débit total annuel, débits quotidiens en 10</w:t>
      </w:r>
      <w:r w:rsidRPr="00325D53">
        <w:rPr>
          <w:rFonts w:cs="Calibri"/>
          <w:color w:val="000000"/>
          <w:sz w:val="24"/>
          <w:szCs w:val="24"/>
          <w:vertAlign w:val="superscript"/>
        </w:rPr>
        <w:t>3</w:t>
      </w:r>
      <w:r w:rsidRPr="00325D53">
        <w:rPr>
          <w:rFonts w:cs="Calibri"/>
          <w:color w:val="000000"/>
          <w:sz w:val="24"/>
          <w:szCs w:val="24"/>
        </w:rPr>
        <w:t>m</w:t>
      </w:r>
      <w:r w:rsidRPr="00325D53">
        <w:rPr>
          <w:rFonts w:cs="Calibri"/>
          <w:color w:val="000000"/>
          <w:sz w:val="24"/>
          <w:szCs w:val="24"/>
          <w:vertAlign w:val="superscript"/>
        </w:rPr>
        <w:t>3</w:t>
      </w:r>
      <w:r w:rsidRPr="00325D53">
        <w:rPr>
          <w:rFonts w:cs="Calibri"/>
          <w:color w:val="000000"/>
          <w:sz w:val="24"/>
          <w:szCs w:val="24"/>
        </w:rPr>
        <w:t>/j</w:t>
      </w:r>
      <w:r w:rsidR="00080AB8">
        <w:rPr>
          <w:rFonts w:cs="Calibri"/>
          <w:color w:val="000000"/>
          <w:sz w:val="24"/>
          <w:szCs w:val="24"/>
        </w:rPr>
        <w:t>our</w:t>
      </w:r>
      <w:r w:rsidR="001F4F23">
        <w:rPr>
          <w:rFonts w:cs="Calibri"/>
          <w:color w:val="000000"/>
          <w:sz w:val="24"/>
          <w:szCs w:val="24"/>
        </w:rPr>
        <w:t xml:space="preserve"> et </w:t>
      </w:r>
      <w:r w:rsidR="00080AB8">
        <w:rPr>
          <w:rFonts w:cs="Calibri"/>
          <w:color w:val="000000"/>
          <w:sz w:val="24"/>
          <w:szCs w:val="24"/>
        </w:rPr>
        <w:t>modalités contractuelles)</w:t>
      </w:r>
      <w:r w:rsidR="009D741E">
        <w:rPr>
          <w:rFonts w:cs="Calibri"/>
          <w:color w:val="000000"/>
          <w:sz w:val="24"/>
          <w:szCs w:val="24"/>
        </w:rPr>
        <w:t>.</w:t>
      </w:r>
    </w:p>
    <w:p w14:paraId="4A1D290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tarifs de transport et les ratios</w:t>
      </w:r>
      <w:r w:rsidR="00080AB8">
        <w:rPr>
          <w:rFonts w:cs="Calibri"/>
          <w:color w:val="000000"/>
          <w:sz w:val="24"/>
          <w:szCs w:val="24"/>
        </w:rPr>
        <w:t xml:space="preserve"> projetés de gaz de compression</w:t>
      </w:r>
      <w:r w:rsidR="009D741E">
        <w:rPr>
          <w:rFonts w:cs="Calibri"/>
          <w:color w:val="000000"/>
          <w:sz w:val="24"/>
          <w:szCs w:val="24"/>
        </w:rPr>
        <w:t>.</w:t>
      </w:r>
    </w:p>
    <w:p w14:paraId="5BBC2AC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caractéristiques des nouveaux ou des contrats </w:t>
      </w:r>
      <w:proofErr w:type="spellStart"/>
      <w:r w:rsidRPr="00325D53">
        <w:rPr>
          <w:rFonts w:cs="Calibri"/>
          <w:color w:val="000000"/>
          <w:sz w:val="24"/>
          <w:szCs w:val="24"/>
        </w:rPr>
        <w:t>renouvellés</w:t>
      </w:r>
      <w:proofErr w:type="spellEnd"/>
      <w:r w:rsidRPr="00325D53">
        <w:rPr>
          <w:rFonts w:cs="Calibri"/>
          <w:color w:val="000000"/>
          <w:sz w:val="24"/>
          <w:szCs w:val="24"/>
        </w:rPr>
        <w:t xml:space="preserve"> en capacités de transport en vigueur</w:t>
      </w:r>
      <w:r w:rsidR="00080AB8">
        <w:rPr>
          <w:rFonts w:cs="Calibri"/>
          <w:color w:val="000000"/>
          <w:sz w:val="24"/>
          <w:szCs w:val="24"/>
        </w:rPr>
        <w:t>.</w:t>
      </w:r>
    </w:p>
    <w:p w14:paraId="5CC17BA4" w14:textId="77777777" w:rsidR="001A36D9" w:rsidRDefault="001A36D9" w:rsidP="00901187">
      <w:pPr>
        <w:autoSpaceDE w:val="0"/>
        <w:autoSpaceDN w:val="0"/>
        <w:adjustRightInd w:val="0"/>
        <w:spacing w:before="200" w:after="0" w:line="264" w:lineRule="auto"/>
        <w:rPr>
          <w:rFonts w:cs="Calibri"/>
          <w:color w:val="000000"/>
          <w:sz w:val="24"/>
          <w:szCs w:val="24"/>
        </w:rPr>
      </w:pPr>
    </w:p>
    <w:p w14:paraId="05B125A3" w14:textId="77777777" w:rsidR="00CF35A1" w:rsidRPr="00DC1098" w:rsidRDefault="00CF35A1" w:rsidP="00901187">
      <w:pPr>
        <w:pStyle w:val="Titre5"/>
        <w:spacing w:before="200" w:after="0"/>
        <w:rPr>
          <w:i/>
          <w:sz w:val="28"/>
          <w:szCs w:val="28"/>
        </w:rPr>
      </w:pPr>
      <w:r w:rsidRPr="00DC1098">
        <w:rPr>
          <w:i/>
          <w:sz w:val="28"/>
          <w:szCs w:val="28"/>
        </w:rPr>
        <w:t>Capacités d’entreposage</w:t>
      </w:r>
    </w:p>
    <w:p w14:paraId="77FD96A2" w14:textId="77777777" w:rsidR="003772B2" w:rsidRPr="00DC1098"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C1098">
        <w:rPr>
          <w:rFonts w:cs="Calibri"/>
          <w:color w:val="000000"/>
          <w:sz w:val="24"/>
          <w:szCs w:val="24"/>
        </w:rPr>
        <w:t xml:space="preserve">La liste </w:t>
      </w:r>
      <w:r w:rsidR="006D20F0" w:rsidRPr="00DC1098">
        <w:rPr>
          <w:rFonts w:cs="Calibri"/>
          <w:color w:val="000000"/>
          <w:sz w:val="24"/>
          <w:szCs w:val="24"/>
        </w:rPr>
        <w:t xml:space="preserve">des </w:t>
      </w:r>
      <w:r w:rsidRPr="00DC1098">
        <w:rPr>
          <w:rFonts w:cs="Calibri"/>
          <w:color w:val="000000"/>
          <w:sz w:val="24"/>
          <w:szCs w:val="24"/>
        </w:rPr>
        <w:t>contrats d’entreposage</w:t>
      </w:r>
      <w:r w:rsidR="006D20F0" w:rsidRPr="00DC1098">
        <w:rPr>
          <w:rFonts w:cs="Calibri"/>
          <w:color w:val="000000"/>
          <w:sz w:val="24"/>
          <w:szCs w:val="24"/>
        </w:rPr>
        <w:t xml:space="preserve"> existants</w:t>
      </w:r>
      <w:r w:rsidRPr="00DC1098">
        <w:rPr>
          <w:rFonts w:cs="Calibri"/>
          <w:color w:val="000000"/>
          <w:sz w:val="24"/>
          <w:szCs w:val="24"/>
        </w:rPr>
        <w:t xml:space="preserve"> </w:t>
      </w:r>
      <w:r w:rsidR="006D20F0" w:rsidRPr="00DC1098">
        <w:rPr>
          <w:rFonts w:cs="Calibri"/>
          <w:color w:val="000000"/>
          <w:sz w:val="24"/>
          <w:szCs w:val="24"/>
        </w:rPr>
        <w:t xml:space="preserve">et leurs caractéristiques </w:t>
      </w:r>
      <w:r w:rsidRPr="00DC1098">
        <w:rPr>
          <w:rFonts w:cs="Calibri"/>
          <w:color w:val="000000"/>
          <w:sz w:val="24"/>
          <w:szCs w:val="24"/>
        </w:rPr>
        <w:t>(fournisseur, nom du contrat, paramètres contractuels relatifs aux service en entreposage</w:t>
      </w:r>
      <w:r w:rsidR="001633C3" w:rsidRPr="00DC1098">
        <w:rPr>
          <w:rFonts w:cs="Calibri"/>
          <w:color w:val="000000"/>
          <w:sz w:val="24"/>
          <w:szCs w:val="24"/>
        </w:rPr>
        <w:t>,</w:t>
      </w:r>
      <w:r w:rsidRPr="00DC1098">
        <w:rPr>
          <w:rFonts w:cs="Calibri"/>
          <w:color w:val="000000"/>
          <w:sz w:val="24"/>
          <w:szCs w:val="24"/>
        </w:rPr>
        <w:t xml:space="preserve"> date </w:t>
      </w:r>
      <w:r w:rsidR="004C0D6F" w:rsidRPr="00DC1098">
        <w:rPr>
          <w:rFonts w:cs="Calibri"/>
          <w:color w:val="000000"/>
          <w:sz w:val="24"/>
          <w:szCs w:val="24"/>
        </w:rPr>
        <w:t>d’</w:t>
      </w:r>
      <w:r w:rsidRPr="00DC1098">
        <w:rPr>
          <w:rFonts w:cs="Calibri"/>
          <w:color w:val="000000"/>
          <w:sz w:val="24"/>
          <w:szCs w:val="24"/>
        </w:rPr>
        <w:t xml:space="preserve">entrée en vigueur et date d’échéance, capacités en </w:t>
      </w:r>
      <w:r w:rsidR="001633C3" w:rsidRPr="00DC1098">
        <w:rPr>
          <w:rFonts w:cs="Calibri"/>
          <w:color w:val="000000"/>
          <w:sz w:val="24"/>
          <w:szCs w:val="24"/>
        </w:rPr>
        <w:t>espace</w:t>
      </w:r>
      <w:r w:rsidRPr="00DC1098">
        <w:rPr>
          <w:rFonts w:cs="Calibri"/>
          <w:color w:val="000000"/>
          <w:sz w:val="24"/>
          <w:szCs w:val="24"/>
        </w:rPr>
        <w:t>, en injection et en retrait</w:t>
      </w:r>
      <w:r w:rsidR="004C0D6F" w:rsidRPr="00DC1098">
        <w:rPr>
          <w:rFonts w:cs="Calibri"/>
          <w:color w:val="000000"/>
          <w:sz w:val="24"/>
          <w:szCs w:val="24"/>
        </w:rPr>
        <w:t>,</w:t>
      </w:r>
      <w:r w:rsidRPr="00DC1098">
        <w:rPr>
          <w:rFonts w:cs="Calibri"/>
          <w:color w:val="000000"/>
          <w:sz w:val="24"/>
          <w:szCs w:val="24"/>
        </w:rPr>
        <w:t xml:space="preserve"> modalités contractuelles</w:t>
      </w:r>
      <w:r w:rsidR="001F4F23" w:rsidRPr="00DC1098">
        <w:rPr>
          <w:rFonts w:cs="Calibri"/>
          <w:color w:val="000000"/>
          <w:sz w:val="24"/>
          <w:szCs w:val="24"/>
        </w:rPr>
        <w:t>,</w:t>
      </w:r>
      <w:r w:rsidRPr="00DC1098">
        <w:rPr>
          <w:rFonts w:cs="Calibri"/>
          <w:color w:val="000000"/>
          <w:sz w:val="24"/>
          <w:szCs w:val="24"/>
        </w:rPr>
        <w:t xml:space="preserve"> tarifs d’entreposage et ratios projetés de gaz de compression</w:t>
      </w:r>
      <w:r w:rsidR="001F4F23" w:rsidRPr="00DC1098">
        <w:rPr>
          <w:rFonts w:cs="Calibri"/>
          <w:color w:val="000000"/>
          <w:sz w:val="24"/>
          <w:szCs w:val="24"/>
        </w:rPr>
        <w:t>)</w:t>
      </w:r>
      <w:r w:rsidR="009D741E" w:rsidRPr="00DC1098">
        <w:rPr>
          <w:rFonts w:cs="Calibri"/>
          <w:color w:val="000000"/>
          <w:sz w:val="24"/>
          <w:szCs w:val="24"/>
        </w:rPr>
        <w:t>.</w:t>
      </w:r>
    </w:p>
    <w:p w14:paraId="5688BC70" w14:textId="77777777" w:rsidR="00CF35A1" w:rsidRPr="00DC1098"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C1098">
        <w:rPr>
          <w:rFonts w:cs="Calibri"/>
          <w:color w:val="000000"/>
          <w:sz w:val="24"/>
          <w:szCs w:val="24"/>
        </w:rPr>
        <w:lastRenderedPageBreak/>
        <w:t xml:space="preserve">Les </w:t>
      </w:r>
      <w:r w:rsidR="006D20F0" w:rsidRPr="00DC1098">
        <w:rPr>
          <w:rFonts w:cs="Calibri"/>
          <w:color w:val="000000"/>
          <w:sz w:val="24"/>
          <w:szCs w:val="24"/>
        </w:rPr>
        <w:t xml:space="preserve">caractéristiques des </w:t>
      </w:r>
      <w:r w:rsidR="001633C3" w:rsidRPr="00DC1098">
        <w:rPr>
          <w:rFonts w:cs="Calibri"/>
          <w:color w:val="000000"/>
          <w:sz w:val="24"/>
          <w:szCs w:val="24"/>
        </w:rPr>
        <w:t>capacités d’entreposage additionnelles requises</w:t>
      </w:r>
      <w:r w:rsidR="001F4F23" w:rsidRPr="00DC1098">
        <w:rPr>
          <w:rFonts w:cs="Calibri"/>
          <w:color w:val="000000"/>
          <w:sz w:val="24"/>
          <w:szCs w:val="24"/>
        </w:rPr>
        <w:t xml:space="preserve"> </w:t>
      </w:r>
      <w:r w:rsidRPr="00DC1098">
        <w:rPr>
          <w:rFonts w:cs="Calibri"/>
          <w:color w:val="000000"/>
          <w:sz w:val="24"/>
          <w:szCs w:val="24"/>
        </w:rPr>
        <w:t>ou le renouvellement des contrats d’entreposage en vigueur</w:t>
      </w:r>
      <w:r w:rsidR="00080AB8" w:rsidRPr="00DC1098">
        <w:rPr>
          <w:rFonts w:cs="Calibri"/>
          <w:color w:val="000000"/>
          <w:sz w:val="24"/>
          <w:szCs w:val="24"/>
        </w:rPr>
        <w:t>.</w:t>
      </w:r>
    </w:p>
    <w:p w14:paraId="56B1EAA1" w14:textId="77777777" w:rsidR="003D5F41" w:rsidRPr="00225815" w:rsidRDefault="003D5F41" w:rsidP="00901187">
      <w:pPr>
        <w:pStyle w:val="Titre5"/>
        <w:spacing w:before="200" w:after="0"/>
        <w:rPr>
          <w:b w:val="0"/>
          <w:strike/>
          <w:szCs w:val="24"/>
          <w:highlight w:val="cyan"/>
        </w:rPr>
      </w:pPr>
    </w:p>
    <w:p w14:paraId="02830972" w14:textId="77777777" w:rsidR="00CF35A1" w:rsidRPr="00325D53" w:rsidRDefault="00221F0C" w:rsidP="0074430E">
      <w:pPr>
        <w:pStyle w:val="Titre2"/>
        <w:keepNext/>
        <w:spacing w:before="200" w:after="0"/>
      </w:pPr>
      <w:bookmarkStart w:id="14" w:name="_Toc124254889"/>
      <w:r>
        <w:t>3</w:t>
      </w:r>
      <w:r w:rsidR="00780516" w:rsidRPr="00EA73D7">
        <w:t>.</w:t>
      </w:r>
      <w:r w:rsidR="00780516">
        <w:t>5</w:t>
      </w:r>
      <w:r w:rsidR="00780516" w:rsidRPr="00EA73D7">
        <w:tab/>
      </w:r>
      <w:r w:rsidR="00CF35A1" w:rsidRPr="00325D53">
        <w:rPr>
          <w:lang w:eastAsia="fr-CA"/>
        </w:rPr>
        <w:t>Planificati</w:t>
      </w:r>
      <w:r w:rsidR="00080AB8">
        <w:rPr>
          <w:lang w:eastAsia="fr-CA"/>
        </w:rPr>
        <w:t>on du plan d’approvisionnement</w:t>
      </w:r>
      <w:bookmarkEnd w:id="14"/>
    </w:p>
    <w:p w14:paraId="780DFD8D" w14:textId="77777777" w:rsidR="00CF35A1" w:rsidRDefault="00CF35A1" w:rsidP="0074430E">
      <w:pPr>
        <w:pStyle w:val="TitreS2"/>
        <w:keepNext/>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w:t>
      </w:r>
      <w:r w:rsidR="00080AB8">
        <w:rPr>
          <w:rFonts w:cs="Calibri"/>
          <w:b w:val="0"/>
          <w:bCs w:val="0"/>
          <w:sz w:val="24"/>
          <w:szCs w:val="24"/>
          <w:lang w:eastAsia="fr-CA"/>
        </w:rPr>
        <w:t>ir les informations suivantes :</w:t>
      </w:r>
    </w:p>
    <w:p w14:paraId="4BC511B2"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contexte et la stratégie d’approvisionnement sur l’horizon du plan et les explications au soutien de celles-ci</w:t>
      </w:r>
      <w:r w:rsidR="009D741E">
        <w:rPr>
          <w:rFonts w:cs="Calibri"/>
          <w:color w:val="000000"/>
          <w:sz w:val="24"/>
          <w:szCs w:val="24"/>
        </w:rPr>
        <w:t>.</w:t>
      </w:r>
    </w:p>
    <w:p w14:paraId="6244B3CD" w14:textId="77777777" w:rsidR="00CF35A1" w:rsidRPr="009F72BA"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sz w:val="24"/>
          <w:szCs w:val="24"/>
        </w:rPr>
      </w:pPr>
      <w:r w:rsidRPr="009F72BA">
        <w:rPr>
          <w:rFonts w:cs="Calibri"/>
          <w:sz w:val="24"/>
          <w:szCs w:val="24"/>
        </w:rPr>
        <w:t>La planification d’approvisionnement sur l’horizon du plan et les explications au soutien de celles-ci :</w:t>
      </w:r>
    </w:p>
    <w:p w14:paraId="00B2AD06"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contextualSpacing w:val="0"/>
        <w:rPr>
          <w:rFonts w:cs="Calibri"/>
          <w:sz w:val="24"/>
          <w:szCs w:val="24"/>
        </w:rPr>
      </w:pPr>
      <w:r w:rsidRPr="009F72BA">
        <w:rPr>
          <w:rFonts w:cs="Calibri"/>
          <w:sz w:val="24"/>
          <w:szCs w:val="24"/>
        </w:rPr>
        <w:t>D</w:t>
      </w:r>
      <w:r w:rsidR="00CF35A1" w:rsidRPr="009F72BA">
        <w:rPr>
          <w:rFonts w:cs="Calibri"/>
          <w:sz w:val="24"/>
          <w:szCs w:val="24"/>
        </w:rPr>
        <w:t>emande et sources d’approvisionnement gazier requis en hiver, en été, ainsi que le total en 10</w:t>
      </w:r>
      <w:r w:rsidR="00CF35A1" w:rsidRPr="009F72BA">
        <w:rPr>
          <w:rFonts w:cs="Calibri"/>
          <w:sz w:val="24"/>
          <w:szCs w:val="24"/>
          <w:vertAlign w:val="superscript"/>
        </w:rPr>
        <w:t>6</w:t>
      </w:r>
      <w:r w:rsidR="00CF35A1" w:rsidRPr="009F72BA">
        <w:rPr>
          <w:rFonts w:cs="Calibri"/>
          <w:sz w:val="24"/>
          <w:szCs w:val="24"/>
        </w:rPr>
        <w:t>m³ sur un horizon d’au moins 3 ans en fonction de la demande, des approvisionnements, inventaires en entreposage (injections et retrait), le débit quotidien d’approvisionnement, total des approvisionnement</w:t>
      </w:r>
      <w:r w:rsidR="006F106D" w:rsidRPr="009F72BA">
        <w:rPr>
          <w:rFonts w:cs="Calibri"/>
          <w:sz w:val="24"/>
          <w:szCs w:val="24"/>
        </w:rPr>
        <w:t>s</w:t>
      </w:r>
      <w:r w:rsidR="00CF35A1" w:rsidRPr="009F72BA">
        <w:rPr>
          <w:rFonts w:cs="Calibri"/>
          <w:sz w:val="24"/>
          <w:szCs w:val="24"/>
        </w:rPr>
        <w:t xml:space="preserve"> avant et après achat ou ventes, provisions additionnelles</w:t>
      </w:r>
      <w:r w:rsidR="004C0D6F">
        <w:rPr>
          <w:rFonts w:cs="Calibri"/>
          <w:sz w:val="24"/>
          <w:szCs w:val="24"/>
        </w:rPr>
        <w:t> :</w:t>
      </w:r>
    </w:p>
    <w:p w14:paraId="61A461B8" w14:textId="77777777" w:rsidR="00CF35A1" w:rsidRPr="009F72BA" w:rsidRDefault="00CF35A1" w:rsidP="002F69CB">
      <w:pPr>
        <w:pStyle w:val="Paragraphedeliste"/>
        <w:numPr>
          <w:ilvl w:val="2"/>
          <w:numId w:val="34"/>
        </w:numPr>
        <w:autoSpaceDE w:val="0"/>
        <w:autoSpaceDN w:val="0"/>
        <w:adjustRightInd w:val="0"/>
        <w:spacing w:before="200" w:after="0" w:line="264" w:lineRule="auto"/>
        <w:ind w:left="1276"/>
        <w:rPr>
          <w:rFonts w:cs="Calibri"/>
          <w:sz w:val="24"/>
          <w:szCs w:val="24"/>
        </w:rPr>
      </w:pPr>
      <w:proofErr w:type="gramStart"/>
      <w:r w:rsidRPr="009F72BA">
        <w:rPr>
          <w:rFonts w:cs="Calibri"/>
          <w:sz w:val="24"/>
          <w:szCs w:val="24"/>
        </w:rPr>
        <w:t>analyse</w:t>
      </w:r>
      <w:proofErr w:type="gramEnd"/>
      <w:r w:rsidRPr="009F72BA">
        <w:rPr>
          <w:rFonts w:cs="Calibri"/>
          <w:sz w:val="24"/>
          <w:szCs w:val="24"/>
        </w:rPr>
        <w:t xml:space="preserve"> de la probabilité de réalisation des scénarios de base, </w:t>
      </w:r>
      <w:r w:rsidR="007939E2">
        <w:rPr>
          <w:rFonts w:cs="Calibri"/>
          <w:sz w:val="24"/>
          <w:szCs w:val="24"/>
        </w:rPr>
        <w:t>haut</w:t>
      </w:r>
      <w:r w:rsidRPr="009F72BA">
        <w:rPr>
          <w:rFonts w:cs="Calibri"/>
          <w:sz w:val="24"/>
          <w:szCs w:val="24"/>
        </w:rPr>
        <w:t xml:space="preserve"> et </w:t>
      </w:r>
      <w:r w:rsidR="007939E2">
        <w:rPr>
          <w:rFonts w:cs="Calibri"/>
          <w:sz w:val="24"/>
          <w:szCs w:val="24"/>
        </w:rPr>
        <w:t>bas</w:t>
      </w:r>
      <w:r w:rsidR="001A36D9" w:rsidRPr="009F72BA">
        <w:rPr>
          <w:rFonts w:cs="Calibri"/>
          <w:sz w:val="24"/>
          <w:szCs w:val="24"/>
        </w:rPr>
        <w:t xml:space="preserve"> au service continu;</w:t>
      </w:r>
    </w:p>
    <w:p w14:paraId="7A45C5EE" w14:textId="77777777" w:rsidR="00CF35A1" w:rsidRPr="009F72BA" w:rsidRDefault="00CF35A1" w:rsidP="002F69CB">
      <w:pPr>
        <w:pStyle w:val="Paragraphedeliste"/>
        <w:numPr>
          <w:ilvl w:val="2"/>
          <w:numId w:val="34"/>
        </w:numPr>
        <w:autoSpaceDE w:val="0"/>
        <w:autoSpaceDN w:val="0"/>
        <w:adjustRightInd w:val="0"/>
        <w:spacing w:before="200" w:after="0" w:line="264" w:lineRule="auto"/>
        <w:ind w:left="1276"/>
        <w:rPr>
          <w:rFonts w:cs="Calibri"/>
          <w:sz w:val="24"/>
          <w:szCs w:val="24"/>
        </w:rPr>
      </w:pPr>
      <w:proofErr w:type="gramStart"/>
      <w:r w:rsidRPr="009F72BA">
        <w:rPr>
          <w:rFonts w:cs="Calibri"/>
          <w:sz w:val="24"/>
          <w:szCs w:val="24"/>
        </w:rPr>
        <w:t>informations</w:t>
      </w:r>
      <w:proofErr w:type="gramEnd"/>
      <w:r w:rsidRPr="009F72BA">
        <w:rPr>
          <w:rFonts w:cs="Calibri"/>
          <w:sz w:val="24"/>
          <w:szCs w:val="24"/>
        </w:rPr>
        <w:t xml:space="preserve"> relatives à </w:t>
      </w:r>
      <w:r w:rsidR="001A36D9" w:rsidRPr="009F72BA">
        <w:rPr>
          <w:rFonts w:cs="Calibri"/>
          <w:sz w:val="24"/>
          <w:szCs w:val="24"/>
        </w:rPr>
        <w:t>l’impact des aléas climatiques;</w:t>
      </w:r>
    </w:p>
    <w:p w14:paraId="61C72AF4" w14:textId="77777777" w:rsidR="00CF35A1" w:rsidRPr="00325D53" w:rsidRDefault="00CF35A1" w:rsidP="002F69CB">
      <w:pPr>
        <w:pStyle w:val="Paragraphedeliste"/>
        <w:numPr>
          <w:ilvl w:val="2"/>
          <w:numId w:val="34"/>
        </w:numPr>
        <w:autoSpaceDE w:val="0"/>
        <w:autoSpaceDN w:val="0"/>
        <w:adjustRightInd w:val="0"/>
        <w:spacing w:before="200" w:after="0" w:line="264" w:lineRule="auto"/>
        <w:ind w:left="1276"/>
        <w:rPr>
          <w:rFonts w:cs="Calibri"/>
          <w:color w:val="000000"/>
          <w:sz w:val="24"/>
          <w:szCs w:val="24"/>
        </w:rPr>
      </w:pPr>
      <w:proofErr w:type="gramStart"/>
      <w:r w:rsidRPr="009F72BA">
        <w:rPr>
          <w:rFonts w:cs="Calibri"/>
          <w:sz w:val="24"/>
          <w:szCs w:val="24"/>
        </w:rPr>
        <w:t>graphique</w:t>
      </w:r>
      <w:proofErr w:type="gramEnd"/>
      <w:r w:rsidRPr="009F72BA">
        <w:rPr>
          <w:rFonts w:cs="Calibri"/>
          <w:sz w:val="24"/>
          <w:szCs w:val="24"/>
        </w:rPr>
        <w:t xml:space="preserve"> sur la demande budgétaire totale avant interruption</w:t>
      </w:r>
      <w:r w:rsidRPr="00325D53">
        <w:rPr>
          <w:rFonts w:cs="Calibri"/>
          <w:color w:val="000000"/>
          <w:sz w:val="24"/>
          <w:szCs w:val="24"/>
        </w:rPr>
        <w:t>, sur un horizon d’au moins 3 ans, en fonction d’une température froide, normale ou chaude;</w:t>
      </w:r>
    </w:p>
    <w:p w14:paraId="30C7B745" w14:textId="77777777" w:rsidR="00CF35A1" w:rsidRPr="00325D53" w:rsidRDefault="00CF35A1" w:rsidP="002F69CB">
      <w:pPr>
        <w:pStyle w:val="Paragraphedeliste"/>
        <w:numPr>
          <w:ilvl w:val="2"/>
          <w:numId w:val="34"/>
        </w:numPr>
        <w:autoSpaceDE w:val="0"/>
        <w:autoSpaceDN w:val="0"/>
        <w:adjustRightInd w:val="0"/>
        <w:spacing w:before="200" w:after="0" w:line="264" w:lineRule="auto"/>
        <w:ind w:left="1276"/>
        <w:rPr>
          <w:rFonts w:cs="Calibri"/>
          <w:color w:val="000000"/>
          <w:sz w:val="24"/>
          <w:szCs w:val="24"/>
        </w:rPr>
      </w:pPr>
      <w:proofErr w:type="gramStart"/>
      <w:r w:rsidRPr="00325D53">
        <w:rPr>
          <w:rFonts w:cs="Calibri"/>
          <w:color w:val="000000"/>
          <w:sz w:val="24"/>
          <w:szCs w:val="24"/>
        </w:rPr>
        <w:t>demande</w:t>
      </w:r>
      <w:proofErr w:type="gramEnd"/>
      <w:r w:rsidRPr="00325D53">
        <w:rPr>
          <w:rFonts w:cs="Calibri"/>
          <w:color w:val="000000"/>
          <w:sz w:val="24"/>
          <w:szCs w:val="24"/>
        </w:rPr>
        <w:t xml:space="preserve"> et sources d’approvisionnement gazier requis en hiver et en été, ainsi que le total en 10</w:t>
      </w:r>
      <w:r w:rsidRPr="00325D53">
        <w:rPr>
          <w:rFonts w:cs="Calibri"/>
          <w:color w:val="000000"/>
          <w:sz w:val="24"/>
          <w:szCs w:val="24"/>
          <w:vertAlign w:val="superscript"/>
        </w:rPr>
        <w:t>6</w:t>
      </w:r>
      <w:r w:rsidRPr="00325D53">
        <w:rPr>
          <w:rFonts w:cs="Calibri"/>
          <w:color w:val="000000"/>
          <w:sz w:val="24"/>
          <w:szCs w:val="24"/>
        </w:rPr>
        <w:t xml:space="preserve">m³ sur un horizon d’au moins 3 ans en fonction d’un impact potentiel de la température, selon les scénarios de base, </w:t>
      </w:r>
      <w:r w:rsidR="007939E2">
        <w:rPr>
          <w:rFonts w:cs="Calibri"/>
          <w:color w:val="000000"/>
          <w:sz w:val="24"/>
          <w:szCs w:val="24"/>
        </w:rPr>
        <w:t>haut</w:t>
      </w:r>
      <w:r w:rsidRPr="00325D53">
        <w:rPr>
          <w:rFonts w:cs="Calibri"/>
          <w:color w:val="000000"/>
          <w:sz w:val="24"/>
          <w:szCs w:val="24"/>
        </w:rPr>
        <w:t xml:space="preserve"> et </w:t>
      </w:r>
      <w:r w:rsidR="007939E2">
        <w:rPr>
          <w:rFonts w:cs="Calibri"/>
          <w:color w:val="000000"/>
          <w:sz w:val="24"/>
          <w:szCs w:val="24"/>
        </w:rPr>
        <w:t>bas</w:t>
      </w:r>
      <w:r w:rsidRPr="00325D53">
        <w:rPr>
          <w:rFonts w:cs="Calibri"/>
          <w:color w:val="000000"/>
          <w:sz w:val="24"/>
          <w:szCs w:val="24"/>
        </w:rPr>
        <w:t>;</w:t>
      </w:r>
    </w:p>
    <w:p w14:paraId="78CEA9BB"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rPr>
          <w:rStyle w:val="texte-courant1"/>
          <w:rFonts w:cs="Calibri"/>
          <w:sz w:val="24"/>
          <w:szCs w:val="24"/>
        </w:rPr>
      </w:pPr>
      <w:r w:rsidRPr="009F72BA">
        <w:rPr>
          <w:rStyle w:val="texte-courant1"/>
          <w:rFonts w:cs="Calibri"/>
          <w:sz w:val="24"/>
          <w:szCs w:val="24"/>
          <w:lang w:val="fr-FR"/>
        </w:rPr>
        <w:t>L</w:t>
      </w:r>
      <w:r w:rsidR="00CF35A1" w:rsidRPr="009F72BA">
        <w:rPr>
          <w:rStyle w:val="texte-courant1"/>
          <w:rFonts w:cs="Calibri"/>
          <w:sz w:val="24"/>
          <w:szCs w:val="24"/>
          <w:lang w:val="fr-FR"/>
        </w:rPr>
        <w:t>e cas échéant, dans un délai d’au plus 30 jours après tout événement majeur qui perturbe ses approvisionnements, un plan d’approvisionnement décrivant la nature de l’événement, les risques associés et les moyens en place ou les mesures qu’Énergir prévoit pour y remédier;</w:t>
      </w:r>
    </w:p>
    <w:p w14:paraId="2B5258B5"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rPr>
          <w:rFonts w:cs="Calibri"/>
          <w:sz w:val="24"/>
          <w:szCs w:val="24"/>
        </w:rPr>
      </w:pPr>
      <w:r w:rsidRPr="009F72BA">
        <w:rPr>
          <w:rFonts w:cs="Calibri"/>
          <w:sz w:val="24"/>
          <w:szCs w:val="24"/>
        </w:rPr>
        <w:t>L</w:t>
      </w:r>
      <w:r w:rsidR="00CF35A1" w:rsidRPr="009F72BA">
        <w:rPr>
          <w:rFonts w:cs="Calibri"/>
          <w:sz w:val="24"/>
          <w:szCs w:val="24"/>
        </w:rPr>
        <w:t>es tableaux sous le format Excel, incluant les formules, lorsque possible.</w:t>
      </w:r>
    </w:p>
    <w:p w14:paraId="1121CF47" w14:textId="77777777" w:rsidR="00780516" w:rsidRPr="00225815" w:rsidRDefault="00780516" w:rsidP="001C3253">
      <w:pPr>
        <w:spacing w:before="200" w:after="0" w:line="264" w:lineRule="auto"/>
        <w:rPr>
          <w:sz w:val="24"/>
          <w:szCs w:val="24"/>
          <w:lang w:eastAsia="fr-CA"/>
        </w:rPr>
      </w:pPr>
    </w:p>
    <w:p w14:paraId="5919A11F" w14:textId="77777777" w:rsidR="00CF35A1" w:rsidRPr="00D01496" w:rsidRDefault="00221F0C" w:rsidP="00780516">
      <w:pPr>
        <w:pStyle w:val="Titre2"/>
        <w:spacing w:before="200" w:after="0"/>
      </w:pPr>
      <w:bookmarkStart w:id="15" w:name="_Toc124254890"/>
      <w:r>
        <w:t>3</w:t>
      </w:r>
      <w:r w:rsidR="00780516" w:rsidRPr="00D01496">
        <w:t>.6</w:t>
      </w:r>
      <w:r w:rsidR="00780516" w:rsidRPr="00D01496">
        <w:tab/>
      </w:r>
      <w:r w:rsidR="00D432EA" w:rsidRPr="00D01496">
        <w:rPr>
          <w:lang w:eastAsia="fr-CA"/>
        </w:rPr>
        <w:t xml:space="preserve">Gaz </w:t>
      </w:r>
      <w:r w:rsidR="0067038D">
        <w:rPr>
          <w:lang w:eastAsia="fr-CA"/>
        </w:rPr>
        <w:t xml:space="preserve">naturel </w:t>
      </w:r>
      <w:r w:rsidR="000462A6">
        <w:rPr>
          <w:lang w:eastAsia="fr-CA"/>
        </w:rPr>
        <w:t>de source</w:t>
      </w:r>
      <w:r w:rsidR="000462A6" w:rsidRPr="00D01496">
        <w:rPr>
          <w:lang w:eastAsia="fr-CA"/>
        </w:rPr>
        <w:t xml:space="preserve"> </w:t>
      </w:r>
      <w:r w:rsidR="00D432EA" w:rsidRPr="00D01496">
        <w:rPr>
          <w:lang w:eastAsia="fr-CA"/>
        </w:rPr>
        <w:t>renouvelable</w:t>
      </w:r>
      <w:bookmarkEnd w:id="15"/>
    </w:p>
    <w:p w14:paraId="4747034B" w14:textId="77777777" w:rsidR="00CF35A1" w:rsidRPr="00D01496" w:rsidRDefault="00CF35A1" w:rsidP="001E4C83">
      <w:pPr>
        <w:pStyle w:val="TitreS2"/>
        <w:numPr>
          <w:ilvl w:val="0"/>
          <w:numId w:val="0"/>
        </w:numPr>
        <w:spacing w:before="200" w:after="0"/>
        <w:ind w:left="360" w:hanging="360"/>
        <w:rPr>
          <w:rFonts w:cs="Calibri"/>
          <w:b w:val="0"/>
          <w:bCs w:val="0"/>
          <w:sz w:val="24"/>
          <w:szCs w:val="24"/>
          <w:lang w:eastAsia="fr-CA"/>
        </w:rPr>
      </w:pPr>
      <w:r w:rsidRPr="00D01496">
        <w:rPr>
          <w:rFonts w:cs="Calibri"/>
          <w:b w:val="0"/>
          <w:bCs w:val="0"/>
          <w:sz w:val="24"/>
          <w:szCs w:val="24"/>
          <w:lang w:eastAsia="fr-CA"/>
        </w:rPr>
        <w:t>Fourn</w:t>
      </w:r>
      <w:r w:rsidR="00D432EA" w:rsidRPr="00D01496">
        <w:rPr>
          <w:rFonts w:cs="Calibri"/>
          <w:b w:val="0"/>
          <w:bCs w:val="0"/>
          <w:sz w:val="24"/>
          <w:szCs w:val="24"/>
          <w:lang w:eastAsia="fr-CA"/>
        </w:rPr>
        <w:t>ir les informations suivantes :</w:t>
      </w:r>
    </w:p>
    <w:p w14:paraId="0A5636B5" w14:textId="77777777" w:rsidR="00334BD8" w:rsidRPr="00334BD8" w:rsidRDefault="00334BD8" w:rsidP="007939E2">
      <w:pPr>
        <w:pStyle w:val="Paragraphedeliste"/>
        <w:numPr>
          <w:ilvl w:val="0"/>
          <w:numId w:val="18"/>
        </w:numPr>
        <w:autoSpaceDE w:val="0"/>
        <w:autoSpaceDN w:val="0"/>
        <w:adjustRightInd w:val="0"/>
        <w:spacing w:before="200" w:after="0" w:line="264" w:lineRule="auto"/>
        <w:contextualSpacing w:val="0"/>
        <w:rPr>
          <w:rFonts w:cs="Calibri"/>
          <w:color w:val="000000"/>
          <w:sz w:val="24"/>
          <w:szCs w:val="24"/>
        </w:rPr>
      </w:pPr>
      <w:r w:rsidRPr="00D01496">
        <w:rPr>
          <w:rFonts w:cs="Calibri"/>
          <w:color w:val="000000"/>
          <w:sz w:val="24"/>
          <w:szCs w:val="24"/>
        </w:rPr>
        <w:t xml:space="preserve">Au plan d’approvisionnement, la quantité de gaz naturel </w:t>
      </w:r>
      <w:r>
        <w:rPr>
          <w:rFonts w:cs="Calibri"/>
          <w:color w:val="000000"/>
          <w:sz w:val="24"/>
          <w:szCs w:val="24"/>
        </w:rPr>
        <w:t xml:space="preserve">de source </w:t>
      </w:r>
      <w:r w:rsidRPr="00D01496">
        <w:rPr>
          <w:rFonts w:cs="Calibri"/>
          <w:color w:val="000000"/>
          <w:sz w:val="24"/>
          <w:szCs w:val="24"/>
        </w:rPr>
        <w:t>renouvelable (G</w:t>
      </w:r>
      <w:r>
        <w:rPr>
          <w:rFonts w:cs="Calibri"/>
          <w:color w:val="000000"/>
          <w:sz w:val="24"/>
          <w:szCs w:val="24"/>
        </w:rPr>
        <w:t>S</w:t>
      </w:r>
      <w:r w:rsidRPr="00D01496">
        <w:rPr>
          <w:rFonts w:cs="Calibri"/>
          <w:color w:val="000000"/>
          <w:sz w:val="24"/>
          <w:szCs w:val="24"/>
        </w:rPr>
        <w:t xml:space="preserve">R) </w:t>
      </w:r>
      <w:r w:rsidRPr="00334BD8">
        <w:rPr>
          <w:rFonts w:cs="Calibri"/>
          <w:color w:val="000000"/>
          <w:sz w:val="24"/>
          <w:szCs w:val="24"/>
        </w:rPr>
        <w:t>devant être livrée par un distributeur de gaz naturel</w:t>
      </w:r>
      <w:r>
        <w:rPr>
          <w:rFonts w:cs="Calibri"/>
          <w:color w:val="000000"/>
          <w:sz w:val="24"/>
          <w:szCs w:val="24"/>
        </w:rPr>
        <w:t xml:space="preserve"> </w:t>
      </w:r>
      <w:r w:rsidR="007939E2" w:rsidRPr="007939E2">
        <w:rPr>
          <w:rFonts w:cs="Calibri"/>
          <w:color w:val="000000"/>
          <w:sz w:val="24"/>
          <w:szCs w:val="24"/>
        </w:rPr>
        <w:t xml:space="preserve">ainsi que les prévisions relatives aux </w:t>
      </w:r>
      <w:r w:rsidR="007939E2" w:rsidRPr="007939E2">
        <w:rPr>
          <w:rFonts w:cs="Calibri"/>
          <w:color w:val="000000"/>
          <w:sz w:val="24"/>
          <w:szCs w:val="24"/>
        </w:rPr>
        <w:lastRenderedPageBreak/>
        <w:t>approvisionnements en GSR (nombre de contrats, volumes, coûts), à la consommation de GSR et aux inventaires de GSR</w:t>
      </w:r>
      <w:r w:rsidR="00BC5641">
        <w:rPr>
          <w:rStyle w:val="Appelnotedebasdep"/>
          <w:rFonts w:cs="Calibri"/>
          <w:color w:val="000000"/>
          <w:sz w:val="24"/>
          <w:szCs w:val="24"/>
        </w:rPr>
        <w:footnoteReference w:id="14"/>
      </w:r>
      <w:r w:rsidR="001B0F2E" w:rsidRPr="001B0F2E">
        <w:rPr>
          <w:rFonts w:cs="Calibri"/>
          <w:color w:val="000000"/>
          <w:sz w:val="24"/>
          <w:szCs w:val="24"/>
        </w:rPr>
        <w:t>.</w:t>
      </w:r>
    </w:p>
    <w:p w14:paraId="287D64C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Les approvisionnements en G</w:t>
      </w:r>
      <w:r w:rsidR="00266738">
        <w:rPr>
          <w:rFonts w:cs="Calibri"/>
          <w:color w:val="000000"/>
          <w:sz w:val="24"/>
          <w:szCs w:val="24"/>
        </w:rPr>
        <w:t>S</w:t>
      </w:r>
      <w:r w:rsidRPr="00D01496">
        <w:rPr>
          <w:rFonts w:cs="Calibri"/>
          <w:color w:val="000000"/>
          <w:sz w:val="24"/>
          <w:szCs w:val="24"/>
        </w:rPr>
        <w:t>R par fournisseur</w:t>
      </w:r>
      <w:r w:rsidR="002D390E" w:rsidRPr="00D01496">
        <w:rPr>
          <w:rFonts w:cs="Calibri"/>
          <w:color w:val="000000"/>
          <w:sz w:val="24"/>
          <w:szCs w:val="24"/>
        </w:rPr>
        <w:t xml:space="preserve"> (du Québec ou de l’extérieur)</w:t>
      </w:r>
      <w:r w:rsidRPr="00D01496">
        <w:rPr>
          <w:rFonts w:cs="Calibri"/>
          <w:color w:val="000000"/>
          <w:sz w:val="24"/>
          <w:szCs w:val="24"/>
        </w:rPr>
        <w:t xml:space="preserve"> </w:t>
      </w:r>
      <w:r w:rsidR="002F664B" w:rsidRPr="00D01496">
        <w:rPr>
          <w:rFonts w:cs="Calibri"/>
          <w:color w:val="000000"/>
          <w:sz w:val="24"/>
          <w:szCs w:val="24"/>
        </w:rPr>
        <w:t xml:space="preserve">prévus </w:t>
      </w:r>
      <w:r w:rsidRPr="00D01496">
        <w:rPr>
          <w:rFonts w:cs="Calibri"/>
          <w:color w:val="000000"/>
          <w:sz w:val="24"/>
          <w:szCs w:val="24"/>
        </w:rPr>
        <w:t>à l’hori</w:t>
      </w:r>
      <w:r w:rsidR="0093127A" w:rsidRPr="00D01496">
        <w:rPr>
          <w:rFonts w:cs="Calibri"/>
          <w:color w:val="000000"/>
          <w:sz w:val="24"/>
          <w:szCs w:val="24"/>
        </w:rPr>
        <w:t>z</w:t>
      </w:r>
      <w:r w:rsidRPr="00D01496">
        <w:rPr>
          <w:rFonts w:cs="Calibri"/>
          <w:color w:val="000000"/>
          <w:sz w:val="24"/>
          <w:szCs w:val="24"/>
        </w:rPr>
        <w:t>on du plan d’approvisionnement</w:t>
      </w:r>
      <w:r w:rsidR="00D456CA" w:rsidRPr="00D01496">
        <w:rPr>
          <w:rFonts w:cs="Calibri"/>
          <w:color w:val="000000"/>
          <w:sz w:val="24"/>
          <w:szCs w:val="24"/>
        </w:rPr>
        <w:t>, tenant compte des livraisons aux interconnexions</w:t>
      </w:r>
      <w:r w:rsidRPr="00D01496">
        <w:rPr>
          <w:rFonts w:cs="Calibri"/>
          <w:color w:val="000000"/>
          <w:sz w:val="24"/>
          <w:szCs w:val="24"/>
        </w:rPr>
        <w:t xml:space="preserve"> (volumes annuel</w:t>
      </w:r>
      <w:r w:rsidR="006F106D" w:rsidRPr="00D01496">
        <w:rPr>
          <w:rFonts w:cs="Calibri"/>
          <w:color w:val="000000"/>
          <w:sz w:val="24"/>
          <w:szCs w:val="24"/>
        </w:rPr>
        <w:t>s</w:t>
      </w:r>
      <w:r w:rsidRPr="00D01496">
        <w:rPr>
          <w:rFonts w:cs="Calibri"/>
          <w:color w:val="000000"/>
          <w:sz w:val="24"/>
          <w:szCs w:val="24"/>
        </w:rPr>
        <w:t>, débit</w:t>
      </w:r>
      <w:r w:rsidR="006F106D" w:rsidRPr="00D01496">
        <w:rPr>
          <w:rFonts w:cs="Calibri"/>
          <w:color w:val="000000"/>
          <w:sz w:val="24"/>
          <w:szCs w:val="24"/>
        </w:rPr>
        <w:t>s</w:t>
      </w:r>
      <w:r w:rsidRPr="00D01496">
        <w:rPr>
          <w:rFonts w:cs="Calibri"/>
          <w:color w:val="000000"/>
          <w:sz w:val="24"/>
          <w:szCs w:val="24"/>
        </w:rPr>
        <w:t xml:space="preserve"> quotidiens établis au plan d’approvisionnement, période de début et de fin d’achat, répartition sur le volume d’achat annuel en fourniture de gaz naturel, en</w:t>
      </w:r>
      <w:r w:rsidRPr="00325D53">
        <w:rPr>
          <w:rFonts w:cs="Calibri"/>
          <w:color w:val="000000"/>
          <w:sz w:val="24"/>
          <w:szCs w:val="24"/>
        </w:rPr>
        <w:t xml:space="preserve"> pourcentage (%)</w:t>
      </w:r>
      <w:r w:rsidR="00FA2344">
        <w:rPr>
          <w:rFonts w:cs="Calibri"/>
          <w:color w:val="000000"/>
          <w:sz w:val="24"/>
          <w:szCs w:val="24"/>
        </w:rPr>
        <w:t>)</w:t>
      </w:r>
      <w:r w:rsidR="009D741E">
        <w:rPr>
          <w:rFonts w:cs="Calibri"/>
          <w:color w:val="000000"/>
          <w:sz w:val="24"/>
          <w:szCs w:val="24"/>
        </w:rPr>
        <w:t>.</w:t>
      </w:r>
    </w:p>
    <w:p w14:paraId="6D908B92" w14:textId="77777777" w:rsidR="009D741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 contribution des approvisionnements </w:t>
      </w:r>
      <w:r w:rsidR="002F664B">
        <w:rPr>
          <w:rFonts w:cs="Calibri"/>
          <w:color w:val="000000"/>
          <w:sz w:val="24"/>
          <w:szCs w:val="24"/>
        </w:rPr>
        <w:t xml:space="preserve">en </w:t>
      </w:r>
      <w:r w:rsidR="000462A6">
        <w:rPr>
          <w:rFonts w:cs="Calibri"/>
          <w:color w:val="000000"/>
          <w:sz w:val="24"/>
          <w:szCs w:val="24"/>
        </w:rPr>
        <w:t>GSR</w:t>
      </w:r>
      <w:r w:rsidR="000462A6" w:rsidRPr="00325D53">
        <w:rPr>
          <w:rFonts w:cs="Calibri"/>
          <w:color w:val="000000"/>
          <w:sz w:val="24"/>
          <w:szCs w:val="24"/>
        </w:rPr>
        <w:t xml:space="preserve"> </w:t>
      </w:r>
      <w:r w:rsidRPr="00325D53">
        <w:rPr>
          <w:rFonts w:cs="Calibri"/>
          <w:color w:val="000000"/>
          <w:sz w:val="24"/>
          <w:szCs w:val="24"/>
        </w:rPr>
        <w:t>afin de répondre à la demande continue en journée de pointe</w:t>
      </w:r>
      <w:r w:rsidR="009D741E">
        <w:rPr>
          <w:rFonts w:cs="Calibri"/>
          <w:color w:val="000000"/>
          <w:sz w:val="24"/>
          <w:szCs w:val="24"/>
        </w:rPr>
        <w:t>.</w:t>
      </w:r>
    </w:p>
    <w:p w14:paraId="5D47595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informations quotidiennes liées à l’approvisionnement en </w:t>
      </w:r>
      <w:r w:rsidR="000462A6" w:rsidRPr="00325D53">
        <w:rPr>
          <w:rFonts w:cs="Calibri"/>
          <w:color w:val="000000"/>
          <w:sz w:val="24"/>
          <w:szCs w:val="24"/>
        </w:rPr>
        <w:t>G</w:t>
      </w:r>
      <w:r w:rsidR="000462A6">
        <w:rPr>
          <w:rFonts w:cs="Calibri"/>
          <w:color w:val="000000"/>
          <w:sz w:val="24"/>
          <w:szCs w:val="24"/>
        </w:rPr>
        <w:t>S</w:t>
      </w:r>
      <w:r w:rsidR="000462A6" w:rsidRPr="00325D53">
        <w:rPr>
          <w:rFonts w:cs="Calibri"/>
          <w:color w:val="000000"/>
          <w:sz w:val="24"/>
          <w:szCs w:val="24"/>
        </w:rPr>
        <w:t xml:space="preserve">R </w:t>
      </w:r>
      <w:r w:rsidRPr="00325D53">
        <w:rPr>
          <w:rFonts w:cs="Calibri"/>
          <w:color w:val="000000"/>
          <w:sz w:val="24"/>
          <w:szCs w:val="24"/>
        </w:rPr>
        <w:t>par la ville de Saint-Hyacinthe pour</w:t>
      </w:r>
      <w:r w:rsidR="00D432EA">
        <w:rPr>
          <w:rFonts w:cs="Calibri"/>
          <w:color w:val="000000"/>
          <w:sz w:val="24"/>
          <w:szCs w:val="24"/>
        </w:rPr>
        <w:t xml:space="preserve"> les mois de la période d’hiver </w:t>
      </w:r>
      <w:r w:rsidR="00590799" w:rsidRPr="00334BD8">
        <w:rPr>
          <w:rFonts w:cs="Calibri"/>
          <w:color w:val="000000"/>
          <w:sz w:val="24"/>
          <w:szCs w:val="24"/>
        </w:rPr>
        <w:t xml:space="preserve">où les résultats réels sont disponibles </w:t>
      </w:r>
      <w:r w:rsidR="00D432EA" w:rsidRPr="00334BD8">
        <w:rPr>
          <w:rFonts w:cs="Calibri"/>
          <w:color w:val="000000"/>
          <w:sz w:val="24"/>
          <w:szCs w:val="24"/>
        </w:rPr>
        <w:t>:</w:t>
      </w:r>
    </w:p>
    <w:p w14:paraId="153B882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D</w:t>
      </w:r>
      <w:r w:rsidR="00CF35A1" w:rsidRPr="00325D53">
        <w:rPr>
          <w:rFonts w:cs="Calibri"/>
          <w:color w:val="000000"/>
          <w:sz w:val="24"/>
          <w:szCs w:val="24"/>
        </w:rPr>
        <w:t>ate de transaction;</w:t>
      </w:r>
    </w:p>
    <w:p w14:paraId="27E3B57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00CF35A1" w:rsidRPr="00325D53">
        <w:rPr>
          <w:rFonts w:cs="Calibri"/>
          <w:color w:val="000000"/>
          <w:sz w:val="24"/>
          <w:szCs w:val="24"/>
        </w:rPr>
        <w:t>ates de début et de fin;</w:t>
      </w:r>
    </w:p>
    <w:p w14:paraId="65B6240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N</w:t>
      </w:r>
      <w:r w:rsidR="00CF35A1" w:rsidRPr="00325D53">
        <w:rPr>
          <w:rFonts w:cs="Calibri"/>
          <w:color w:val="000000"/>
          <w:sz w:val="24"/>
          <w:szCs w:val="24"/>
        </w:rPr>
        <w:t>omination d’injection, injection réelle, surplus ou déficit d’injection;</w:t>
      </w:r>
    </w:p>
    <w:p w14:paraId="1791BD93"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V</w:t>
      </w:r>
      <w:r w:rsidR="00D432EA">
        <w:rPr>
          <w:rFonts w:cs="Calibri"/>
          <w:color w:val="000000"/>
          <w:sz w:val="24"/>
          <w:szCs w:val="24"/>
        </w:rPr>
        <w:t>olume quotidien;</w:t>
      </w:r>
    </w:p>
    <w:p w14:paraId="4D226261"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00CF35A1" w:rsidRPr="00325D53">
        <w:rPr>
          <w:rFonts w:cs="Calibri"/>
          <w:color w:val="000000"/>
          <w:sz w:val="24"/>
          <w:szCs w:val="24"/>
        </w:rPr>
        <w:t>oûts totaux d’achat.</w:t>
      </w:r>
    </w:p>
    <w:p w14:paraId="3B2502FF" w14:textId="77777777" w:rsidR="001A36D9" w:rsidRDefault="001A36D9" w:rsidP="00225815">
      <w:pPr>
        <w:autoSpaceDE w:val="0"/>
        <w:autoSpaceDN w:val="0"/>
        <w:adjustRightInd w:val="0"/>
        <w:spacing w:before="200" w:after="0" w:line="264" w:lineRule="auto"/>
        <w:rPr>
          <w:rFonts w:cs="Calibri"/>
          <w:color w:val="000000"/>
          <w:sz w:val="24"/>
          <w:szCs w:val="24"/>
          <w:highlight w:val="yellow"/>
        </w:rPr>
      </w:pPr>
    </w:p>
    <w:p w14:paraId="15F0CFB9" w14:textId="77777777" w:rsidR="00CF35A1" w:rsidRPr="001E4C83" w:rsidRDefault="00221F0C" w:rsidP="001E4C83">
      <w:pPr>
        <w:pStyle w:val="Titre2"/>
        <w:spacing w:before="200" w:after="0"/>
      </w:pPr>
      <w:bookmarkStart w:id="16" w:name="_Toc124254891"/>
      <w:r>
        <w:t>3</w:t>
      </w:r>
      <w:r w:rsidR="00780516" w:rsidRPr="00EA73D7">
        <w:t>.</w:t>
      </w:r>
      <w:r w:rsidR="00780516">
        <w:t>7</w:t>
      </w:r>
      <w:r w:rsidR="00780516" w:rsidRPr="00EA73D7">
        <w:tab/>
      </w:r>
      <w:r w:rsidR="00CF35A1" w:rsidRPr="00325D53">
        <w:rPr>
          <w:lang w:eastAsia="fr-CA"/>
        </w:rPr>
        <w:t>Marge excédentaire de capacités de transport</w:t>
      </w:r>
      <w:bookmarkEnd w:id="16"/>
    </w:p>
    <w:p w14:paraId="525DB2F0" w14:textId="77777777" w:rsidR="00CF35A1" w:rsidRDefault="00CF35A1" w:rsidP="001E4C83">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suivantes :</w:t>
      </w:r>
    </w:p>
    <w:p w14:paraId="6FA68D0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Les capacités excédentaires de transport qu’Énergir juge nécessaire pour le développement d’activités industrielles ainsi que la justification de celles-ci. Présenter également l’application de la méthode d’établissement de la marge excédentaire.</w:t>
      </w:r>
    </w:p>
    <w:p w14:paraId="637C6E2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Les coûts annuels liés à la marge excédentaire.</w:t>
      </w:r>
    </w:p>
    <w:p w14:paraId="379B9648"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Une mise à jour de l’annexe Q-4.3/Q-4.4 de la pièce confidentielle B-0233 du dossier R</w:t>
      </w:r>
      <w:r w:rsidR="005E6D57">
        <w:rPr>
          <w:rFonts w:cs="Calibri"/>
          <w:sz w:val="24"/>
          <w:szCs w:val="24"/>
          <w:lang w:eastAsia="fr-CA"/>
        </w:rPr>
        <w:noBreakHyphen/>
      </w:r>
      <w:r w:rsidRPr="00325D53">
        <w:rPr>
          <w:rFonts w:cs="Calibri"/>
          <w:sz w:val="24"/>
          <w:szCs w:val="24"/>
          <w:lang w:eastAsia="fr-CA"/>
        </w:rPr>
        <w:t>4076-2018 en utilisant la nouvelle grille d’évaluation.</w:t>
      </w:r>
    </w:p>
    <w:p w14:paraId="66E10B24" w14:textId="77777777" w:rsidR="00FD608C" w:rsidRDefault="00FD608C" w:rsidP="001C3253">
      <w:pPr>
        <w:pStyle w:val="TitreS2"/>
        <w:numPr>
          <w:ilvl w:val="0"/>
          <w:numId w:val="0"/>
        </w:numPr>
        <w:spacing w:before="200" w:after="0"/>
        <w:ind w:left="360" w:hanging="360"/>
        <w:rPr>
          <w:rFonts w:cs="Calibri"/>
          <w:sz w:val="24"/>
          <w:szCs w:val="24"/>
        </w:rPr>
      </w:pPr>
    </w:p>
    <w:p w14:paraId="62754CC0" w14:textId="77777777" w:rsidR="00221F0C" w:rsidRPr="00145A09" w:rsidRDefault="00764213" w:rsidP="00221F0C">
      <w:pPr>
        <w:pStyle w:val="Titre1"/>
        <w:spacing w:before="200" w:after="0"/>
      </w:pPr>
      <w:r>
        <w:br w:type="column"/>
      </w:r>
      <w:bookmarkStart w:id="17" w:name="_Toc124254892"/>
      <w:r w:rsidR="00221F0C" w:rsidRPr="007928D3">
        <w:lastRenderedPageBreak/>
        <w:t>INFORMATIONS SPÉCIFIQUES EN LIEN AVEC L</w:t>
      </w:r>
      <w:r w:rsidR="00221F0C" w:rsidRPr="007928D3">
        <w:rPr>
          <w:bCs w:val="0"/>
        </w:rPr>
        <w:t>A FIXATION OU LA MODIFICATION DES TARIFS ET DES CONDITIONS DE SERVICE</w:t>
      </w:r>
      <w:bookmarkEnd w:id="17"/>
    </w:p>
    <w:p w14:paraId="490E5870" w14:textId="77777777" w:rsidR="00764213" w:rsidRDefault="00764213" w:rsidP="00221F0C">
      <w:pPr>
        <w:pStyle w:val="Titre2"/>
        <w:spacing w:before="200" w:after="0"/>
      </w:pPr>
    </w:p>
    <w:p w14:paraId="46638FBD" w14:textId="77777777" w:rsidR="00221F0C" w:rsidRPr="00325D53" w:rsidRDefault="00221F0C" w:rsidP="00221F0C">
      <w:pPr>
        <w:pStyle w:val="Titre2"/>
        <w:spacing w:before="200" w:after="0"/>
      </w:pPr>
      <w:bookmarkStart w:id="18" w:name="_Toc124254893"/>
      <w:r>
        <w:t>4</w:t>
      </w:r>
      <w:r w:rsidRPr="00EA73D7">
        <w:t>.1</w:t>
      </w:r>
      <w:r w:rsidRPr="00EA73D7">
        <w:tab/>
      </w:r>
      <w:r w:rsidRPr="00325D53">
        <w:t>Contexte juridique et r</w:t>
      </w:r>
      <w:r>
        <w:t>è</w:t>
      </w:r>
      <w:r w:rsidRPr="00325D53">
        <w:t>glementaire</w:t>
      </w:r>
      <w:bookmarkEnd w:id="18"/>
    </w:p>
    <w:p w14:paraId="748E1156" w14:textId="77777777" w:rsidR="00221F0C" w:rsidRPr="00325D53" w:rsidRDefault="00221F0C" w:rsidP="00221F0C">
      <w:pPr>
        <w:spacing w:before="200" w:after="0" w:line="264" w:lineRule="auto"/>
        <w:rPr>
          <w:rFonts w:cs="Calibri"/>
          <w:sz w:val="24"/>
          <w:szCs w:val="24"/>
        </w:rPr>
      </w:pPr>
      <w:r w:rsidRPr="00325D53">
        <w:rPr>
          <w:rFonts w:cs="Calibri"/>
          <w:sz w:val="24"/>
          <w:szCs w:val="24"/>
        </w:rPr>
        <w:t xml:space="preserve">La fixation </w:t>
      </w:r>
      <w:r>
        <w:rPr>
          <w:rFonts w:cs="Calibri"/>
          <w:sz w:val="24"/>
          <w:szCs w:val="24"/>
        </w:rPr>
        <w:t xml:space="preserve">ou la modification </w:t>
      </w:r>
      <w:r w:rsidRPr="00325D53">
        <w:rPr>
          <w:rFonts w:cs="Calibri"/>
          <w:sz w:val="24"/>
          <w:szCs w:val="24"/>
        </w:rPr>
        <w:t xml:space="preserve">des </w:t>
      </w:r>
      <w:r w:rsidR="00CA5F8C">
        <w:rPr>
          <w:rFonts w:cs="Calibri"/>
          <w:sz w:val="24"/>
          <w:szCs w:val="24"/>
        </w:rPr>
        <w:t>CST</w:t>
      </w:r>
      <w:r w:rsidRPr="00325D53">
        <w:rPr>
          <w:rFonts w:cs="Calibri"/>
          <w:sz w:val="24"/>
          <w:szCs w:val="24"/>
        </w:rPr>
        <w:t xml:space="preserve"> font généralement l’objet d’un examen dans le cadre d’un dossier tarifaire. Outre les décisions de la Régie (et celles de ses prédécesseurs), les dossiers tarifaires portant sur l’approbation du plan d’approvisionnement et de modification des </w:t>
      </w:r>
      <w:r w:rsidR="00CA5F8C" w:rsidRPr="00CA5F8C">
        <w:rPr>
          <w:rFonts w:cs="Calibri"/>
          <w:sz w:val="24"/>
          <w:szCs w:val="24"/>
        </w:rPr>
        <w:t>CST</w:t>
      </w:r>
      <w:r w:rsidRPr="00325D53" w:rsidDel="00CC11F6">
        <w:rPr>
          <w:rFonts w:cs="Calibri"/>
          <w:sz w:val="24"/>
          <w:szCs w:val="24"/>
        </w:rPr>
        <w:t xml:space="preserve"> </w:t>
      </w:r>
      <w:r w:rsidRPr="00325D53">
        <w:rPr>
          <w:rFonts w:cs="Calibri"/>
          <w:sz w:val="24"/>
          <w:szCs w:val="24"/>
        </w:rPr>
        <w:t xml:space="preserve">d’Énergir </w:t>
      </w:r>
      <w:r w:rsidR="009B6A29">
        <w:rPr>
          <w:rFonts w:cs="Calibri"/>
          <w:sz w:val="24"/>
          <w:szCs w:val="24"/>
        </w:rPr>
        <w:t>pour les</w:t>
      </w:r>
      <w:r w:rsidR="009B6A29" w:rsidRPr="00325D53">
        <w:rPr>
          <w:rFonts w:cs="Calibri"/>
          <w:sz w:val="24"/>
          <w:szCs w:val="24"/>
        </w:rPr>
        <w:t xml:space="preserve"> </w:t>
      </w:r>
      <w:r w:rsidRPr="00325D53">
        <w:rPr>
          <w:rFonts w:cs="Calibri"/>
          <w:sz w:val="24"/>
          <w:szCs w:val="24"/>
        </w:rPr>
        <w:t xml:space="preserve">années 2016 </w:t>
      </w:r>
      <w:r w:rsidR="00CA5F8C">
        <w:rPr>
          <w:rFonts w:cs="Calibri"/>
          <w:sz w:val="24"/>
          <w:szCs w:val="24"/>
        </w:rPr>
        <w:t>à 2023</w:t>
      </w:r>
      <w:r w:rsidRPr="00325D53">
        <w:rPr>
          <w:rFonts w:cs="Calibri"/>
          <w:sz w:val="24"/>
          <w:szCs w:val="24"/>
        </w:rPr>
        <w:t xml:space="preserve"> servent de référence pour la mise à jour </w:t>
      </w:r>
      <w:r>
        <w:rPr>
          <w:rFonts w:cs="Calibri"/>
          <w:sz w:val="24"/>
          <w:szCs w:val="24"/>
        </w:rPr>
        <w:t>de la</w:t>
      </w:r>
      <w:r w:rsidRPr="00325D53">
        <w:rPr>
          <w:rFonts w:cs="Calibri"/>
          <w:sz w:val="24"/>
          <w:szCs w:val="24"/>
        </w:rPr>
        <w:t xml:space="preserve"> présent</w:t>
      </w:r>
      <w:r>
        <w:rPr>
          <w:rFonts w:cs="Calibri"/>
          <w:sz w:val="24"/>
          <w:szCs w:val="24"/>
        </w:rPr>
        <w:t>e</w:t>
      </w:r>
      <w:r w:rsidRPr="00325D53">
        <w:rPr>
          <w:rFonts w:cs="Calibri"/>
          <w:sz w:val="24"/>
          <w:szCs w:val="24"/>
        </w:rPr>
        <w:t xml:space="preserve"> </w:t>
      </w:r>
      <w:r w:rsidRPr="00C7078A">
        <w:rPr>
          <w:rFonts w:cs="Calibri"/>
          <w:sz w:val="24"/>
          <w:szCs w:val="24"/>
        </w:rPr>
        <w:t>section</w:t>
      </w:r>
      <w:r w:rsidRPr="00325D53">
        <w:rPr>
          <w:rFonts w:cs="Calibri"/>
          <w:sz w:val="24"/>
          <w:szCs w:val="24"/>
        </w:rPr>
        <w:t>.</w:t>
      </w:r>
    </w:p>
    <w:p w14:paraId="093BFB9E" w14:textId="77777777" w:rsidR="00221F0C" w:rsidRPr="00325D53" w:rsidRDefault="00221F0C" w:rsidP="00221F0C">
      <w:pPr>
        <w:spacing w:before="200" w:after="0" w:line="264" w:lineRule="auto"/>
        <w:rPr>
          <w:rFonts w:cs="Calibri"/>
          <w:sz w:val="24"/>
          <w:szCs w:val="24"/>
        </w:rPr>
      </w:pPr>
      <w:r w:rsidRPr="00325D53">
        <w:rPr>
          <w:rFonts w:cs="Calibri"/>
          <w:sz w:val="24"/>
          <w:szCs w:val="24"/>
        </w:rPr>
        <w:t>Les tarifs de gaz naturel étant fixés en fonction de prévisions budgétaires pour les 12 mois de l’année témoin, une analyse comparative avec les données d’un exercice financier passé (année historique) et celles de l’exercice financier en cours (année de base) est exigée. Ces analyses devraient permettre une meilleure évaluation de l’utilité et de la justesse des prévisions de l’année témoin.</w:t>
      </w:r>
    </w:p>
    <w:p w14:paraId="5D309B1D" w14:textId="77777777" w:rsidR="00221F0C" w:rsidRPr="00325D53" w:rsidRDefault="00221F0C" w:rsidP="00221F0C">
      <w:pPr>
        <w:spacing w:before="200" w:after="0" w:line="264" w:lineRule="auto"/>
        <w:rPr>
          <w:rFonts w:cs="Calibri"/>
          <w:color w:val="000000"/>
          <w:sz w:val="24"/>
          <w:szCs w:val="24"/>
        </w:rPr>
      </w:pPr>
      <w:r w:rsidRPr="00325D53">
        <w:rPr>
          <w:rFonts w:cs="Calibri"/>
          <w:sz w:val="24"/>
          <w:szCs w:val="24"/>
        </w:rPr>
        <w:t xml:space="preserve">Les exigences de dépôt pour les données réelles de l’année historique sont prévues </w:t>
      </w:r>
      <w:r>
        <w:rPr>
          <w:rFonts w:cs="Calibri"/>
          <w:sz w:val="24"/>
          <w:szCs w:val="24"/>
        </w:rPr>
        <w:t xml:space="preserve">à la </w:t>
      </w:r>
      <w:r w:rsidRPr="001E000F">
        <w:rPr>
          <w:rFonts w:cs="Calibri"/>
          <w:sz w:val="24"/>
          <w:szCs w:val="24"/>
        </w:rPr>
        <w:t>section</w:t>
      </w:r>
      <w:r>
        <w:rPr>
          <w:rFonts w:cs="Calibri"/>
          <w:sz w:val="24"/>
          <w:szCs w:val="24"/>
        </w:rPr>
        <w:t> </w:t>
      </w:r>
      <w:r w:rsidRPr="008E52D3">
        <w:rPr>
          <w:rFonts w:cs="Calibri"/>
          <w:sz w:val="24"/>
          <w:szCs w:val="24"/>
        </w:rPr>
        <w:t>8</w:t>
      </w:r>
      <w:r>
        <w:rPr>
          <w:rFonts w:cs="Calibri"/>
          <w:sz w:val="24"/>
          <w:szCs w:val="24"/>
        </w:rPr>
        <w:t xml:space="preserve"> </w:t>
      </w:r>
      <w:r w:rsidRPr="00325D53">
        <w:rPr>
          <w:rFonts w:cs="Calibri"/>
          <w:sz w:val="24"/>
          <w:szCs w:val="24"/>
        </w:rPr>
        <w:t>du présent Guide.</w:t>
      </w:r>
    </w:p>
    <w:p w14:paraId="2CBB82A6" w14:textId="77777777" w:rsidR="00221F0C" w:rsidRPr="00C468AC" w:rsidRDefault="00221F0C" w:rsidP="00C468AC">
      <w:pPr>
        <w:autoSpaceDE w:val="0"/>
        <w:autoSpaceDN w:val="0"/>
        <w:adjustRightInd w:val="0"/>
        <w:spacing w:before="200" w:after="0" w:line="264" w:lineRule="auto"/>
        <w:rPr>
          <w:rFonts w:cs="Calibri"/>
          <w:sz w:val="24"/>
          <w:szCs w:val="24"/>
          <w:lang w:eastAsia="fr-CA"/>
        </w:rPr>
      </w:pPr>
    </w:p>
    <w:p w14:paraId="308FEF59" w14:textId="77777777" w:rsidR="00221F0C" w:rsidRPr="00325D53" w:rsidRDefault="00221F0C" w:rsidP="00221F0C">
      <w:pPr>
        <w:pStyle w:val="Titre2"/>
        <w:spacing w:before="200" w:after="0"/>
      </w:pPr>
      <w:bookmarkStart w:id="19" w:name="_Toc124254894"/>
      <w:r>
        <w:t>4</w:t>
      </w:r>
      <w:r w:rsidRPr="00EA73D7">
        <w:t>.</w:t>
      </w:r>
      <w:r>
        <w:t>2</w:t>
      </w:r>
      <w:r w:rsidRPr="00EA73D7">
        <w:tab/>
      </w:r>
      <w:r w:rsidRPr="00325D53">
        <w:t>Principes et pratiques r</w:t>
      </w:r>
      <w:r>
        <w:t>è</w:t>
      </w:r>
      <w:r w:rsidRPr="00325D53">
        <w:t>glementaires, méthodes comptables et financières</w:t>
      </w:r>
      <w:r w:rsidRPr="0053722F">
        <w:rPr>
          <w:rStyle w:val="Appelnotedebasdep"/>
          <w:b w:val="0"/>
          <w:sz w:val="24"/>
        </w:rPr>
        <w:footnoteReference w:id="15"/>
      </w:r>
      <w:bookmarkEnd w:id="19"/>
    </w:p>
    <w:p w14:paraId="1CDE0964"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w:t>
      </w:r>
    </w:p>
    <w:p w14:paraId="0D1B15E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Liste des principes r</w:t>
      </w:r>
      <w:r>
        <w:rPr>
          <w:rFonts w:cs="Calibri"/>
          <w:sz w:val="24"/>
          <w:szCs w:val="24"/>
        </w:rPr>
        <w:t>è</w:t>
      </w:r>
      <w:r w:rsidRPr="00325D53">
        <w:rPr>
          <w:rFonts w:cs="Calibri"/>
          <w:sz w:val="24"/>
          <w:szCs w:val="24"/>
        </w:rPr>
        <w:t>glementaires appliqués aux fins de la détermination du revenu requis (ex : année témoin projetée, moyenne des 13 soldes et autres) incluant les</w:t>
      </w:r>
      <w:r>
        <w:rPr>
          <w:rFonts w:cs="Calibri"/>
          <w:sz w:val="24"/>
          <w:szCs w:val="24"/>
        </w:rPr>
        <w:t xml:space="preserve"> </w:t>
      </w:r>
      <w:r w:rsidRPr="00325D53">
        <w:rPr>
          <w:rFonts w:cs="Calibri"/>
          <w:sz w:val="24"/>
          <w:szCs w:val="24"/>
        </w:rPr>
        <w:t>références aux décisions correspondantes.</w:t>
      </w:r>
    </w:p>
    <w:p w14:paraId="6324DB58"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Liste des principes et méthodes d’évaluation appliqués dans l’établissement de la structure financière incluant les références aux décisions correspondantes.</w:t>
      </w:r>
    </w:p>
    <w:p w14:paraId="17FFAC4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lastRenderedPageBreak/>
        <w:t>Liste des normes et méthodes comptables utilisées aux fins de l’établissement de la base de tarification et des dépenses nécessaires à la prestation du service incluant les références aux décisions correspondantes.</w:t>
      </w:r>
    </w:p>
    <w:p w14:paraId="46816D3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normes comptables adoptées aux fins des états financiers statutaires de l’année de base et celles qui seront adoptées aux cours des prochains exercices financiers</w:t>
      </w:r>
      <w:r>
        <w:rPr>
          <w:rFonts w:cs="Calibri"/>
          <w:sz w:val="24"/>
          <w:szCs w:val="24"/>
        </w:rPr>
        <w:t>,</w:t>
      </w:r>
      <w:r w:rsidRPr="00325D53">
        <w:rPr>
          <w:rFonts w:cs="Calibri"/>
          <w:sz w:val="24"/>
          <w:szCs w:val="24"/>
        </w:rPr>
        <w:t xml:space="preserve"> ainsi que leur impact financier.</w:t>
      </w:r>
    </w:p>
    <w:p w14:paraId="6E48E5F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justifications au soutien de modifications de méthodes comptables et financières proposées, l’impact sur les données du dossier tarifaire avant et après le changement, ainsi qu’une analyse comparative avec d’autres entreprises ayant des activités à tarifs réglementés.</w:t>
      </w:r>
    </w:p>
    <w:p w14:paraId="7DAB645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justifications au soutien de</w:t>
      </w:r>
      <w:r w:rsidRPr="00325D53" w:rsidDel="004D7AB3">
        <w:rPr>
          <w:rFonts w:cs="Calibri"/>
          <w:sz w:val="24"/>
          <w:szCs w:val="24"/>
        </w:rPr>
        <w:t xml:space="preserve"> nouveaux principes r</w:t>
      </w:r>
      <w:r>
        <w:rPr>
          <w:rFonts w:cs="Calibri"/>
          <w:sz w:val="24"/>
          <w:szCs w:val="24"/>
        </w:rPr>
        <w:t>è</w:t>
      </w:r>
      <w:r w:rsidRPr="00325D53" w:rsidDel="004D7AB3">
        <w:rPr>
          <w:rFonts w:cs="Calibri"/>
          <w:sz w:val="24"/>
          <w:szCs w:val="24"/>
        </w:rPr>
        <w:t>glementaires</w:t>
      </w:r>
      <w:r w:rsidRPr="00325D53">
        <w:rPr>
          <w:rFonts w:cs="Calibri"/>
          <w:sz w:val="24"/>
          <w:szCs w:val="24"/>
        </w:rPr>
        <w:t xml:space="preserve"> ou de modifications</w:t>
      </w:r>
      <w:r w:rsidRPr="00325D53" w:rsidDel="004D7AB3">
        <w:rPr>
          <w:rFonts w:cs="Calibri"/>
          <w:sz w:val="24"/>
          <w:szCs w:val="24"/>
        </w:rPr>
        <w:t xml:space="preserve"> et, </w:t>
      </w:r>
      <w:r w:rsidRPr="00325D53">
        <w:rPr>
          <w:rFonts w:cs="Calibri"/>
          <w:sz w:val="24"/>
          <w:szCs w:val="24"/>
        </w:rPr>
        <w:t>lorsqu’applicable</w:t>
      </w:r>
      <w:r w:rsidRPr="00325D53" w:rsidDel="004D7AB3">
        <w:rPr>
          <w:rFonts w:cs="Calibri"/>
          <w:sz w:val="24"/>
          <w:szCs w:val="24"/>
        </w:rPr>
        <w:t>, les principes suivis dans un minimum de trois autres situations comparables.</w:t>
      </w:r>
    </w:p>
    <w:p w14:paraId="333614A2"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 xml:space="preserve">Préférablement en phase préliminaire, les justifications au soutien des modifications de pratiques </w:t>
      </w:r>
      <w:r>
        <w:rPr>
          <w:rFonts w:cs="Calibri"/>
          <w:sz w:val="24"/>
          <w:szCs w:val="24"/>
        </w:rPr>
        <w:t>rè</w:t>
      </w:r>
      <w:r w:rsidRPr="00325D53">
        <w:rPr>
          <w:rFonts w:cs="Calibri"/>
          <w:sz w:val="24"/>
          <w:szCs w:val="24"/>
        </w:rPr>
        <w:t>glementaires proposées afin d’obtenir une autorisation préalable.</w:t>
      </w:r>
    </w:p>
    <w:p w14:paraId="3CC26464" w14:textId="77777777" w:rsidR="00221F0C" w:rsidRDefault="00221F0C" w:rsidP="00221F0C">
      <w:pPr>
        <w:autoSpaceDE w:val="0"/>
        <w:autoSpaceDN w:val="0"/>
        <w:adjustRightInd w:val="0"/>
        <w:spacing w:before="200" w:after="0" w:line="264" w:lineRule="auto"/>
        <w:rPr>
          <w:rFonts w:cs="Calibri"/>
          <w:sz w:val="24"/>
          <w:szCs w:val="24"/>
          <w:lang w:eastAsia="fr-CA"/>
        </w:rPr>
      </w:pPr>
      <w:r>
        <w:rPr>
          <w:rFonts w:cs="Calibri"/>
          <w:sz w:val="24"/>
          <w:szCs w:val="24"/>
          <w:lang w:eastAsia="fr-CA"/>
        </w:rPr>
        <w:t>De manière générale, l’acronyme CFR devrait être utilisé lorsque le compte comptable concerne des frais reportés. Dans les autres situations, il est préférable d’utiliser une expression plus précise, telle « </w:t>
      </w:r>
      <w:r w:rsidRPr="004E517A">
        <w:rPr>
          <w:rFonts w:cs="Calibri"/>
          <w:i/>
          <w:sz w:val="24"/>
          <w:szCs w:val="24"/>
          <w:lang w:eastAsia="fr-CA"/>
        </w:rPr>
        <w:t>Compte d’écart – Application tardive des tarifs</w:t>
      </w:r>
      <w:r>
        <w:rPr>
          <w:rFonts w:cs="Calibri"/>
          <w:sz w:val="24"/>
          <w:szCs w:val="24"/>
          <w:lang w:eastAsia="fr-CA"/>
        </w:rPr>
        <w:t> ».</w:t>
      </w:r>
    </w:p>
    <w:p w14:paraId="08922C7E" w14:textId="77777777" w:rsidR="00221F0C" w:rsidRDefault="00221F0C" w:rsidP="00221F0C">
      <w:pPr>
        <w:autoSpaceDE w:val="0"/>
        <w:autoSpaceDN w:val="0"/>
        <w:adjustRightInd w:val="0"/>
        <w:spacing w:before="200" w:after="0" w:line="264" w:lineRule="auto"/>
        <w:rPr>
          <w:rFonts w:cs="Calibri"/>
          <w:sz w:val="24"/>
          <w:szCs w:val="24"/>
          <w:lang w:eastAsia="fr-CA"/>
        </w:rPr>
      </w:pPr>
    </w:p>
    <w:p w14:paraId="6AC1A148" w14:textId="77777777" w:rsidR="00764213" w:rsidRPr="00C468AC" w:rsidRDefault="00C468AC" w:rsidP="00C468AC">
      <w:pPr>
        <w:pStyle w:val="Titre2"/>
        <w:spacing w:before="200" w:after="0"/>
      </w:pPr>
      <w:bookmarkStart w:id="20" w:name="_Toc124254895"/>
      <w:r>
        <w:t>4.3</w:t>
      </w:r>
      <w:r w:rsidRPr="00EA73D7">
        <w:tab/>
      </w:r>
      <w:r w:rsidR="00764213" w:rsidRPr="00C468AC">
        <w:t>Informations générales</w:t>
      </w:r>
      <w:bookmarkEnd w:id="20"/>
    </w:p>
    <w:p w14:paraId="21553A40" w14:textId="77777777" w:rsidR="00764213" w:rsidRPr="00325D53" w:rsidRDefault="00764213" w:rsidP="0076421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Fournir les faits saillants du dossier tarifaire, l’organigramme des cadres supérieurs et le curriculum vitae des témoins</w:t>
      </w:r>
      <w:r w:rsidRPr="000462A6">
        <w:rPr>
          <w:rStyle w:val="Appelnotedebasdep"/>
          <w:rFonts w:cs="Calibri"/>
          <w:color w:val="000000"/>
          <w:sz w:val="24"/>
          <w:szCs w:val="24"/>
        </w:rPr>
        <w:footnoteReference w:id="16"/>
      </w:r>
      <w:r w:rsidRPr="000462A6">
        <w:rPr>
          <w:rFonts w:cs="Calibri"/>
          <w:color w:val="000000"/>
          <w:sz w:val="24"/>
          <w:szCs w:val="24"/>
        </w:rPr>
        <w:t>.</w:t>
      </w:r>
    </w:p>
    <w:p w14:paraId="5DA85CB9" w14:textId="77777777" w:rsidR="00764213" w:rsidRDefault="00764213" w:rsidP="00764213">
      <w:pPr>
        <w:autoSpaceDE w:val="0"/>
        <w:autoSpaceDN w:val="0"/>
        <w:adjustRightInd w:val="0"/>
        <w:spacing w:before="200" w:after="0" w:line="264" w:lineRule="auto"/>
        <w:rPr>
          <w:rFonts w:cs="Calibri"/>
          <w:color w:val="000000"/>
          <w:sz w:val="24"/>
          <w:szCs w:val="24"/>
        </w:rPr>
      </w:pPr>
    </w:p>
    <w:p w14:paraId="1EFA1D3F" w14:textId="77777777" w:rsidR="00221F0C" w:rsidRPr="00325D53" w:rsidRDefault="00221F0C" w:rsidP="00221F0C">
      <w:pPr>
        <w:pStyle w:val="Titre2"/>
        <w:spacing w:before="200" w:after="0"/>
      </w:pPr>
      <w:bookmarkStart w:id="21" w:name="_Toc124254896"/>
      <w:r>
        <w:t>4</w:t>
      </w:r>
      <w:r w:rsidRPr="00EA73D7">
        <w:t>.</w:t>
      </w:r>
      <w:r w:rsidR="00C468AC">
        <w:t>4</w:t>
      </w:r>
      <w:r w:rsidRPr="00EA73D7">
        <w:tab/>
      </w:r>
      <w:r w:rsidRPr="00325D53">
        <w:t>Présentation des données chiffrées du dossier tarifaire, comparaison et explication des écarts</w:t>
      </w:r>
      <w:bookmarkEnd w:id="21"/>
    </w:p>
    <w:p w14:paraId="7C40ACE9"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w:t>
      </w:r>
    </w:p>
    <w:p w14:paraId="58365B3B"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données autorisées dans le cadre du dossier tarifaire de l’année précédente, les données prévues pour l'année de base et l'année témoin projetée. Pour l’année de base, </w:t>
      </w:r>
      <w:r w:rsidRPr="00325D53">
        <w:rPr>
          <w:rFonts w:cs="Calibri"/>
          <w:color w:val="000000"/>
          <w:sz w:val="24"/>
          <w:szCs w:val="24"/>
        </w:rPr>
        <w:lastRenderedPageBreak/>
        <w:t xml:space="preserve">préciser le nombre de mois pour les données réelles ainsi que le nombre de mois pour les données projetées. Quantifier et expliquer les écarts </w:t>
      </w:r>
      <w:r w:rsidRPr="00C7078A">
        <w:rPr>
          <w:rFonts w:cs="Calibri"/>
          <w:color w:val="000000"/>
          <w:sz w:val="24"/>
          <w:szCs w:val="24"/>
        </w:rPr>
        <w:t>significatifs</w:t>
      </w:r>
      <w:r>
        <w:rPr>
          <w:rFonts w:cs="Calibri"/>
          <w:color w:val="000000"/>
          <w:sz w:val="24"/>
          <w:szCs w:val="24"/>
        </w:rPr>
        <w:t xml:space="preserve"> </w:t>
      </w:r>
      <w:r w:rsidRPr="00325D53">
        <w:rPr>
          <w:rFonts w:cs="Calibri"/>
          <w:color w:val="000000"/>
          <w:sz w:val="24"/>
          <w:szCs w:val="24"/>
        </w:rPr>
        <w:t>entre :</w:t>
      </w:r>
    </w:p>
    <w:p w14:paraId="3856D88D"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données autorisées dans le dossier tarifaire de l’année précédente et les données de l’année de base;</w:t>
      </w:r>
    </w:p>
    <w:p w14:paraId="76BE6532" w14:textId="77777777" w:rsidR="00221F0C"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données de l’année de base et celles de l’année témoin projetée.</w:t>
      </w:r>
    </w:p>
    <w:p w14:paraId="013D366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Tous les tableaux en format Excel, incluant les formules lorsque possible.</w:t>
      </w:r>
    </w:p>
    <w:p w14:paraId="245D2EBE" w14:textId="77777777" w:rsidR="00221F0C" w:rsidRPr="009B6A29" w:rsidRDefault="00221F0C"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462A6">
        <w:rPr>
          <w:rFonts w:cs="Calibri"/>
          <w:color w:val="000000"/>
          <w:sz w:val="24"/>
          <w:szCs w:val="24"/>
        </w:rPr>
        <w:t>Un lexique des définitions pour les rubriques utilisées dans une même pièce</w:t>
      </w:r>
      <w:r w:rsidR="007939E2">
        <w:rPr>
          <w:rFonts w:cs="Calibri"/>
          <w:color w:val="000000"/>
          <w:sz w:val="24"/>
          <w:szCs w:val="24"/>
        </w:rPr>
        <w:t>, lorsque jugé requis par Énergir</w:t>
      </w:r>
      <w:r w:rsidRPr="009B6A29">
        <w:rPr>
          <w:rFonts w:cs="Calibri"/>
          <w:color w:val="000000"/>
          <w:sz w:val="24"/>
          <w:szCs w:val="24"/>
        </w:rPr>
        <w:t>.</w:t>
      </w:r>
    </w:p>
    <w:p w14:paraId="25D6E546"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Lorsqu’une information est présentée à plus d’un endroit, la référence aux autres pages de la même pièce </w:t>
      </w:r>
      <w:r w:rsidRPr="00325D53" w:rsidDel="00523658">
        <w:rPr>
          <w:rFonts w:cs="Calibri"/>
          <w:color w:val="000000"/>
          <w:sz w:val="24"/>
          <w:szCs w:val="24"/>
        </w:rPr>
        <w:t xml:space="preserve">ou aux autres pièces </w:t>
      </w:r>
      <w:r w:rsidRPr="00325D53">
        <w:rPr>
          <w:rFonts w:cs="Calibri"/>
          <w:color w:val="000000"/>
          <w:sz w:val="24"/>
          <w:szCs w:val="24"/>
        </w:rPr>
        <w:t>du même dossier tarifaire.</w:t>
      </w:r>
    </w:p>
    <w:p w14:paraId="402680E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mise à jour des données du dossier tarifaire après la décision sur le fond selon l’approche présentée et autorisée dans la décision D-2018-011</w:t>
      </w:r>
      <w:r w:rsidR="00E7621E">
        <w:rPr>
          <w:rStyle w:val="Appelnotedebasdep"/>
          <w:rFonts w:cs="Calibri"/>
          <w:color w:val="000000"/>
          <w:sz w:val="24"/>
          <w:szCs w:val="24"/>
        </w:rPr>
        <w:footnoteReference w:id="17"/>
      </w:r>
      <w:r w:rsidRPr="00325D53">
        <w:rPr>
          <w:rFonts w:cs="Calibri"/>
          <w:color w:val="000000"/>
          <w:sz w:val="24"/>
          <w:szCs w:val="24"/>
        </w:rPr>
        <w:t>.</w:t>
      </w:r>
    </w:p>
    <w:p w14:paraId="202B6D7B" w14:textId="77777777" w:rsidR="00221F0C" w:rsidRPr="002E51ED" w:rsidRDefault="00221F0C" w:rsidP="00221F0C">
      <w:pPr>
        <w:autoSpaceDE w:val="0"/>
        <w:autoSpaceDN w:val="0"/>
        <w:adjustRightInd w:val="0"/>
        <w:spacing w:before="200" w:after="0" w:line="264" w:lineRule="auto"/>
        <w:rPr>
          <w:rFonts w:cs="Calibri"/>
          <w:color w:val="000000"/>
          <w:sz w:val="24"/>
          <w:szCs w:val="24"/>
        </w:rPr>
      </w:pPr>
    </w:p>
    <w:p w14:paraId="3D13BDC8" w14:textId="77777777" w:rsidR="00221F0C" w:rsidRPr="00325D53" w:rsidRDefault="00221F0C" w:rsidP="0073142E">
      <w:pPr>
        <w:pStyle w:val="Titre2"/>
        <w:keepNext/>
        <w:spacing w:before="200" w:after="0"/>
      </w:pPr>
      <w:bookmarkStart w:id="22" w:name="_Toc124254897"/>
      <w:r>
        <w:t>4</w:t>
      </w:r>
      <w:r w:rsidRPr="00EA73D7">
        <w:t>.</w:t>
      </w:r>
      <w:r w:rsidR="00C468AC">
        <w:t>5</w:t>
      </w:r>
      <w:r w:rsidRPr="00EA73D7">
        <w:tab/>
      </w:r>
      <w:r w:rsidRPr="00325D53">
        <w:t>Approvisionnements gaziers pour l’année témoin projetée</w:t>
      </w:r>
      <w:bookmarkEnd w:id="22"/>
    </w:p>
    <w:p w14:paraId="3964810A" w14:textId="77777777" w:rsidR="00221F0C" w:rsidRPr="00325D53" w:rsidRDefault="00221F0C" w:rsidP="0073142E">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Les informations demandées dans la présente section concernent notamment la première année </w:t>
      </w:r>
      <w:r w:rsidRPr="00F93594">
        <w:rPr>
          <w:rFonts w:cs="Calibri"/>
          <w:color w:val="000000"/>
          <w:sz w:val="24"/>
          <w:szCs w:val="24"/>
        </w:rPr>
        <w:t xml:space="preserve">du plan d’approvisionnement gazier. La section </w:t>
      </w:r>
      <w:r w:rsidR="000462A6">
        <w:rPr>
          <w:rFonts w:cs="Calibri"/>
          <w:color w:val="000000"/>
          <w:sz w:val="24"/>
          <w:szCs w:val="24"/>
        </w:rPr>
        <w:t>3</w:t>
      </w:r>
      <w:r w:rsidR="000462A6" w:rsidRPr="00F93594">
        <w:rPr>
          <w:rFonts w:cs="Calibri"/>
          <w:color w:val="000000"/>
          <w:sz w:val="24"/>
          <w:szCs w:val="24"/>
        </w:rPr>
        <w:t xml:space="preserve"> </w:t>
      </w:r>
      <w:r w:rsidRPr="00F93594">
        <w:rPr>
          <w:rFonts w:cs="Calibri"/>
          <w:color w:val="000000"/>
          <w:sz w:val="24"/>
          <w:szCs w:val="24"/>
        </w:rPr>
        <w:t>du présent Guide présente les renseignements</w:t>
      </w:r>
      <w:r w:rsidRPr="00325D53">
        <w:rPr>
          <w:rFonts w:cs="Calibri"/>
          <w:color w:val="000000"/>
          <w:sz w:val="24"/>
          <w:szCs w:val="24"/>
        </w:rPr>
        <w:t xml:space="preserve"> demandés pour le plan d’approvisionnement dans son ensemble.</w:t>
      </w:r>
    </w:p>
    <w:p w14:paraId="5FB73F3D"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pour chacun</w:t>
      </w:r>
      <w:r>
        <w:rPr>
          <w:rFonts w:cs="Calibri"/>
          <w:color w:val="000000"/>
          <w:sz w:val="24"/>
          <w:szCs w:val="24"/>
        </w:rPr>
        <w:t>e des sous-sections suivantes :</w:t>
      </w:r>
    </w:p>
    <w:p w14:paraId="1401E280" w14:textId="77777777" w:rsidR="00221F0C" w:rsidRPr="002E51ED" w:rsidRDefault="00221F0C" w:rsidP="00221F0C">
      <w:pPr>
        <w:pStyle w:val="Titre5"/>
        <w:spacing w:before="200" w:after="0"/>
        <w:rPr>
          <w:i/>
          <w:sz w:val="28"/>
          <w:szCs w:val="28"/>
        </w:rPr>
      </w:pPr>
      <w:r w:rsidRPr="002E51ED">
        <w:rPr>
          <w:i/>
          <w:sz w:val="28"/>
          <w:szCs w:val="28"/>
        </w:rPr>
        <w:t>Prévision de la demande annuelle</w:t>
      </w:r>
    </w:p>
    <w:p w14:paraId="275B0C16"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données sur les besoins des marchés et sur la planification annuelle des approvisionnements gaziers pour l’année témoin projetée, dont,</w:t>
      </w:r>
      <w:r>
        <w:rPr>
          <w:rFonts w:cs="Calibri"/>
          <w:color w:val="000000"/>
          <w:sz w:val="24"/>
          <w:szCs w:val="24"/>
        </w:rPr>
        <w:t xml:space="preserve"> notamment :</w:t>
      </w:r>
    </w:p>
    <w:p w14:paraId="6AEB7BAF"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es </w:t>
      </w:r>
      <w:r>
        <w:rPr>
          <w:rFonts w:cs="Calibri"/>
          <w:color w:val="000000"/>
          <w:sz w:val="24"/>
          <w:szCs w:val="24"/>
        </w:rPr>
        <w:t>volumes d’interruption prévus;</w:t>
      </w:r>
    </w:p>
    <w:p w14:paraId="66F4E4A7"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contribution des programmes d’efficacité énergétique en cours ou engagés, par secteur de consommation</w:t>
      </w:r>
      <w:r>
        <w:rPr>
          <w:rFonts w:cs="Calibri"/>
          <w:color w:val="000000"/>
          <w:sz w:val="24"/>
          <w:szCs w:val="24"/>
        </w:rPr>
        <w:t>,</w:t>
      </w:r>
      <w:r w:rsidRPr="00325D53">
        <w:rPr>
          <w:rFonts w:cs="Calibri"/>
          <w:color w:val="000000"/>
          <w:sz w:val="24"/>
          <w:szCs w:val="24"/>
        </w:rPr>
        <w:t xml:space="preserve"> par usage final ou par caractéristique de consommation et/ou liées à la conjonct</w:t>
      </w:r>
      <w:r>
        <w:rPr>
          <w:rFonts w:cs="Calibri"/>
          <w:color w:val="000000"/>
          <w:sz w:val="24"/>
          <w:szCs w:val="24"/>
        </w:rPr>
        <w:t>ure et la structure économique;</w:t>
      </w:r>
    </w:p>
    <w:p w14:paraId="5BF4D314"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’analyse de sensibilité des besoins prévus en tenant compte de di</w:t>
      </w:r>
      <w:r>
        <w:rPr>
          <w:rFonts w:cs="Calibri"/>
          <w:color w:val="000000"/>
          <w:sz w:val="24"/>
          <w:szCs w:val="24"/>
        </w:rPr>
        <w:t>fférents scénarios économiques;</w:t>
      </w:r>
    </w:p>
    <w:p w14:paraId="5A527C22" w14:textId="77777777" w:rsidR="00221F0C"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lastRenderedPageBreak/>
        <w:t>L</w:t>
      </w:r>
      <w:r w:rsidRPr="00325D53">
        <w:rPr>
          <w:rFonts w:cs="Calibri"/>
          <w:color w:val="000000"/>
          <w:sz w:val="24"/>
          <w:szCs w:val="24"/>
        </w:rPr>
        <w:t>a variation entre la prévision des livraisons annuelles établie au moment du dossier tarifaire de l’année précédente et la révision volumétrique de l’année de base, ventilée selon les différentes catégories.</w:t>
      </w:r>
    </w:p>
    <w:p w14:paraId="29710456"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données suivantes en matière de </w:t>
      </w:r>
      <w:r>
        <w:rPr>
          <w:rFonts w:cs="Calibri"/>
          <w:color w:val="000000"/>
          <w:sz w:val="24"/>
          <w:szCs w:val="24"/>
        </w:rPr>
        <w:t>débit quotidien prévu :</w:t>
      </w:r>
    </w:p>
    <w:p w14:paraId="6FC024DE"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es besoins de la clientèle </w:t>
      </w:r>
      <w:proofErr w:type="gramStart"/>
      <w:r w:rsidRPr="00325D53">
        <w:rPr>
          <w:rFonts w:cs="Calibri"/>
          <w:color w:val="000000"/>
          <w:sz w:val="24"/>
          <w:szCs w:val="24"/>
        </w:rPr>
        <w:t>continue</w:t>
      </w:r>
      <w:proofErr w:type="gramEnd"/>
      <w:r w:rsidRPr="00325D53">
        <w:rPr>
          <w:rFonts w:cs="Calibri"/>
          <w:color w:val="000000"/>
          <w:sz w:val="24"/>
          <w:szCs w:val="24"/>
        </w:rPr>
        <w:t xml:space="preserve"> en journée de pointe ainsi que la méthodologie, les paramètres retenus et les détails de calcul au</w:t>
      </w:r>
      <w:r>
        <w:rPr>
          <w:rFonts w:cs="Calibri"/>
          <w:color w:val="000000"/>
          <w:sz w:val="24"/>
          <w:szCs w:val="24"/>
        </w:rPr>
        <w:t>x</w:t>
      </w:r>
      <w:r w:rsidRPr="00325D53">
        <w:rPr>
          <w:rFonts w:cs="Calibri"/>
          <w:color w:val="000000"/>
          <w:sz w:val="24"/>
          <w:szCs w:val="24"/>
        </w:rPr>
        <w:t xml:space="preserve"> fins de la détermination;</w:t>
      </w:r>
    </w:p>
    <w:p w14:paraId="39533962"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besoin</w:t>
      </w:r>
      <w:r>
        <w:rPr>
          <w:rFonts w:cs="Calibri"/>
          <w:color w:val="000000"/>
          <w:sz w:val="24"/>
          <w:szCs w:val="24"/>
        </w:rPr>
        <w:t>s</w:t>
      </w:r>
      <w:r w:rsidRPr="00325D53">
        <w:rPr>
          <w:rFonts w:cs="Calibri"/>
          <w:color w:val="000000"/>
          <w:sz w:val="24"/>
          <w:szCs w:val="24"/>
        </w:rPr>
        <w:t xml:space="preserve"> d’approvisionnement pour hiver extrême ainsi que la méthodologie, les paramètres retenus et les détails de calcul au</w:t>
      </w:r>
      <w:r>
        <w:rPr>
          <w:rFonts w:cs="Calibri"/>
          <w:color w:val="000000"/>
          <w:sz w:val="24"/>
          <w:szCs w:val="24"/>
        </w:rPr>
        <w:t>x</w:t>
      </w:r>
      <w:r w:rsidRPr="00325D53">
        <w:rPr>
          <w:rFonts w:cs="Calibri"/>
          <w:color w:val="000000"/>
          <w:sz w:val="24"/>
          <w:szCs w:val="24"/>
        </w:rPr>
        <w:t xml:space="preserve"> fins de la détermination;</w:t>
      </w:r>
    </w:p>
    <w:p w14:paraId="48CD2B42"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débit quotidien d’approvisionnement requis par Énergir;</w:t>
      </w:r>
    </w:p>
    <w:p w14:paraId="020167D6"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 xml:space="preserve">’explication des écarts entre la prévision de la demande en journée de pointe et la prévision des besoins requis pour répondre à l’hiver extrême de l’année </w:t>
      </w:r>
      <w:r w:rsidR="007939E2">
        <w:rPr>
          <w:rFonts w:cs="Calibri"/>
          <w:color w:val="000000"/>
          <w:sz w:val="24"/>
          <w:szCs w:val="24"/>
        </w:rPr>
        <w:t>témoin</w:t>
      </w:r>
      <w:r w:rsidRPr="00325D53">
        <w:rPr>
          <w:rFonts w:cs="Calibri"/>
          <w:color w:val="000000"/>
          <w:sz w:val="24"/>
          <w:szCs w:val="24"/>
        </w:rPr>
        <w:t xml:space="preserve"> projetée avec celles de l’année </w:t>
      </w:r>
      <w:r w:rsidR="007939E2">
        <w:rPr>
          <w:rFonts w:cs="Calibri"/>
          <w:color w:val="000000"/>
          <w:sz w:val="24"/>
          <w:szCs w:val="24"/>
        </w:rPr>
        <w:t xml:space="preserve">tarifaire </w:t>
      </w:r>
      <w:r w:rsidRPr="00325D53">
        <w:rPr>
          <w:rFonts w:cs="Calibri"/>
          <w:color w:val="000000"/>
          <w:sz w:val="24"/>
          <w:szCs w:val="24"/>
        </w:rPr>
        <w:t>précédente;</w:t>
      </w:r>
    </w:p>
    <w:p w14:paraId="0AF91C97"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’évaluation du besoin d’un outil de maintien de la fiabilité par GM GNL;</w:t>
      </w:r>
    </w:p>
    <w:p w14:paraId="11CA87E8"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provision requise pour assurer la fiabilité;</w:t>
      </w:r>
    </w:p>
    <w:p w14:paraId="21CC787C"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provision additionnelle de pointe prévue avant et après la revente du transport;</w:t>
      </w:r>
    </w:p>
    <w:p w14:paraId="3C36F3E4" w14:textId="77777777" w:rsidR="00221F0C"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F93594">
        <w:rPr>
          <w:rFonts w:cs="Calibri"/>
          <w:color w:val="000000"/>
          <w:sz w:val="24"/>
          <w:szCs w:val="24"/>
        </w:rPr>
        <w:t xml:space="preserve">e coefficient d’utilisation du transport ferme anticipé pour l’année sur le réseau de </w:t>
      </w:r>
      <w:proofErr w:type="spellStart"/>
      <w:r w:rsidRPr="00F93594">
        <w:rPr>
          <w:rFonts w:cs="Calibri"/>
          <w:color w:val="000000"/>
          <w:sz w:val="24"/>
          <w:szCs w:val="24"/>
        </w:rPr>
        <w:t>TransCanada</w:t>
      </w:r>
      <w:proofErr w:type="spellEnd"/>
      <w:r w:rsidRPr="00F93594">
        <w:rPr>
          <w:rFonts w:cs="Calibri"/>
          <w:color w:val="000000"/>
          <w:sz w:val="24"/>
          <w:szCs w:val="24"/>
        </w:rPr>
        <w:t xml:space="preserve"> </w:t>
      </w:r>
      <w:proofErr w:type="spellStart"/>
      <w:r w:rsidRPr="00F93594">
        <w:rPr>
          <w:rFonts w:cs="Calibri"/>
          <w:color w:val="000000"/>
          <w:sz w:val="24"/>
          <w:szCs w:val="24"/>
        </w:rPr>
        <w:t>PipeLines</w:t>
      </w:r>
      <w:proofErr w:type="spellEnd"/>
      <w:r w:rsidRPr="00F93594">
        <w:rPr>
          <w:rFonts w:cs="Calibri"/>
          <w:color w:val="000000"/>
          <w:sz w:val="24"/>
          <w:szCs w:val="24"/>
        </w:rPr>
        <w:t xml:space="preserve"> Limited (TCPL).</w:t>
      </w:r>
    </w:p>
    <w:p w14:paraId="233754EC" w14:textId="77777777" w:rsidR="00221F0C" w:rsidRPr="002E51ED" w:rsidRDefault="00221F0C" w:rsidP="00221F0C">
      <w:pPr>
        <w:pStyle w:val="Titre5"/>
        <w:spacing w:before="200" w:after="0"/>
        <w:rPr>
          <w:i/>
          <w:sz w:val="28"/>
          <w:szCs w:val="28"/>
        </w:rPr>
      </w:pPr>
      <w:r w:rsidRPr="002E51ED">
        <w:rPr>
          <w:i/>
          <w:sz w:val="28"/>
          <w:szCs w:val="28"/>
        </w:rPr>
        <w:t>Stratégie d’approvisionnement et coûts :</w:t>
      </w:r>
    </w:p>
    <w:p w14:paraId="1CC1B0DC"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Description de la stratégie d’approvisionnement qu’Énergir prévoit mettre en œuvre au cours de la première année du plan d’approvisionnement ainsi que les analyses économiques et de rentabilité au soutien de la stratégie à prévoi</w:t>
      </w:r>
      <w:r>
        <w:rPr>
          <w:rFonts w:cs="Calibri"/>
          <w:color w:val="000000"/>
          <w:sz w:val="24"/>
          <w:szCs w:val="24"/>
        </w:rPr>
        <w:t>r, en définissant entre autres :</w:t>
      </w:r>
    </w:p>
    <w:p w14:paraId="4DAABA91"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3" w:hanging="426"/>
        <w:contextualSpacing w:val="0"/>
        <w:rPr>
          <w:rFonts w:cs="Calibri"/>
          <w:color w:val="000000"/>
          <w:sz w:val="24"/>
          <w:szCs w:val="22"/>
        </w:rPr>
      </w:pPr>
      <w:r>
        <w:rPr>
          <w:rFonts w:cs="Calibri"/>
          <w:color w:val="000000"/>
          <w:sz w:val="24"/>
          <w:szCs w:val="22"/>
        </w:rPr>
        <w:t>L</w:t>
      </w:r>
      <w:r w:rsidRPr="00496967">
        <w:rPr>
          <w:rFonts w:cs="Calibri"/>
          <w:color w:val="000000"/>
          <w:sz w:val="24"/>
          <w:szCs w:val="22"/>
        </w:rPr>
        <w:t>es différents produits, outils ou mesures envisagés;</w:t>
      </w:r>
    </w:p>
    <w:p w14:paraId="29C433EE"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es risques découlant des choix des sources d’approvisionnement</w:t>
      </w:r>
      <w:r>
        <w:rPr>
          <w:rFonts w:cs="Calibri"/>
          <w:color w:val="000000"/>
          <w:sz w:val="24"/>
          <w:szCs w:val="22"/>
        </w:rPr>
        <w:t xml:space="preserve"> </w:t>
      </w:r>
      <w:r w:rsidRPr="00496967">
        <w:rPr>
          <w:rFonts w:cs="Calibri"/>
          <w:color w:val="000000"/>
          <w:sz w:val="24"/>
          <w:szCs w:val="22"/>
        </w:rPr>
        <w:t>et des mesures que le distributeur entend prendre afin d’atténuer l’impact de ces risques;</w:t>
      </w:r>
    </w:p>
    <w:p w14:paraId="6708F079"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 cas échéant, les caractéristiques des contrats que le distributeur prévoit conclure;</w:t>
      </w:r>
    </w:p>
    <w:p w14:paraId="5CFE48F1"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 cas échéant, mesures que le distributeur entend prendre afin de disposer d’une capacité de transport adéquate;</w:t>
      </w:r>
    </w:p>
    <w:p w14:paraId="2241307A"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’avancement et résultats atteints par le plan d’approvisionnement précédent;</w:t>
      </w:r>
    </w:p>
    <w:p w14:paraId="39ED7384" w14:textId="77777777" w:rsidR="00221F0C"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es coûts prévus en outils d’approvisionnement pour l’année témoin projetée.</w:t>
      </w:r>
    </w:p>
    <w:p w14:paraId="65755575"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planification mensuelle de la demande et des sources d’approvisionnement gazier.</w:t>
      </w:r>
    </w:p>
    <w:p w14:paraId="615C66C8"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revenus d’optimisation prévus par type de transactions.</w:t>
      </w:r>
    </w:p>
    <w:p w14:paraId="30DFFB79" w14:textId="77777777" w:rsidR="00221F0C" w:rsidRDefault="00221F0C" w:rsidP="00221F0C">
      <w:pPr>
        <w:autoSpaceDE w:val="0"/>
        <w:autoSpaceDN w:val="0"/>
        <w:adjustRightInd w:val="0"/>
        <w:spacing w:before="200" w:after="0" w:line="264" w:lineRule="auto"/>
        <w:rPr>
          <w:rFonts w:cs="Calibri"/>
          <w:color w:val="000000"/>
          <w:sz w:val="24"/>
          <w:szCs w:val="24"/>
        </w:rPr>
      </w:pPr>
    </w:p>
    <w:p w14:paraId="1BBF0B41" w14:textId="77777777" w:rsidR="00221F0C" w:rsidRPr="00496967" w:rsidRDefault="00221F0C" w:rsidP="00C468AC">
      <w:pPr>
        <w:pStyle w:val="Titre2"/>
        <w:keepNext/>
        <w:spacing w:before="200" w:after="0"/>
      </w:pPr>
      <w:bookmarkStart w:id="23" w:name="_Toc124254898"/>
      <w:r>
        <w:lastRenderedPageBreak/>
        <w:t>4</w:t>
      </w:r>
      <w:r w:rsidRPr="00EA73D7">
        <w:t>.</w:t>
      </w:r>
      <w:r w:rsidR="00C468AC">
        <w:t>6</w:t>
      </w:r>
      <w:r w:rsidRPr="00EA73D7">
        <w:tab/>
      </w:r>
      <w:r w:rsidR="00C468AC">
        <w:t>R</w:t>
      </w:r>
      <w:r w:rsidR="00C468AC" w:rsidRPr="00C468AC">
        <w:t>entabilité du plan de développement et des ventes</w:t>
      </w:r>
      <w:bookmarkEnd w:id="23"/>
      <w:r w:rsidR="00C468AC" w:rsidRPr="00C468AC">
        <w:t xml:space="preserve"> </w:t>
      </w:r>
      <w:r w:rsidRPr="00496967">
        <w:t xml:space="preserve"> </w:t>
      </w:r>
    </w:p>
    <w:p w14:paraId="0B1F7C3B" w14:textId="77777777" w:rsidR="00221F0C" w:rsidRPr="00325D53" w:rsidRDefault="00221F0C" w:rsidP="00C468AC">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Fournir les informations </w:t>
      </w:r>
      <w:r w:rsidR="00C468AC">
        <w:rPr>
          <w:rFonts w:cs="Calibri"/>
          <w:color w:val="000000"/>
          <w:sz w:val="24"/>
          <w:szCs w:val="24"/>
        </w:rPr>
        <w:t>suivantes </w:t>
      </w:r>
      <w:r>
        <w:rPr>
          <w:rFonts w:cs="Calibri"/>
          <w:color w:val="000000"/>
          <w:sz w:val="24"/>
          <w:szCs w:val="24"/>
        </w:rPr>
        <w:t>:</w:t>
      </w:r>
    </w:p>
    <w:p w14:paraId="51ED9F13" w14:textId="77777777" w:rsidR="00221F0C" w:rsidRPr="00325D53"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Description, par marché et au global, des éléments suivants,</w:t>
      </w:r>
      <w:r>
        <w:rPr>
          <w:rFonts w:cs="Calibri"/>
          <w:color w:val="000000"/>
          <w:sz w:val="24"/>
          <w:szCs w:val="24"/>
        </w:rPr>
        <w:t xml:space="preserve"> </w:t>
      </w:r>
      <w:r w:rsidRPr="00325D53">
        <w:rPr>
          <w:rFonts w:cs="Calibri"/>
          <w:color w:val="000000"/>
          <w:sz w:val="24"/>
          <w:szCs w:val="24"/>
        </w:rPr>
        <w:t>pris en compte dans l’établissement de la rentabilité du plan de développement des ventes</w:t>
      </w:r>
      <w:r>
        <w:rPr>
          <w:rFonts w:cs="Calibri"/>
          <w:color w:val="000000"/>
          <w:sz w:val="24"/>
          <w:szCs w:val="24"/>
        </w:rPr>
        <w:t> </w:t>
      </w:r>
      <w:r w:rsidRPr="00325D53">
        <w:rPr>
          <w:rFonts w:cs="Calibri"/>
          <w:color w:val="000000"/>
          <w:sz w:val="24"/>
          <w:szCs w:val="24"/>
        </w:rPr>
        <w:t>:</w:t>
      </w:r>
    </w:p>
    <w:p w14:paraId="23FC8C39"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volumes de ventes additionnels pour les nouveaux clients et l’ajout de nouvelles charges;</w:t>
      </w:r>
    </w:p>
    <w:p w14:paraId="2A9C24E6"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coût des investissements prévus;</w:t>
      </w:r>
    </w:p>
    <w:p w14:paraId="43405C41"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subventions projetées découlant des programmes commerciaux;</w:t>
      </w:r>
    </w:p>
    <w:p w14:paraId="171FF525"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contributions potentielles des futurs clients;</w:t>
      </w:r>
    </w:p>
    <w:p w14:paraId="400C4384"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taux de rendement interne</w:t>
      </w:r>
      <w:r>
        <w:rPr>
          <w:rFonts w:cs="Calibri"/>
          <w:color w:val="000000"/>
          <w:sz w:val="24"/>
          <w:szCs w:val="24"/>
        </w:rPr>
        <w:t>, les indices de profitabilité et les points morts tarifaires</w:t>
      </w:r>
      <w:r w:rsidRPr="00325D53">
        <w:rPr>
          <w:rFonts w:cs="Calibri"/>
          <w:color w:val="000000"/>
          <w:sz w:val="24"/>
          <w:szCs w:val="24"/>
        </w:rPr>
        <w:t>;</w:t>
      </w:r>
    </w:p>
    <w:p w14:paraId="3186E5D6"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Le calcul du revenu requis et les paramètres utilisés</w:t>
      </w:r>
      <w:r w:rsidRPr="00325D53">
        <w:rPr>
          <w:rFonts w:cs="Calibri"/>
          <w:color w:val="000000"/>
          <w:sz w:val="24"/>
          <w:szCs w:val="24"/>
        </w:rPr>
        <w:t>;</w:t>
      </w:r>
    </w:p>
    <w:p w14:paraId="1F2C1624" w14:textId="77777777" w:rsidR="00221F0C"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Pr="00325D53">
        <w:rPr>
          <w:rFonts w:cs="Calibri"/>
          <w:color w:val="000000"/>
          <w:sz w:val="24"/>
          <w:szCs w:val="24"/>
        </w:rPr>
        <w:t>out autre renseignement pertinent.</w:t>
      </w:r>
    </w:p>
    <w:p w14:paraId="795A1CE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Fichiers Excel permettant d’établir le revenu requis et la rentabilité.</w:t>
      </w:r>
    </w:p>
    <w:p w14:paraId="11146C45" w14:textId="77777777" w:rsidR="00C468AC" w:rsidRPr="00325D53" w:rsidRDefault="00C468AC" w:rsidP="00C468AC">
      <w:pPr>
        <w:autoSpaceDE w:val="0"/>
        <w:autoSpaceDN w:val="0"/>
        <w:adjustRightInd w:val="0"/>
        <w:spacing w:before="200" w:after="0" w:line="264" w:lineRule="auto"/>
        <w:rPr>
          <w:rFonts w:cs="Calibri"/>
          <w:color w:val="000000"/>
          <w:sz w:val="24"/>
          <w:szCs w:val="24"/>
        </w:rPr>
      </w:pPr>
    </w:p>
    <w:p w14:paraId="578A4125" w14:textId="77777777" w:rsidR="00221F0C" w:rsidRPr="00325D53" w:rsidRDefault="00221F0C" w:rsidP="00C468AC">
      <w:pPr>
        <w:pStyle w:val="Titre2"/>
        <w:spacing w:before="200" w:after="0"/>
      </w:pPr>
      <w:bookmarkStart w:id="24" w:name="_Toc124254899"/>
      <w:r>
        <w:t>4</w:t>
      </w:r>
      <w:r w:rsidRPr="00EA73D7">
        <w:t>.</w:t>
      </w:r>
      <w:r w:rsidR="00C468AC">
        <w:t>7</w:t>
      </w:r>
      <w:r w:rsidRPr="00EA73D7">
        <w:tab/>
      </w:r>
      <w:r>
        <w:t>Base de tarification</w:t>
      </w:r>
      <w:bookmarkEnd w:id="24"/>
    </w:p>
    <w:p w14:paraId="6DF21D7A"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Présenter </w:t>
      </w:r>
      <w:r w:rsidRPr="00325D53">
        <w:rPr>
          <w:rFonts w:cs="Calibri"/>
          <w:b/>
          <w:color w:val="000000"/>
          <w:sz w:val="24"/>
          <w:szCs w:val="24"/>
        </w:rPr>
        <w:t>sous forme de tableaux</w:t>
      </w:r>
      <w:r w:rsidRPr="00325D53">
        <w:rPr>
          <w:rFonts w:cs="Calibri"/>
          <w:color w:val="000000"/>
          <w:sz w:val="24"/>
          <w:szCs w:val="24"/>
        </w:rPr>
        <w:t xml:space="preserve"> les informations suivantes :</w:t>
      </w:r>
    </w:p>
    <w:p w14:paraId="7C61C6E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la base de tarification globale et spécifique à chacun des services (</w:t>
      </w:r>
      <w:r w:rsidR="00080465" w:rsidRPr="00325D53">
        <w:rPr>
          <w:rFonts w:cs="Calibri"/>
          <w:color w:val="000000"/>
          <w:sz w:val="24"/>
          <w:szCs w:val="24"/>
        </w:rPr>
        <w:t>distribution</w:t>
      </w:r>
      <w:r w:rsidR="00080465">
        <w:rPr>
          <w:rFonts w:cs="Calibri"/>
          <w:color w:val="000000"/>
          <w:sz w:val="24"/>
          <w:szCs w:val="24"/>
        </w:rPr>
        <w:t>,</w:t>
      </w:r>
      <w:r w:rsidR="00080465" w:rsidRPr="00325D53">
        <w:rPr>
          <w:rFonts w:cs="Calibri"/>
          <w:color w:val="000000"/>
          <w:sz w:val="24"/>
          <w:szCs w:val="24"/>
        </w:rPr>
        <w:t xml:space="preserve"> </w:t>
      </w:r>
      <w:r w:rsidRPr="00325D53">
        <w:rPr>
          <w:rFonts w:cs="Calibri"/>
          <w:color w:val="000000"/>
          <w:sz w:val="24"/>
          <w:szCs w:val="24"/>
        </w:rPr>
        <w:t>fourniture</w:t>
      </w:r>
      <w:r w:rsidR="00080465">
        <w:rPr>
          <w:rFonts w:cs="Calibri"/>
          <w:color w:val="000000"/>
          <w:sz w:val="24"/>
          <w:szCs w:val="24"/>
        </w:rPr>
        <w:t>,</w:t>
      </w:r>
      <w:r w:rsidRPr="00325D53">
        <w:rPr>
          <w:rFonts w:cs="Calibri"/>
          <w:color w:val="000000"/>
          <w:sz w:val="24"/>
          <w:szCs w:val="24"/>
        </w:rPr>
        <w:t xml:space="preserve"> transport, équilibrage (</w:t>
      </w:r>
      <w:r w:rsidR="007939E2">
        <w:rPr>
          <w:rFonts w:cs="Calibri"/>
          <w:color w:val="000000"/>
          <w:sz w:val="24"/>
          <w:szCs w:val="24"/>
        </w:rPr>
        <w:t>besoins saisonniers et flexibilité opérationnelle</w:t>
      </w:r>
      <w:r w:rsidRPr="00325D53">
        <w:rPr>
          <w:rFonts w:cs="Calibri"/>
          <w:color w:val="000000"/>
          <w:sz w:val="24"/>
          <w:szCs w:val="24"/>
        </w:rPr>
        <w:t>) et SPEDE) et points de réception, ventilée entre les 13 soldes mensuels et la moyenne et détaillée selon les différentes composantes.</w:t>
      </w:r>
    </w:p>
    <w:p w14:paraId="4E17A5C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base de tarification totale (mensuelle et moyenne des 13 soldes) de l’année témoin projetée ventilée par service.</w:t>
      </w:r>
    </w:p>
    <w:p w14:paraId="7C40208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de la base de tarification pour l’année historique, l’année de base et l’année témoin projetée, selon le format utilisé par la Régie dans la décision du dossier tarifaire de l’année précédente.</w:t>
      </w:r>
    </w:p>
    <w:p w14:paraId="432DD030" w14:textId="77777777" w:rsidR="00221F0C" w:rsidRPr="00427A49"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trike/>
          <w:color w:val="000000"/>
          <w:sz w:val="24"/>
          <w:szCs w:val="24"/>
        </w:rPr>
      </w:pPr>
      <w:r w:rsidRPr="00325D53">
        <w:rPr>
          <w:rFonts w:cs="Calibri"/>
          <w:color w:val="000000"/>
          <w:sz w:val="24"/>
          <w:szCs w:val="24"/>
        </w:rPr>
        <w:t>Une comparaison des moyennes mensuelles de la base de tarification entre les données du dossier tarifaire de l’année précédente, de l’année de base et de l’année témoin projetée. Quantifier les écarts et expliquer toute variation significative.</w:t>
      </w:r>
    </w:p>
    <w:p w14:paraId="4F988AC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additions à la base de tarification découlant du budget autorisé dans le cadre du dossier tarifaire de l’année précédente, ainsi que des prévisions de l’année de base et de l’année témoin projetée. Quantifier les écarts et expliquer toute variation significative.</w:t>
      </w:r>
    </w:p>
    <w:p w14:paraId="2A1160E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lastRenderedPageBreak/>
        <w:t>Le détail des additions du développement informatique et du développement du réseau à la base de tarification découlant du budget autorisé dans le cadre du dossier tarifaire de l’année précédente, ainsi que des prévisions de l’année de base et de l’année témoin projetée. Quantifier les écarts et expliquer toute variation significative.</w:t>
      </w:r>
    </w:p>
    <w:p w14:paraId="77BFE2A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conciliation de la valeur historique et l’amortissement cumulé des immobilisations et des contributions, entre l’année historique, l’année de base et les soldes d’ouverture de l’année témoin projetée</w:t>
      </w:r>
      <w:r>
        <w:rPr>
          <w:rFonts w:cs="Calibri"/>
          <w:color w:val="000000"/>
          <w:sz w:val="24"/>
          <w:szCs w:val="24"/>
        </w:rPr>
        <w:t>.</w:t>
      </w:r>
    </w:p>
    <w:p w14:paraId="1767CF62"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conciliation de la valeur historique et l’amortissement cumulé des immobilisations et des contributions pour la période de 12 mois close au 30 septembre de l’année témoin projeté</w:t>
      </w:r>
      <w:r>
        <w:rPr>
          <w:rFonts w:cs="Calibri"/>
          <w:color w:val="000000"/>
          <w:sz w:val="24"/>
          <w:szCs w:val="24"/>
        </w:rPr>
        <w:t>e</w:t>
      </w:r>
      <w:r w:rsidRPr="00325D53">
        <w:rPr>
          <w:rFonts w:cs="Calibri"/>
          <w:color w:val="000000"/>
          <w:sz w:val="24"/>
          <w:szCs w:val="24"/>
        </w:rPr>
        <w:t>.</w:t>
      </w:r>
    </w:p>
    <w:p w14:paraId="048B8F7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du calcul de l’encaisse r</w:t>
      </w:r>
      <w:r>
        <w:rPr>
          <w:rFonts w:cs="Calibri"/>
          <w:color w:val="000000"/>
          <w:sz w:val="24"/>
          <w:szCs w:val="24"/>
        </w:rPr>
        <w:t>è</w:t>
      </w:r>
      <w:r w:rsidRPr="00325D53">
        <w:rPr>
          <w:rFonts w:cs="Calibri"/>
          <w:color w:val="000000"/>
          <w:sz w:val="24"/>
          <w:szCs w:val="24"/>
        </w:rPr>
        <w:t>glementaire selon l’étude «</w:t>
      </w:r>
      <w:r>
        <w:rPr>
          <w:rFonts w:cs="Calibri"/>
          <w:color w:val="000000"/>
          <w:sz w:val="24"/>
          <w:szCs w:val="24"/>
        </w:rPr>
        <w:t> </w:t>
      </w:r>
      <w:r w:rsidRPr="00325D53">
        <w:rPr>
          <w:rFonts w:cs="Calibri"/>
          <w:color w:val="000000"/>
          <w:sz w:val="24"/>
          <w:szCs w:val="24"/>
        </w:rPr>
        <w:t>lead/lag</w:t>
      </w:r>
      <w:r>
        <w:rPr>
          <w:rFonts w:cs="Calibri"/>
          <w:color w:val="000000"/>
          <w:sz w:val="24"/>
          <w:szCs w:val="24"/>
        </w:rPr>
        <w:t> </w:t>
      </w:r>
      <w:r w:rsidRPr="00325D53">
        <w:rPr>
          <w:rFonts w:cs="Calibri"/>
          <w:color w:val="000000"/>
          <w:sz w:val="24"/>
          <w:szCs w:val="24"/>
        </w:rPr>
        <w:t>» du fonds de r</w:t>
      </w:r>
      <w:r>
        <w:rPr>
          <w:rFonts w:cs="Calibri"/>
          <w:color w:val="000000"/>
          <w:sz w:val="24"/>
          <w:szCs w:val="24"/>
        </w:rPr>
        <w:t>oulement.</w:t>
      </w:r>
    </w:p>
    <w:p w14:paraId="790C5A5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13 soldes mensuels et la moyenne pour chaque composante du fond</w:t>
      </w:r>
      <w:r>
        <w:rPr>
          <w:rFonts w:cs="Calibri"/>
          <w:color w:val="000000"/>
          <w:sz w:val="24"/>
          <w:szCs w:val="24"/>
        </w:rPr>
        <w:t>s</w:t>
      </w:r>
      <w:r w:rsidRPr="00325D53">
        <w:rPr>
          <w:rFonts w:cs="Calibri"/>
          <w:color w:val="000000"/>
          <w:sz w:val="24"/>
          <w:szCs w:val="24"/>
        </w:rPr>
        <w:t xml:space="preserve"> de roulement (encaisse r</w:t>
      </w:r>
      <w:r>
        <w:rPr>
          <w:rFonts w:cs="Calibri"/>
          <w:color w:val="000000"/>
          <w:sz w:val="24"/>
          <w:szCs w:val="24"/>
        </w:rPr>
        <w:t>è</w:t>
      </w:r>
      <w:r w:rsidRPr="00325D53">
        <w:rPr>
          <w:rFonts w:cs="Calibri"/>
          <w:color w:val="000000"/>
          <w:sz w:val="24"/>
          <w:szCs w:val="24"/>
        </w:rPr>
        <w:t>glementaire, matériaux et inventaires de gaz) inclu</w:t>
      </w:r>
      <w:r>
        <w:rPr>
          <w:rFonts w:cs="Calibri"/>
          <w:color w:val="000000"/>
          <w:sz w:val="24"/>
          <w:szCs w:val="24"/>
        </w:rPr>
        <w:t>s dans la base de tarification.</w:t>
      </w:r>
    </w:p>
    <w:p w14:paraId="69F1C032"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rendement sur la base de tarification (soit le revenu net d’exploitation) avant et après impôts.</w:t>
      </w:r>
    </w:p>
    <w:p w14:paraId="7A673838"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ventilation de l'impôt sur le revenu (relié et non relié au rendement) sur la base de tarification établie selon la moyenne des 13 soldes.</w:t>
      </w:r>
    </w:p>
    <w:p w14:paraId="64E4B86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L’état du passif au titre des prestations définies et des comptes de frais reportés liés aux avantages sociaux futurs inclus dans la base de tarification au 30 septembre et selon la moyenne des 13 soldes pour l’année de base et l’année témoin projetée. Présenter également l’impact sur la base de tarification ainsi que tout élément de conciliation avec les dépenses d’exploitation.</w:t>
      </w:r>
    </w:p>
    <w:p w14:paraId="3583FFA5"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Au moins à tous les cinq ans, une étude des taux d’amortissement, incluant une analyse des résultats et une estimation de l’impact des modifications proposées sur la base de tarification et le revenu requis de l’année témoin projet</w:t>
      </w:r>
      <w:r>
        <w:rPr>
          <w:rFonts w:cs="Calibri"/>
          <w:color w:val="000000"/>
          <w:sz w:val="24"/>
          <w:szCs w:val="24"/>
        </w:rPr>
        <w:t>ée (avant et après changement).</w:t>
      </w:r>
    </w:p>
    <w:p w14:paraId="23F332D0" w14:textId="77777777" w:rsidR="00221F0C" w:rsidRDefault="00221F0C" w:rsidP="00221F0C">
      <w:pPr>
        <w:autoSpaceDE w:val="0"/>
        <w:autoSpaceDN w:val="0"/>
        <w:adjustRightInd w:val="0"/>
        <w:spacing w:before="200" w:after="0" w:line="264" w:lineRule="auto"/>
        <w:rPr>
          <w:rFonts w:cs="Calibri"/>
          <w:color w:val="000000"/>
          <w:sz w:val="24"/>
          <w:szCs w:val="24"/>
        </w:rPr>
      </w:pPr>
    </w:p>
    <w:p w14:paraId="43F10F2F" w14:textId="77777777" w:rsidR="00221F0C" w:rsidRPr="00325D53" w:rsidRDefault="00221F0C" w:rsidP="00C468AC">
      <w:pPr>
        <w:pStyle w:val="Titre2"/>
        <w:keepNext/>
        <w:spacing w:before="200" w:after="0"/>
      </w:pPr>
      <w:bookmarkStart w:id="25" w:name="_Toc124254900"/>
      <w:r>
        <w:lastRenderedPageBreak/>
        <w:t>4</w:t>
      </w:r>
      <w:r w:rsidRPr="00EA73D7">
        <w:t>.</w:t>
      </w:r>
      <w:r w:rsidR="00C468AC">
        <w:t>8</w:t>
      </w:r>
      <w:r w:rsidRPr="00EA73D7">
        <w:tab/>
      </w:r>
      <w:r>
        <w:t>Stratégie financière</w:t>
      </w:r>
      <w:bookmarkEnd w:id="25"/>
    </w:p>
    <w:p w14:paraId="11E04BB4" w14:textId="77777777" w:rsidR="00221F0C" w:rsidRPr="00325D53" w:rsidRDefault="00221F0C" w:rsidP="00C468AC">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pour chacun</w:t>
      </w:r>
      <w:r>
        <w:rPr>
          <w:rFonts w:cs="Calibri"/>
          <w:color w:val="000000"/>
          <w:sz w:val="24"/>
          <w:szCs w:val="24"/>
        </w:rPr>
        <w:t>e des sous- sections suivantes :</w:t>
      </w:r>
    </w:p>
    <w:p w14:paraId="64C4F2C2" w14:textId="77777777" w:rsidR="00221F0C" w:rsidRPr="001C3253" w:rsidRDefault="00221F0C" w:rsidP="00C468AC">
      <w:pPr>
        <w:pStyle w:val="Titre5"/>
        <w:keepNext/>
        <w:spacing w:before="200" w:after="0"/>
        <w:rPr>
          <w:i/>
          <w:sz w:val="28"/>
          <w:szCs w:val="28"/>
        </w:rPr>
      </w:pPr>
      <w:r w:rsidRPr="001C3253">
        <w:rPr>
          <w:i/>
          <w:sz w:val="28"/>
          <w:szCs w:val="28"/>
        </w:rPr>
        <w:t>Coût moyen pondéré du capital</w:t>
      </w:r>
    </w:p>
    <w:p w14:paraId="72A1E96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le calcul du taux moyen pondéré du coût en capital, après et avant impôts sur le revenu</w:t>
      </w:r>
      <w:r>
        <w:rPr>
          <w:rFonts w:cs="Calibri"/>
          <w:color w:val="000000"/>
          <w:sz w:val="24"/>
          <w:szCs w:val="24"/>
        </w:rPr>
        <w:t>.</w:t>
      </w:r>
    </w:p>
    <w:p w14:paraId="4884B21F"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sous forme de tableau, le détail de la structure du capital mensuelle ains</w:t>
      </w:r>
      <w:r>
        <w:rPr>
          <w:rFonts w:cs="Calibri"/>
          <w:color w:val="000000"/>
          <w:sz w:val="24"/>
          <w:szCs w:val="24"/>
        </w:rPr>
        <w:t>i que la moyenne des 13 soldes.</w:t>
      </w:r>
    </w:p>
    <w:p w14:paraId="25B219A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w:t>
      </w:r>
      <w:r>
        <w:rPr>
          <w:rFonts w:cs="Calibri"/>
          <w:color w:val="000000"/>
          <w:sz w:val="24"/>
          <w:szCs w:val="24"/>
        </w:rPr>
        <w:t xml:space="preserve"> </w:t>
      </w:r>
      <w:r w:rsidRPr="00325D53">
        <w:rPr>
          <w:rFonts w:cs="Calibri"/>
          <w:color w:val="000000"/>
          <w:sz w:val="24"/>
          <w:szCs w:val="24"/>
        </w:rPr>
        <w:t>du coût de la dette à long ter</w:t>
      </w:r>
      <w:r>
        <w:rPr>
          <w:rFonts w:cs="Calibri"/>
          <w:color w:val="000000"/>
          <w:sz w:val="24"/>
          <w:szCs w:val="24"/>
        </w:rPr>
        <w:t>me de la moyenne des 13 soldes.</w:t>
      </w:r>
    </w:p>
    <w:p w14:paraId="3C8F76C2"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calcul de l’amortissement des frais d’émission de la dette à long te</w:t>
      </w:r>
      <w:r>
        <w:rPr>
          <w:rFonts w:cs="Calibri"/>
          <w:color w:val="000000"/>
          <w:sz w:val="24"/>
          <w:szCs w:val="24"/>
        </w:rPr>
        <w:t>rme de l’année témoin projetée.</w:t>
      </w:r>
    </w:p>
    <w:p w14:paraId="66CBCECF"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 calcul du taux effectif </w:t>
      </w:r>
      <w:r>
        <w:rPr>
          <w:rFonts w:cs="Calibri"/>
          <w:color w:val="000000"/>
          <w:sz w:val="24"/>
          <w:szCs w:val="24"/>
        </w:rPr>
        <w:t>moyen des actions privilégiées.</w:t>
      </w:r>
    </w:p>
    <w:p w14:paraId="33C9CF57" w14:textId="77777777" w:rsidR="00221F0C" w:rsidRPr="0067038D"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Les rapports </w:t>
      </w:r>
      <w:r w:rsidRPr="00C7078A">
        <w:rPr>
          <w:rFonts w:cs="Calibri"/>
          <w:color w:val="000000"/>
          <w:sz w:val="24"/>
          <w:szCs w:val="24"/>
        </w:rPr>
        <w:t>d’au moins deux agences de notation de crédit qui évaluent Énergir</w:t>
      </w:r>
      <w:r w:rsidRPr="0067038D">
        <w:rPr>
          <w:rFonts w:cs="Calibri"/>
          <w:color w:val="000000"/>
          <w:sz w:val="24"/>
          <w:szCs w:val="24"/>
        </w:rPr>
        <w:t>.</w:t>
      </w:r>
    </w:p>
    <w:p w14:paraId="602404E9" w14:textId="77777777" w:rsidR="00221F0C" w:rsidRPr="006E68C1" w:rsidRDefault="00221F0C" w:rsidP="00221F0C">
      <w:pPr>
        <w:spacing w:before="200" w:after="0" w:line="264" w:lineRule="auto"/>
        <w:rPr>
          <w:rFonts w:cs="Calibri"/>
          <w:color w:val="000000"/>
          <w:sz w:val="24"/>
          <w:szCs w:val="24"/>
        </w:rPr>
      </w:pPr>
    </w:p>
    <w:p w14:paraId="60DD4359" w14:textId="77777777" w:rsidR="00221F0C" w:rsidRPr="001C3253" w:rsidRDefault="00221F0C" w:rsidP="00221F0C">
      <w:pPr>
        <w:pStyle w:val="Titre5"/>
        <w:spacing w:before="200" w:after="0"/>
        <w:rPr>
          <w:i/>
          <w:sz w:val="28"/>
          <w:szCs w:val="28"/>
        </w:rPr>
      </w:pPr>
      <w:r w:rsidRPr="001C3253">
        <w:rPr>
          <w:i/>
          <w:sz w:val="28"/>
          <w:szCs w:val="28"/>
        </w:rPr>
        <w:t>Coût en capital prospectif</w:t>
      </w:r>
    </w:p>
    <w:p w14:paraId="236D8BF8"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calcul du coût en capital prospectif conformément à la décision D-97-25 pour l’année témoin projetée, après</w:t>
      </w:r>
      <w:r>
        <w:rPr>
          <w:rFonts w:cs="Calibri"/>
          <w:color w:val="000000"/>
          <w:sz w:val="24"/>
          <w:szCs w:val="24"/>
        </w:rPr>
        <w:t xml:space="preserve"> et avant impôts sur le revenu.</w:t>
      </w:r>
    </w:p>
    <w:p w14:paraId="3C9F6C61" w14:textId="77777777" w:rsidR="00221F0C" w:rsidRPr="00225815" w:rsidRDefault="00221F0C" w:rsidP="00221F0C">
      <w:pPr>
        <w:autoSpaceDE w:val="0"/>
        <w:autoSpaceDN w:val="0"/>
        <w:adjustRightInd w:val="0"/>
        <w:spacing w:before="200" w:after="0" w:line="264" w:lineRule="auto"/>
        <w:rPr>
          <w:rFonts w:cs="Calibri"/>
          <w:iCs/>
          <w:color w:val="000000"/>
          <w:sz w:val="24"/>
          <w:szCs w:val="24"/>
        </w:rPr>
      </w:pPr>
    </w:p>
    <w:p w14:paraId="4B0DA36C" w14:textId="77777777" w:rsidR="00221F0C" w:rsidRPr="00BB37C7" w:rsidRDefault="00221F0C" w:rsidP="00221F0C">
      <w:pPr>
        <w:pStyle w:val="Titre2"/>
        <w:spacing w:before="200" w:after="0"/>
      </w:pPr>
      <w:bookmarkStart w:id="26" w:name="_Toc124254901"/>
      <w:r>
        <w:t>4</w:t>
      </w:r>
      <w:r w:rsidRPr="00EA73D7">
        <w:t>.</w:t>
      </w:r>
      <w:r w:rsidR="00C468AC">
        <w:t>9</w:t>
      </w:r>
      <w:r w:rsidRPr="00EA73D7">
        <w:tab/>
      </w:r>
      <w:r w:rsidRPr="00325D53">
        <w:t>Revenu requis et ajustement tarifaire</w:t>
      </w:r>
      <w:bookmarkEnd w:id="26"/>
    </w:p>
    <w:p w14:paraId="65434C6F"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 xml:space="preserve">Fournir les informations </w:t>
      </w:r>
      <w:r>
        <w:rPr>
          <w:rFonts w:cs="Calibri"/>
          <w:color w:val="000000"/>
          <w:sz w:val="24"/>
          <w:szCs w:val="24"/>
        </w:rPr>
        <w:t xml:space="preserve">suivantes </w:t>
      </w:r>
      <w:r w:rsidRPr="00F93594">
        <w:rPr>
          <w:rFonts w:cs="Calibri"/>
          <w:b/>
          <w:color w:val="000000"/>
          <w:sz w:val="24"/>
          <w:szCs w:val="24"/>
        </w:rPr>
        <w:t>sous forme de tableaux</w:t>
      </w:r>
      <w:r>
        <w:rPr>
          <w:rFonts w:cs="Calibri"/>
          <w:color w:val="000000"/>
          <w:sz w:val="24"/>
          <w:szCs w:val="24"/>
        </w:rPr>
        <w:t> :</w:t>
      </w:r>
    </w:p>
    <w:p w14:paraId="61D8353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et l’année de base, le détail du revenu requis ventilé par service</w:t>
      </w:r>
      <w:r>
        <w:rPr>
          <w:rFonts w:cs="Calibri"/>
          <w:color w:val="000000"/>
          <w:sz w:val="24"/>
          <w:szCs w:val="24"/>
        </w:rPr>
        <w:t> </w:t>
      </w:r>
      <w:r w:rsidRPr="00325D53">
        <w:rPr>
          <w:rFonts w:cs="Calibri"/>
          <w:color w:val="000000"/>
          <w:sz w:val="24"/>
          <w:szCs w:val="24"/>
        </w:rPr>
        <w:t>: distribution, fourniture, SPEDE, transport et équilibrage (</w:t>
      </w:r>
      <w:r>
        <w:rPr>
          <w:rFonts w:cs="Calibri"/>
          <w:color w:val="000000"/>
          <w:sz w:val="24"/>
          <w:szCs w:val="24"/>
        </w:rPr>
        <w:t>besoins saisonniers et flexibilité opérationnelle</w:t>
      </w:r>
      <w:r w:rsidRPr="00325D53">
        <w:rPr>
          <w:rFonts w:cs="Calibri"/>
          <w:color w:val="000000"/>
          <w:sz w:val="24"/>
          <w:szCs w:val="24"/>
        </w:rPr>
        <w:t>).</w:t>
      </w:r>
    </w:p>
    <w:p w14:paraId="3E7F22C0"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du revenu requis total par service pour la période de l’année historique à l’année témoin projetée, selon le format utilisé par la Régie dans la décision du dossier tarifaire de l’année précédente.</w:t>
      </w:r>
    </w:p>
    <w:p w14:paraId="2E65056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L’ajustement tarifaire global ventilé par service : distribution, fourniture, </w:t>
      </w:r>
      <w:proofErr w:type="gramStart"/>
      <w:r w:rsidRPr="00325D53">
        <w:rPr>
          <w:rFonts w:cs="Calibri"/>
          <w:color w:val="000000"/>
          <w:sz w:val="24"/>
          <w:szCs w:val="24"/>
        </w:rPr>
        <w:t>transport</w:t>
      </w:r>
      <w:r w:rsidR="00080465">
        <w:rPr>
          <w:rFonts w:cs="Calibri"/>
          <w:color w:val="000000"/>
          <w:sz w:val="24"/>
          <w:szCs w:val="24"/>
        </w:rPr>
        <w:t xml:space="preserve">, </w:t>
      </w:r>
      <w:r w:rsidRPr="00325D53">
        <w:rPr>
          <w:rFonts w:cs="Calibri"/>
          <w:color w:val="000000"/>
          <w:sz w:val="24"/>
          <w:szCs w:val="24"/>
        </w:rPr>
        <w:t xml:space="preserve"> équilibrage</w:t>
      </w:r>
      <w:proofErr w:type="gramEnd"/>
      <w:r w:rsidRPr="00325D53">
        <w:rPr>
          <w:rFonts w:cs="Calibri"/>
          <w:color w:val="000000"/>
          <w:sz w:val="24"/>
          <w:szCs w:val="24"/>
        </w:rPr>
        <w:t xml:space="preserve"> (</w:t>
      </w:r>
      <w:r w:rsidR="007939E2">
        <w:rPr>
          <w:rFonts w:cs="Calibri"/>
          <w:color w:val="000000"/>
          <w:sz w:val="24"/>
          <w:szCs w:val="24"/>
        </w:rPr>
        <w:t>besoins saisonniers et flexibilité opérationnelle</w:t>
      </w:r>
      <w:r w:rsidRPr="00325D53">
        <w:rPr>
          <w:rFonts w:cs="Calibri"/>
          <w:color w:val="000000"/>
          <w:sz w:val="24"/>
          <w:szCs w:val="24"/>
        </w:rPr>
        <w:t>)</w:t>
      </w:r>
      <w:r w:rsidR="00080465">
        <w:rPr>
          <w:rFonts w:cs="Calibri"/>
          <w:color w:val="000000"/>
          <w:sz w:val="24"/>
          <w:szCs w:val="24"/>
        </w:rPr>
        <w:t xml:space="preserve"> et </w:t>
      </w:r>
      <w:r w:rsidR="00080465" w:rsidRPr="00325D53">
        <w:rPr>
          <w:rFonts w:cs="Calibri"/>
          <w:color w:val="000000"/>
          <w:sz w:val="24"/>
          <w:szCs w:val="24"/>
        </w:rPr>
        <w:t>SPEDE</w:t>
      </w:r>
      <w:r w:rsidR="00080465">
        <w:rPr>
          <w:rFonts w:cs="Calibri"/>
          <w:color w:val="000000"/>
          <w:sz w:val="24"/>
          <w:szCs w:val="24"/>
        </w:rPr>
        <w:t>.</w:t>
      </w:r>
    </w:p>
    <w:p w14:paraId="748E1317"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lastRenderedPageBreak/>
        <w:t>Po</w:t>
      </w:r>
      <w:r w:rsidRPr="00A15178">
        <w:rPr>
          <w:rFonts w:cs="Calibri"/>
          <w:color w:val="000000"/>
          <w:sz w:val="24"/>
          <w:szCs w:val="24"/>
        </w:rPr>
        <w:t xml:space="preserve">ur chacun des services </w:t>
      </w:r>
      <w:r w:rsidR="00084F65" w:rsidRPr="00A15178">
        <w:rPr>
          <w:rFonts w:cs="Calibri"/>
          <w:color w:val="000000"/>
          <w:sz w:val="24"/>
          <w:szCs w:val="24"/>
        </w:rPr>
        <w:t>de distribution</w:t>
      </w:r>
      <w:r w:rsidR="00084F65">
        <w:rPr>
          <w:rFonts w:cs="Calibri"/>
          <w:color w:val="000000"/>
          <w:sz w:val="24"/>
          <w:szCs w:val="24"/>
        </w:rPr>
        <w:t>,</w:t>
      </w:r>
      <w:r w:rsidR="00084F65" w:rsidRPr="00A15178">
        <w:rPr>
          <w:rFonts w:cs="Calibri"/>
          <w:color w:val="000000"/>
          <w:sz w:val="24"/>
          <w:szCs w:val="24"/>
        </w:rPr>
        <w:t xml:space="preserve"> </w:t>
      </w:r>
      <w:r w:rsidRPr="00A15178">
        <w:rPr>
          <w:rFonts w:cs="Calibri"/>
          <w:color w:val="000000"/>
          <w:sz w:val="24"/>
          <w:szCs w:val="24"/>
        </w:rPr>
        <w:t>de transport</w:t>
      </w:r>
      <w:r w:rsidR="00084F65">
        <w:rPr>
          <w:rFonts w:cs="Calibri"/>
          <w:color w:val="000000"/>
          <w:sz w:val="24"/>
          <w:szCs w:val="24"/>
        </w:rPr>
        <w:t xml:space="preserve"> et</w:t>
      </w:r>
      <w:r w:rsidRPr="00A15178">
        <w:rPr>
          <w:rFonts w:cs="Calibri"/>
          <w:color w:val="000000"/>
          <w:sz w:val="24"/>
          <w:szCs w:val="24"/>
        </w:rPr>
        <w:t xml:space="preserve"> d’équilibrage, les principaux éléments expliquant la variation du revenu requis de l’année témoin </w:t>
      </w:r>
      <w:r w:rsidR="007939E2">
        <w:rPr>
          <w:rFonts w:cs="Calibri"/>
          <w:color w:val="000000"/>
          <w:sz w:val="24"/>
          <w:szCs w:val="24"/>
        </w:rPr>
        <w:t xml:space="preserve">projetée </w:t>
      </w:r>
      <w:r w:rsidRPr="00A15178">
        <w:rPr>
          <w:rFonts w:cs="Calibri"/>
          <w:color w:val="000000"/>
          <w:sz w:val="24"/>
          <w:szCs w:val="24"/>
        </w:rPr>
        <w:t>comparativement au revenu requis autorisé de l’année tarifaire précédente. Compléter les tableaux par l’impact sur les revenus découlant de la variation des volumes et l’ajustement tarifaire requis, selon le format utilisé par la Régie dans la décision du dossier tarifaire de l’année précédente.</w:t>
      </w:r>
    </w:p>
    <w:p w14:paraId="097F5A29" w14:textId="77777777" w:rsidR="00221F0C" w:rsidRPr="00225815" w:rsidRDefault="00221F0C" w:rsidP="00221F0C">
      <w:pPr>
        <w:autoSpaceDE w:val="0"/>
        <w:autoSpaceDN w:val="0"/>
        <w:adjustRightInd w:val="0"/>
        <w:spacing w:before="200" w:after="0" w:line="264" w:lineRule="auto"/>
        <w:rPr>
          <w:rFonts w:cs="Calibri"/>
          <w:color w:val="000000"/>
          <w:sz w:val="24"/>
          <w:szCs w:val="24"/>
        </w:rPr>
      </w:pPr>
    </w:p>
    <w:p w14:paraId="75B293A9" w14:textId="77777777" w:rsidR="00221F0C" w:rsidRPr="008D1A1B" w:rsidRDefault="00221F0C" w:rsidP="00221F0C">
      <w:pPr>
        <w:pStyle w:val="Titre2"/>
        <w:spacing w:before="200" w:after="0"/>
      </w:pPr>
      <w:bookmarkStart w:id="27" w:name="_Toc124254902"/>
      <w:r>
        <w:t>4</w:t>
      </w:r>
      <w:r w:rsidRPr="00EA73D7">
        <w:t>.</w:t>
      </w:r>
      <w:r w:rsidR="00C468AC">
        <w:t>10</w:t>
      </w:r>
      <w:r w:rsidRPr="00EA73D7">
        <w:tab/>
      </w:r>
      <w:r w:rsidRPr="00325D53">
        <w:t>Revenu net d’exploitation et coût de service</w:t>
      </w:r>
      <w:bookmarkEnd w:id="27"/>
    </w:p>
    <w:p w14:paraId="5ED7A025" w14:textId="77777777" w:rsidR="00221F0C" w:rsidRPr="00325D53"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w:t>
      </w:r>
      <w:r>
        <w:rPr>
          <w:rFonts w:cs="Calibri"/>
          <w:color w:val="000000"/>
          <w:sz w:val="24"/>
          <w:szCs w:val="24"/>
        </w:rPr>
        <w:t>ir les informations suivantes :</w:t>
      </w:r>
    </w:p>
    <w:p w14:paraId="11279F0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Sous forme d’un état des résultats détaillé, l’évaluation du revenu net d’exploitation pour les périodes de 12 mois se terminant les 30 septembre de l’année témoin projetée, de l’année autorisée du dossier tarifaire précédent et de l’année de base. Quantifier et </w:t>
      </w:r>
      <w:r w:rsidRPr="0067038D">
        <w:rPr>
          <w:rFonts w:cs="Calibri"/>
          <w:color w:val="000000"/>
          <w:sz w:val="24"/>
          <w:szCs w:val="24"/>
        </w:rPr>
        <w:t>e</w:t>
      </w:r>
      <w:r w:rsidRPr="000262BD">
        <w:rPr>
          <w:rFonts w:cs="Calibri"/>
          <w:color w:val="000000"/>
          <w:sz w:val="24"/>
          <w:szCs w:val="24"/>
        </w:rPr>
        <w:t>xpliquer les écarts</w:t>
      </w:r>
      <w:r w:rsidRPr="00557900">
        <w:rPr>
          <w:rFonts w:cs="Calibri"/>
          <w:color w:val="000000"/>
          <w:sz w:val="24"/>
          <w:szCs w:val="24"/>
        </w:rPr>
        <w:t xml:space="preserve"> </w:t>
      </w:r>
      <w:r w:rsidRPr="00C7078A">
        <w:rPr>
          <w:rFonts w:cs="Calibri"/>
          <w:color w:val="000000"/>
          <w:sz w:val="24"/>
          <w:szCs w:val="24"/>
        </w:rPr>
        <w:t>significatifs.</w:t>
      </w:r>
      <w:r w:rsidRPr="0067038D">
        <w:rPr>
          <w:rFonts w:cs="Calibri"/>
          <w:color w:val="000000"/>
          <w:sz w:val="24"/>
          <w:szCs w:val="24"/>
        </w:rPr>
        <w:t xml:space="preserve"> I</w:t>
      </w:r>
      <w:r w:rsidRPr="000262BD">
        <w:rPr>
          <w:rFonts w:cs="Calibri"/>
          <w:color w:val="000000"/>
          <w:sz w:val="24"/>
          <w:szCs w:val="24"/>
        </w:rPr>
        <w:t>nclure</w:t>
      </w:r>
      <w:r w:rsidRPr="00557900">
        <w:rPr>
          <w:rFonts w:cs="Calibri"/>
          <w:color w:val="000000"/>
          <w:sz w:val="24"/>
          <w:szCs w:val="24"/>
        </w:rPr>
        <w:t xml:space="preserve"> également les volumes normalisés par catégorie de</w:t>
      </w:r>
      <w:r w:rsidRPr="00325D53">
        <w:rPr>
          <w:rFonts w:cs="Calibri"/>
          <w:color w:val="000000"/>
          <w:sz w:val="24"/>
          <w:szCs w:val="24"/>
        </w:rPr>
        <w:t xml:space="preserve"> clientèle (petit et moyen débits, grandes entreprises et réception), l’impact de la normalisation, les volumes livrés et la base de tarification moyenne.</w:t>
      </w:r>
    </w:p>
    <w:p w14:paraId="380DC057" w14:textId="77777777" w:rsidR="00221F0C" w:rsidRPr="00225815" w:rsidRDefault="00221F0C" w:rsidP="00221F0C">
      <w:pPr>
        <w:autoSpaceDE w:val="0"/>
        <w:autoSpaceDN w:val="0"/>
        <w:adjustRightInd w:val="0"/>
        <w:spacing w:before="200" w:after="0" w:line="264" w:lineRule="auto"/>
        <w:rPr>
          <w:rFonts w:cs="Calibri"/>
          <w:b/>
          <w:color w:val="000000"/>
          <w:sz w:val="24"/>
          <w:szCs w:val="24"/>
        </w:rPr>
      </w:pPr>
    </w:p>
    <w:p w14:paraId="0298A4CC" w14:textId="77777777" w:rsidR="00221F0C" w:rsidRPr="00325D53"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 xml:space="preserve">Fournir les informations </w:t>
      </w:r>
      <w:r w:rsidRPr="00AF66B6">
        <w:rPr>
          <w:rFonts w:cs="Calibri"/>
          <w:b/>
          <w:color w:val="000000"/>
          <w:sz w:val="24"/>
          <w:szCs w:val="24"/>
        </w:rPr>
        <w:t>sous forme de tableau</w:t>
      </w:r>
      <w:r w:rsidRPr="00325D53">
        <w:rPr>
          <w:rFonts w:cs="Calibri"/>
          <w:color w:val="000000"/>
          <w:sz w:val="24"/>
          <w:szCs w:val="24"/>
        </w:rPr>
        <w:t> pour chacune des sous-sections suivantes</w:t>
      </w:r>
      <w:r>
        <w:rPr>
          <w:rFonts w:cs="Calibri"/>
          <w:color w:val="000000"/>
          <w:sz w:val="24"/>
          <w:szCs w:val="24"/>
        </w:rPr>
        <w:t>.</w:t>
      </w:r>
    </w:p>
    <w:p w14:paraId="34F6DBC2" w14:textId="77777777" w:rsidR="00221F0C" w:rsidRPr="008D1A1B" w:rsidRDefault="00221F0C" w:rsidP="00221F0C">
      <w:pPr>
        <w:pStyle w:val="Titre5"/>
        <w:spacing w:before="200" w:after="0"/>
        <w:rPr>
          <w:i/>
          <w:sz w:val="28"/>
          <w:szCs w:val="28"/>
        </w:rPr>
      </w:pPr>
      <w:r w:rsidRPr="008D1A1B">
        <w:rPr>
          <w:i/>
          <w:sz w:val="28"/>
          <w:szCs w:val="28"/>
        </w:rPr>
        <w:t>Section spécifique aux revenus</w:t>
      </w:r>
    </w:p>
    <w:p w14:paraId="7D597D6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nombre moyen de clients, les quantités en</w:t>
      </w:r>
      <w:r>
        <w:rPr>
          <w:rFonts w:cs="Calibri"/>
          <w:color w:val="000000"/>
          <w:sz w:val="24"/>
          <w:szCs w:val="24"/>
        </w:rPr>
        <w:t xml:space="preserve"> </w:t>
      </w:r>
      <w:proofErr w:type="spellStart"/>
      <w:r>
        <w:rPr>
          <w:rFonts w:cs="Calibri"/>
          <w:color w:val="000000"/>
          <w:sz w:val="24"/>
          <w:szCs w:val="24"/>
        </w:rPr>
        <w:t>teraJoules</w:t>
      </w:r>
      <w:proofErr w:type="spellEnd"/>
      <w:r>
        <w:rPr>
          <w:rFonts w:cs="Calibri"/>
          <w:color w:val="000000"/>
          <w:sz w:val="24"/>
          <w:szCs w:val="24"/>
        </w:rPr>
        <w:t xml:space="preserve"> (</w:t>
      </w:r>
      <w:r w:rsidRPr="00325D53">
        <w:rPr>
          <w:rFonts w:cs="Calibri"/>
          <w:color w:val="000000"/>
          <w:sz w:val="24"/>
          <w:szCs w:val="24"/>
        </w:rPr>
        <w:t>TJ</w:t>
      </w:r>
      <w:r>
        <w:rPr>
          <w:rFonts w:cs="Calibri"/>
          <w:color w:val="000000"/>
          <w:sz w:val="24"/>
          <w:szCs w:val="24"/>
        </w:rPr>
        <w:t>)</w:t>
      </w:r>
      <w:r w:rsidRPr="00325D53">
        <w:rPr>
          <w:rFonts w:cs="Calibri"/>
          <w:color w:val="000000"/>
          <w:sz w:val="24"/>
          <w:szCs w:val="24"/>
        </w:rPr>
        <w:t xml:space="preserve">, les volumes </w:t>
      </w:r>
      <w:r w:rsidR="00080465">
        <w:rPr>
          <w:rFonts w:cs="Calibri"/>
          <w:color w:val="000000"/>
          <w:sz w:val="24"/>
          <w:szCs w:val="24"/>
        </w:rPr>
        <w:t>(</w:t>
      </w:r>
      <w:r w:rsidRPr="00325D53">
        <w:rPr>
          <w:rFonts w:cs="Calibri"/>
          <w:color w:val="000000"/>
          <w:sz w:val="24"/>
          <w:szCs w:val="24"/>
        </w:rPr>
        <w:t>10³m³</w:t>
      </w:r>
      <w:r w:rsidR="00080465">
        <w:rPr>
          <w:rFonts w:cs="Calibri"/>
          <w:color w:val="000000"/>
          <w:sz w:val="24"/>
          <w:szCs w:val="24"/>
        </w:rPr>
        <w:t>)</w:t>
      </w:r>
      <w:r w:rsidRPr="00325D53">
        <w:rPr>
          <w:rFonts w:cs="Calibri"/>
          <w:color w:val="000000"/>
          <w:sz w:val="24"/>
          <w:szCs w:val="24"/>
        </w:rPr>
        <w:t xml:space="preserve"> et les revenus de distribution, pour les services continu et interruptible, ventilés par tarif. Fournir également le revenu en ¢/m³.</w:t>
      </w:r>
    </w:p>
    <w:p w14:paraId="6D2D377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quantités </w:t>
      </w:r>
      <w:r w:rsidR="00080465">
        <w:rPr>
          <w:rFonts w:cs="Calibri"/>
          <w:color w:val="000000"/>
          <w:sz w:val="24"/>
          <w:szCs w:val="24"/>
        </w:rPr>
        <w:t>(</w:t>
      </w:r>
      <w:r w:rsidRPr="00325D53">
        <w:rPr>
          <w:rFonts w:cs="Calibri"/>
          <w:color w:val="000000"/>
          <w:sz w:val="24"/>
          <w:szCs w:val="24"/>
        </w:rPr>
        <w:t>TJ</w:t>
      </w:r>
      <w:r w:rsidR="00080465">
        <w:rPr>
          <w:rFonts w:cs="Calibri"/>
          <w:color w:val="000000"/>
          <w:sz w:val="24"/>
          <w:szCs w:val="24"/>
        </w:rPr>
        <w:t>)</w:t>
      </w:r>
      <w:r w:rsidRPr="00325D53">
        <w:rPr>
          <w:rFonts w:cs="Calibri"/>
          <w:color w:val="000000"/>
          <w:sz w:val="24"/>
          <w:szCs w:val="24"/>
        </w:rPr>
        <w:t xml:space="preserve">, les volumes </w:t>
      </w:r>
      <w:r w:rsidR="00080465">
        <w:rPr>
          <w:rFonts w:cs="Calibri"/>
          <w:color w:val="000000"/>
          <w:sz w:val="24"/>
          <w:szCs w:val="24"/>
        </w:rPr>
        <w:t>(</w:t>
      </w:r>
      <w:r w:rsidRPr="00325D53">
        <w:rPr>
          <w:rFonts w:cs="Calibri"/>
          <w:color w:val="000000"/>
          <w:sz w:val="24"/>
          <w:szCs w:val="24"/>
        </w:rPr>
        <w:t>10³m³</w:t>
      </w:r>
      <w:r w:rsidR="00080465">
        <w:rPr>
          <w:rFonts w:cs="Calibri"/>
          <w:color w:val="000000"/>
          <w:sz w:val="24"/>
          <w:szCs w:val="24"/>
        </w:rPr>
        <w:t>)</w:t>
      </w:r>
      <w:r w:rsidRPr="00325D53">
        <w:rPr>
          <w:rFonts w:cs="Calibri"/>
          <w:color w:val="000000"/>
          <w:sz w:val="24"/>
          <w:szCs w:val="24"/>
        </w:rPr>
        <w:t xml:space="preserve"> et les revenus de fourniture,</w:t>
      </w:r>
      <w:r w:rsidR="00C32543">
        <w:rPr>
          <w:rFonts w:cs="Calibri"/>
          <w:color w:val="000000"/>
          <w:sz w:val="24"/>
          <w:szCs w:val="24"/>
        </w:rPr>
        <w:t xml:space="preserve"> </w:t>
      </w:r>
      <w:r w:rsidRPr="00325D53">
        <w:rPr>
          <w:rFonts w:cs="Calibri"/>
          <w:color w:val="000000"/>
          <w:sz w:val="24"/>
          <w:szCs w:val="24"/>
        </w:rPr>
        <w:t>transport et équilibrage. Fournir également le revenu en ¢/m³ et en</w:t>
      </w:r>
      <w:r>
        <w:rPr>
          <w:rFonts w:cs="Calibri"/>
          <w:color w:val="000000"/>
          <w:sz w:val="24"/>
          <w:szCs w:val="24"/>
        </w:rPr>
        <w:t xml:space="preserve"> $/</w:t>
      </w:r>
      <w:proofErr w:type="spellStart"/>
      <w:r>
        <w:rPr>
          <w:rFonts w:cs="Calibri"/>
          <w:color w:val="000000"/>
          <w:sz w:val="24"/>
          <w:szCs w:val="24"/>
        </w:rPr>
        <w:t>gigaJoule</w:t>
      </w:r>
      <w:proofErr w:type="spellEnd"/>
      <w:r>
        <w:rPr>
          <w:rFonts w:cs="Calibri"/>
          <w:color w:val="000000"/>
          <w:sz w:val="24"/>
          <w:szCs w:val="24"/>
        </w:rPr>
        <w:t xml:space="preserve"> (GJ).</w:t>
      </w:r>
    </w:p>
    <w:p w14:paraId="7AB639C7"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 des autres revenus d’exploitation.</w:t>
      </w:r>
    </w:p>
    <w:p w14:paraId="3BD38E3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 détail des sommes versées </w:t>
      </w:r>
      <w:r w:rsidR="0067038D">
        <w:rPr>
          <w:rFonts w:cs="Calibri"/>
          <w:color w:val="000000"/>
          <w:sz w:val="24"/>
          <w:szCs w:val="24"/>
        </w:rPr>
        <w:t xml:space="preserve">aux </w:t>
      </w:r>
      <w:r w:rsidR="00B70DA9" w:rsidRPr="00325D53">
        <w:rPr>
          <w:rFonts w:cs="Calibri"/>
          <w:color w:val="000000"/>
          <w:sz w:val="24"/>
          <w:szCs w:val="24"/>
        </w:rPr>
        <w:t>programmes commerciaux de rabais à la consommation (PRC) et de rétention par voie de rabais à la consommation (PRRC)</w:t>
      </w:r>
      <w:r w:rsidR="00B70DA9">
        <w:rPr>
          <w:rFonts w:cs="Calibri"/>
          <w:color w:val="000000"/>
          <w:sz w:val="24"/>
          <w:szCs w:val="24"/>
        </w:rPr>
        <w:t xml:space="preserve"> </w:t>
      </w:r>
      <w:r w:rsidRPr="00325D53">
        <w:rPr>
          <w:rFonts w:cs="Calibri"/>
          <w:color w:val="000000"/>
          <w:sz w:val="24"/>
          <w:szCs w:val="24"/>
        </w:rPr>
        <w:t>à titre de rabais à la consommation.</w:t>
      </w:r>
    </w:p>
    <w:p w14:paraId="3E04993F"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La contribution GES.</w:t>
      </w:r>
    </w:p>
    <w:p w14:paraId="5177CC9E" w14:textId="77777777" w:rsidR="00221F0C" w:rsidRPr="00325D53" w:rsidRDefault="00221F0C" w:rsidP="00221F0C">
      <w:pPr>
        <w:autoSpaceDE w:val="0"/>
        <w:autoSpaceDN w:val="0"/>
        <w:adjustRightInd w:val="0"/>
        <w:spacing w:before="200" w:after="0" w:line="264" w:lineRule="auto"/>
        <w:ind w:left="-76"/>
        <w:rPr>
          <w:rFonts w:cs="Calibri"/>
          <w:color w:val="000000"/>
          <w:sz w:val="24"/>
          <w:szCs w:val="24"/>
        </w:rPr>
      </w:pPr>
    </w:p>
    <w:p w14:paraId="7BF1B538" w14:textId="77777777" w:rsidR="00221F0C" w:rsidRPr="008D1A1B" w:rsidRDefault="00221F0C" w:rsidP="00C468AC">
      <w:pPr>
        <w:pStyle w:val="Titre5"/>
        <w:keepNext/>
        <w:spacing w:before="200" w:after="0"/>
        <w:rPr>
          <w:i/>
          <w:sz w:val="28"/>
          <w:szCs w:val="28"/>
        </w:rPr>
      </w:pPr>
      <w:r w:rsidRPr="008D1A1B">
        <w:rPr>
          <w:i/>
          <w:sz w:val="28"/>
          <w:szCs w:val="28"/>
        </w:rPr>
        <w:lastRenderedPageBreak/>
        <w:t>Section spécifique aux dépenses nécessaires à la prestation du service</w:t>
      </w:r>
    </w:p>
    <w:p w14:paraId="02C20DCC" w14:textId="77777777" w:rsidR="00221F0C" w:rsidRDefault="007939E2" w:rsidP="00C468AC">
      <w:pPr>
        <w:pStyle w:val="Paragraphedeliste"/>
        <w:keepNext/>
        <w:numPr>
          <w:ilvl w:val="0"/>
          <w:numId w:val="18"/>
        </w:numPr>
        <w:autoSpaceDE w:val="0"/>
        <w:autoSpaceDN w:val="0"/>
        <w:adjustRightInd w:val="0"/>
        <w:spacing w:before="200" w:after="0" w:line="264" w:lineRule="auto"/>
        <w:contextualSpacing w:val="0"/>
        <w:rPr>
          <w:rFonts w:cs="Calibri"/>
          <w:color w:val="000000"/>
          <w:sz w:val="24"/>
          <w:szCs w:val="24"/>
        </w:rPr>
      </w:pPr>
      <w:r>
        <w:rPr>
          <w:rFonts w:cs="Calibri"/>
          <w:color w:val="000000"/>
          <w:sz w:val="24"/>
          <w:szCs w:val="24"/>
        </w:rPr>
        <w:t xml:space="preserve">Le coût annuel du </w:t>
      </w:r>
      <w:proofErr w:type="gramStart"/>
      <w:r>
        <w:rPr>
          <w:rFonts w:cs="Calibri"/>
          <w:color w:val="000000"/>
          <w:sz w:val="24"/>
          <w:szCs w:val="24"/>
        </w:rPr>
        <w:t>transport</w:t>
      </w:r>
      <w:r w:rsidRPr="007939E2">
        <w:rPr>
          <w:rFonts w:cs="Calibri"/>
          <w:color w:val="000000"/>
          <w:sz w:val="24"/>
          <w:szCs w:val="24"/>
        </w:rPr>
        <w:t>,  les</w:t>
      </w:r>
      <w:proofErr w:type="gramEnd"/>
      <w:r w:rsidRPr="007939E2">
        <w:rPr>
          <w:rFonts w:cs="Calibri"/>
          <w:color w:val="000000"/>
          <w:sz w:val="24"/>
          <w:szCs w:val="24"/>
        </w:rPr>
        <w:t xml:space="preserve"> volumes de capacité journalière </w:t>
      </w:r>
      <w:r w:rsidR="00080465">
        <w:rPr>
          <w:rFonts w:cs="Calibri"/>
          <w:color w:val="000000"/>
          <w:sz w:val="24"/>
          <w:szCs w:val="24"/>
        </w:rPr>
        <w:t>(</w:t>
      </w:r>
      <w:r w:rsidRPr="007939E2">
        <w:rPr>
          <w:rFonts w:cs="Calibri"/>
          <w:color w:val="000000"/>
          <w:sz w:val="24"/>
          <w:szCs w:val="24"/>
        </w:rPr>
        <w:t>10</w:t>
      </w:r>
      <w:r w:rsidRPr="007939E2">
        <w:rPr>
          <w:rFonts w:cs="Calibri"/>
          <w:color w:val="000000"/>
          <w:sz w:val="24"/>
          <w:szCs w:val="24"/>
          <w:vertAlign w:val="superscript"/>
        </w:rPr>
        <w:t>3</w:t>
      </w:r>
      <w:r w:rsidRPr="007939E2">
        <w:rPr>
          <w:rFonts w:cs="Calibri"/>
          <w:color w:val="000000"/>
          <w:sz w:val="24"/>
          <w:szCs w:val="24"/>
        </w:rPr>
        <w:t>m</w:t>
      </w:r>
      <w:r w:rsidRPr="007939E2">
        <w:rPr>
          <w:rFonts w:cs="Calibri"/>
          <w:color w:val="000000"/>
          <w:sz w:val="24"/>
          <w:szCs w:val="24"/>
          <w:vertAlign w:val="superscript"/>
        </w:rPr>
        <w:t>3</w:t>
      </w:r>
      <w:r w:rsidR="00080465">
        <w:rPr>
          <w:rFonts w:cs="Calibri"/>
          <w:color w:val="000000"/>
          <w:sz w:val="24"/>
          <w:szCs w:val="24"/>
        </w:rPr>
        <w:t xml:space="preserve">) </w:t>
      </w:r>
      <w:r w:rsidRPr="007939E2">
        <w:rPr>
          <w:rFonts w:cs="Calibri"/>
          <w:color w:val="000000"/>
          <w:sz w:val="24"/>
          <w:szCs w:val="24"/>
        </w:rPr>
        <w:t xml:space="preserve">et les ratios de fonctionnalisation aux services de transport </w:t>
      </w:r>
      <w:r w:rsidR="0072245D">
        <w:rPr>
          <w:rFonts w:cs="Calibri"/>
          <w:color w:val="000000"/>
          <w:sz w:val="24"/>
          <w:szCs w:val="24"/>
        </w:rPr>
        <w:t xml:space="preserve">et </w:t>
      </w:r>
      <w:r w:rsidRPr="007939E2">
        <w:rPr>
          <w:rFonts w:cs="Calibri"/>
          <w:color w:val="000000"/>
          <w:sz w:val="24"/>
          <w:szCs w:val="24"/>
        </w:rPr>
        <w:t>d</w:t>
      </w:r>
      <w:r w:rsidR="0072245D">
        <w:rPr>
          <w:rFonts w:cs="Calibri"/>
          <w:color w:val="000000"/>
          <w:sz w:val="24"/>
          <w:szCs w:val="24"/>
        </w:rPr>
        <w:t>’</w:t>
      </w:r>
      <w:r w:rsidRPr="007939E2">
        <w:rPr>
          <w:rFonts w:cs="Calibri"/>
          <w:color w:val="000000"/>
          <w:sz w:val="24"/>
          <w:szCs w:val="24"/>
        </w:rPr>
        <w:t>équilibrage des diverses sources d’approvisionnement</w:t>
      </w:r>
      <w:r w:rsidR="00221F0C" w:rsidRPr="00325D53">
        <w:rPr>
          <w:rFonts w:cs="Calibri"/>
          <w:color w:val="000000"/>
          <w:sz w:val="24"/>
          <w:szCs w:val="24"/>
        </w:rPr>
        <w:t>.</w:t>
      </w:r>
    </w:p>
    <w:p w14:paraId="699806AD" w14:textId="77777777" w:rsidR="00221F0C" w:rsidRDefault="007939E2" w:rsidP="00C468AC">
      <w:pPr>
        <w:pStyle w:val="Paragraphedeliste"/>
        <w:keepNext/>
        <w:numPr>
          <w:ilvl w:val="0"/>
          <w:numId w:val="18"/>
        </w:numPr>
        <w:autoSpaceDE w:val="0"/>
        <w:autoSpaceDN w:val="0"/>
        <w:adjustRightInd w:val="0"/>
        <w:spacing w:before="200" w:after="0" w:line="264" w:lineRule="auto"/>
        <w:contextualSpacing w:val="0"/>
        <w:rPr>
          <w:rFonts w:cs="Calibri"/>
          <w:color w:val="000000"/>
          <w:sz w:val="24"/>
          <w:szCs w:val="24"/>
        </w:rPr>
      </w:pPr>
      <w:r w:rsidRPr="007939E2">
        <w:rPr>
          <w:rFonts w:cs="Calibri"/>
          <w:color w:val="000000"/>
          <w:sz w:val="24"/>
          <w:szCs w:val="24"/>
        </w:rPr>
        <w:t xml:space="preserve">Les coûts annuels d’équilibrage, en distinguant ceux reliés aux besoins saisonniers de ceux liés à la </w:t>
      </w:r>
      <w:proofErr w:type="spellStart"/>
      <w:r w:rsidRPr="007939E2">
        <w:rPr>
          <w:rFonts w:cs="Calibri"/>
          <w:color w:val="000000"/>
          <w:sz w:val="24"/>
          <w:szCs w:val="24"/>
        </w:rPr>
        <w:t>flxibilité</w:t>
      </w:r>
      <w:proofErr w:type="spellEnd"/>
      <w:r w:rsidRPr="007939E2">
        <w:rPr>
          <w:rFonts w:cs="Calibri"/>
          <w:color w:val="000000"/>
          <w:sz w:val="24"/>
          <w:szCs w:val="24"/>
        </w:rPr>
        <w:t xml:space="preserve"> opérationnelle. Préciser les volumes de capacité journalière </w:t>
      </w:r>
      <w:r w:rsidR="00080465">
        <w:rPr>
          <w:rFonts w:cs="Calibri"/>
          <w:color w:val="000000"/>
          <w:sz w:val="24"/>
          <w:szCs w:val="24"/>
        </w:rPr>
        <w:t>(</w:t>
      </w:r>
      <w:r w:rsidR="005B7945" w:rsidRPr="007939E2">
        <w:rPr>
          <w:rFonts w:cs="Calibri"/>
          <w:color w:val="000000"/>
          <w:sz w:val="24"/>
          <w:szCs w:val="24"/>
        </w:rPr>
        <w:t>10</w:t>
      </w:r>
      <w:r w:rsidR="005B7945" w:rsidRPr="007939E2">
        <w:rPr>
          <w:rFonts w:cs="Calibri"/>
          <w:color w:val="000000"/>
          <w:sz w:val="24"/>
          <w:szCs w:val="24"/>
          <w:vertAlign w:val="superscript"/>
        </w:rPr>
        <w:t>3</w:t>
      </w:r>
      <w:r w:rsidR="005B7945" w:rsidRPr="007939E2">
        <w:rPr>
          <w:rFonts w:cs="Calibri"/>
          <w:color w:val="000000"/>
          <w:sz w:val="24"/>
          <w:szCs w:val="24"/>
        </w:rPr>
        <w:t>m</w:t>
      </w:r>
      <w:r w:rsidR="005B7945" w:rsidRPr="007939E2">
        <w:rPr>
          <w:rFonts w:cs="Calibri"/>
          <w:color w:val="000000"/>
          <w:sz w:val="24"/>
          <w:szCs w:val="24"/>
          <w:vertAlign w:val="superscript"/>
        </w:rPr>
        <w:t>3</w:t>
      </w:r>
      <w:r w:rsidR="00080465">
        <w:rPr>
          <w:rFonts w:cs="Calibri"/>
          <w:color w:val="000000"/>
          <w:sz w:val="24"/>
          <w:szCs w:val="24"/>
        </w:rPr>
        <w:t>),</w:t>
      </w:r>
      <w:r w:rsidRPr="007939E2">
        <w:rPr>
          <w:rFonts w:cs="Calibri"/>
          <w:color w:val="000000"/>
          <w:sz w:val="24"/>
          <w:szCs w:val="24"/>
        </w:rPr>
        <w:t xml:space="preserve"> les frais de transport, les frais d’entreposage et l’optimisation des outils d’équilibrage</w:t>
      </w:r>
      <w:r w:rsidR="00221F0C" w:rsidRPr="00325D53">
        <w:rPr>
          <w:rFonts w:cs="Calibri"/>
          <w:color w:val="000000"/>
          <w:sz w:val="24"/>
          <w:szCs w:val="24"/>
        </w:rPr>
        <w:t>.</w:t>
      </w:r>
    </w:p>
    <w:p w14:paraId="08450434"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coût annuel de distribution. Préciser le coût du gaz perdu et les autres frais.</w:t>
      </w:r>
    </w:p>
    <w:p w14:paraId="5ABEF1D7"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mensuel de la fonctionnalisation des achats de gaz naturel par service (fourniture, transport et équilibrage) pour l’année témoin projetée.</w:t>
      </w:r>
    </w:p>
    <w:p w14:paraId="6A50B2B9"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coûts annuels de chacun des outils d’approvisionnement (prime fixe, fuel et frais variables et variation des frais reportés). Fournir également les débits quotidiens (10</w:t>
      </w:r>
      <w:r w:rsidRPr="00627670">
        <w:rPr>
          <w:rFonts w:cs="Calibri"/>
          <w:color w:val="000000"/>
          <w:sz w:val="24"/>
          <w:szCs w:val="24"/>
          <w:vertAlign w:val="superscript"/>
        </w:rPr>
        <w:t>3</w:t>
      </w:r>
      <w:r w:rsidRPr="00325D53">
        <w:rPr>
          <w:rFonts w:cs="Calibri"/>
          <w:color w:val="000000"/>
          <w:sz w:val="24"/>
          <w:szCs w:val="24"/>
        </w:rPr>
        <w:t>m</w:t>
      </w:r>
      <w:r w:rsidRPr="00325D53">
        <w:rPr>
          <w:rFonts w:cs="Calibri"/>
          <w:color w:val="000000"/>
          <w:sz w:val="24"/>
          <w:szCs w:val="24"/>
          <w:vertAlign w:val="superscript"/>
        </w:rPr>
        <w:t>3</w:t>
      </w:r>
      <w:r w:rsidRPr="00325D53">
        <w:rPr>
          <w:rFonts w:cs="Calibri"/>
          <w:color w:val="000000"/>
          <w:sz w:val="24"/>
          <w:szCs w:val="24"/>
        </w:rPr>
        <w:t>/j) et les taux applicables ($/GJ/mois et $/GJ/j).</w:t>
      </w:r>
    </w:p>
    <w:p w14:paraId="34E55972" w14:textId="77777777" w:rsidR="00221F0C" w:rsidRPr="0067038D"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L’analyse de l’évolution des dépenses d’exploitation entre les données autorisées dans le cadre du dossier tarifaire de l’année précédente et celles prévues pour les années de base </w:t>
      </w:r>
      <w:r w:rsidRPr="0067038D">
        <w:rPr>
          <w:rFonts w:cs="Calibri"/>
          <w:color w:val="000000"/>
          <w:sz w:val="24"/>
          <w:szCs w:val="24"/>
        </w:rPr>
        <w:t xml:space="preserve">et témoin projetées. Expliquer les différents éléments de variation </w:t>
      </w:r>
      <w:r w:rsidRPr="00C7078A">
        <w:rPr>
          <w:rFonts w:cs="Calibri"/>
          <w:color w:val="000000"/>
          <w:sz w:val="24"/>
          <w:szCs w:val="24"/>
        </w:rPr>
        <w:t>significative</w:t>
      </w:r>
      <w:r w:rsidRPr="0067038D">
        <w:rPr>
          <w:rFonts w:cs="Calibri"/>
          <w:color w:val="000000"/>
          <w:sz w:val="24"/>
          <w:szCs w:val="24"/>
        </w:rPr>
        <w:t>.</w:t>
      </w:r>
    </w:p>
    <w:p w14:paraId="5DA53604" w14:textId="77777777" w:rsidR="00221F0C" w:rsidRPr="0067038D"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dépenses d’exploitation de l’année témoin projetée ventilées selon les différents </w:t>
      </w:r>
      <w:r w:rsidRPr="0067038D">
        <w:rPr>
          <w:rFonts w:cs="Calibri"/>
          <w:color w:val="000000"/>
          <w:sz w:val="24"/>
          <w:szCs w:val="24"/>
        </w:rPr>
        <w:t>paramètres et intrants retenus aux fins d’application d’une formule paramétrique</w:t>
      </w:r>
      <w:r w:rsidRPr="00C7078A">
        <w:rPr>
          <w:rFonts w:cs="Calibri"/>
          <w:color w:val="000000"/>
          <w:sz w:val="24"/>
          <w:szCs w:val="24"/>
        </w:rPr>
        <w:t>, le cas échéant</w:t>
      </w:r>
      <w:r w:rsidRPr="0067038D">
        <w:rPr>
          <w:rFonts w:cs="Calibri"/>
          <w:color w:val="000000"/>
          <w:sz w:val="24"/>
          <w:szCs w:val="24"/>
        </w:rPr>
        <w:t>.</w:t>
      </w:r>
    </w:p>
    <w:p w14:paraId="26161BDC"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Lorsque la méthode du coût de service est utilisée :</w:t>
      </w:r>
    </w:p>
    <w:p w14:paraId="393789AF"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dépenses d’exploitation de l’année témoin projetée</w:t>
      </w:r>
      <w:r>
        <w:rPr>
          <w:rFonts w:cs="Calibri"/>
          <w:color w:val="000000"/>
          <w:sz w:val="24"/>
          <w:szCs w:val="24"/>
        </w:rPr>
        <w:t>;</w:t>
      </w:r>
      <w:r w:rsidRPr="00325D53">
        <w:rPr>
          <w:rFonts w:cs="Calibri"/>
          <w:color w:val="000000"/>
          <w:sz w:val="24"/>
          <w:szCs w:val="24"/>
        </w:rPr>
        <w:t> :</w:t>
      </w:r>
    </w:p>
    <w:p w14:paraId="22A9D259"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U</w:t>
      </w:r>
      <w:r w:rsidRPr="00325D53">
        <w:rPr>
          <w:rFonts w:cs="Calibri"/>
          <w:color w:val="000000"/>
          <w:sz w:val="24"/>
          <w:szCs w:val="24"/>
        </w:rPr>
        <w:t>ne comparaison des données de l’année témoin projetée avec celles autorisées dans le cadre du dossier tarifaire de l’année préc</w:t>
      </w:r>
      <w:r>
        <w:rPr>
          <w:rFonts w:cs="Calibri"/>
          <w:color w:val="000000"/>
          <w:sz w:val="24"/>
          <w:szCs w:val="24"/>
        </w:rPr>
        <w:t>é</w:t>
      </w:r>
      <w:r w:rsidRPr="00325D53">
        <w:rPr>
          <w:rFonts w:cs="Calibri"/>
          <w:color w:val="000000"/>
          <w:sz w:val="24"/>
          <w:szCs w:val="24"/>
        </w:rPr>
        <w:t>dente et celles prévues pour l’année de base;</w:t>
      </w:r>
    </w:p>
    <w:p w14:paraId="67F756A7"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détail des dépenses entre les différents secteur</w:t>
      </w:r>
      <w:r>
        <w:rPr>
          <w:rFonts w:cs="Calibri"/>
          <w:color w:val="000000"/>
          <w:sz w:val="24"/>
          <w:szCs w:val="24"/>
        </w:rPr>
        <w:t>s</w:t>
      </w:r>
      <w:r w:rsidRPr="00325D53">
        <w:rPr>
          <w:rFonts w:cs="Calibri"/>
          <w:color w:val="000000"/>
          <w:sz w:val="24"/>
          <w:szCs w:val="24"/>
        </w:rPr>
        <w:t xml:space="preserve"> et selon le plan de main</w:t>
      </w:r>
      <w:r>
        <w:rPr>
          <w:rFonts w:cs="Calibri"/>
          <w:color w:val="000000"/>
          <w:sz w:val="24"/>
          <w:szCs w:val="24"/>
        </w:rPr>
        <w:t>-</w:t>
      </w:r>
      <w:r w:rsidRPr="00325D53">
        <w:rPr>
          <w:rFonts w:cs="Calibri"/>
          <w:color w:val="000000"/>
          <w:sz w:val="24"/>
          <w:szCs w:val="24"/>
        </w:rPr>
        <w:t>d’œuvre;</w:t>
      </w:r>
    </w:p>
    <w:p w14:paraId="16C438F6"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détail de la réallocation des dépenses aux activités non réglementées.</w:t>
      </w:r>
    </w:p>
    <w:p w14:paraId="00C9E540" w14:textId="77777777" w:rsidR="007939E2" w:rsidRDefault="007939E2" w:rsidP="007939E2">
      <w:pPr>
        <w:pStyle w:val="Paragraphedeliste"/>
        <w:numPr>
          <w:ilvl w:val="0"/>
          <w:numId w:val="18"/>
        </w:numPr>
        <w:autoSpaceDE w:val="0"/>
        <w:autoSpaceDN w:val="0"/>
        <w:adjustRightInd w:val="0"/>
        <w:spacing w:before="200" w:after="0" w:line="264" w:lineRule="auto"/>
        <w:contextualSpacing w:val="0"/>
        <w:rPr>
          <w:rFonts w:cs="Calibri"/>
          <w:color w:val="000000"/>
          <w:sz w:val="24"/>
          <w:szCs w:val="24"/>
        </w:rPr>
      </w:pPr>
      <w:r w:rsidRPr="007939E2">
        <w:rPr>
          <w:rFonts w:cs="Calibri"/>
          <w:color w:val="000000"/>
          <w:sz w:val="24"/>
          <w:szCs w:val="24"/>
        </w:rPr>
        <w:t>Au moins tous les cinq ans, conjointement au dépôt d’une étude des taux d’amortissement</w:t>
      </w:r>
      <w:r>
        <w:rPr>
          <w:rFonts w:cs="Calibri"/>
          <w:color w:val="000000"/>
          <w:sz w:val="24"/>
          <w:szCs w:val="24"/>
        </w:rPr>
        <w:t> :</w:t>
      </w:r>
    </w:p>
    <w:p w14:paraId="5C6C7E59" w14:textId="77777777" w:rsidR="00221F0C" w:rsidRDefault="007939E2" w:rsidP="007939E2">
      <w:pPr>
        <w:pStyle w:val="Paragraphedeliste"/>
        <w:numPr>
          <w:ilvl w:val="0"/>
          <w:numId w:val="46"/>
        </w:numPr>
        <w:autoSpaceDE w:val="0"/>
        <w:autoSpaceDN w:val="0"/>
        <w:adjustRightInd w:val="0"/>
        <w:spacing w:before="200" w:after="0" w:line="264" w:lineRule="auto"/>
        <w:contextualSpacing w:val="0"/>
        <w:rPr>
          <w:rFonts w:cs="Calibri"/>
          <w:color w:val="000000"/>
          <w:sz w:val="24"/>
          <w:szCs w:val="24"/>
        </w:rPr>
      </w:pPr>
      <w:proofErr w:type="gramStart"/>
      <w:r>
        <w:rPr>
          <w:rFonts w:cs="Calibri"/>
          <w:color w:val="000000"/>
          <w:sz w:val="24"/>
          <w:szCs w:val="24"/>
        </w:rPr>
        <w:t>l</w:t>
      </w:r>
      <w:r w:rsidR="00221F0C" w:rsidRPr="00325D53">
        <w:rPr>
          <w:rFonts w:cs="Calibri"/>
          <w:color w:val="000000"/>
          <w:sz w:val="24"/>
          <w:szCs w:val="24"/>
        </w:rPr>
        <w:t>’état</w:t>
      </w:r>
      <w:proofErr w:type="gramEnd"/>
      <w:r w:rsidR="00221F0C" w:rsidRPr="00325D53">
        <w:rPr>
          <w:rFonts w:cs="Calibri"/>
          <w:color w:val="000000"/>
          <w:sz w:val="24"/>
          <w:szCs w:val="24"/>
        </w:rPr>
        <w:t xml:space="preserve"> de la dépense d’amortissement des immobilisations de l’année témoin projetée</w:t>
      </w:r>
      <w:r w:rsidR="00BE54C9">
        <w:rPr>
          <w:rFonts w:cs="Calibri"/>
          <w:color w:val="000000"/>
          <w:sz w:val="24"/>
          <w:szCs w:val="24"/>
        </w:rPr>
        <w:t xml:space="preserve"> </w:t>
      </w:r>
      <w:r w:rsidR="00221F0C" w:rsidRPr="00325D53">
        <w:rPr>
          <w:rFonts w:cs="Calibri"/>
          <w:color w:val="000000"/>
          <w:sz w:val="24"/>
          <w:szCs w:val="24"/>
        </w:rPr>
        <w:t>par catégorie d’actifs, en précisant le taux d’amortissement,</w:t>
      </w:r>
      <w:r w:rsidR="00221F0C">
        <w:rPr>
          <w:rFonts w:cs="Calibri"/>
          <w:color w:val="000000"/>
          <w:sz w:val="24"/>
          <w:szCs w:val="24"/>
        </w:rPr>
        <w:t xml:space="preserve"> </w:t>
      </w:r>
      <w:r w:rsidR="00221F0C" w:rsidRPr="00325D53">
        <w:rPr>
          <w:rFonts w:cs="Calibri"/>
          <w:color w:val="000000"/>
          <w:sz w:val="24"/>
          <w:szCs w:val="24"/>
        </w:rPr>
        <w:t>la valeur historique, l’amortissement cumulé et le solde non amorti des immobilisations au 1er octobre de l’année témoin projeté</w:t>
      </w:r>
      <w:r w:rsidR="00221F0C">
        <w:rPr>
          <w:rFonts w:cs="Calibri"/>
          <w:color w:val="000000"/>
          <w:sz w:val="24"/>
          <w:szCs w:val="24"/>
        </w:rPr>
        <w:t>e</w:t>
      </w:r>
      <w:r w:rsidR="00221F0C" w:rsidRPr="00325D53">
        <w:rPr>
          <w:rFonts w:cs="Calibri"/>
          <w:color w:val="000000"/>
          <w:sz w:val="24"/>
          <w:szCs w:val="24"/>
        </w:rPr>
        <w:t>, basé sur les données de l’année de base</w:t>
      </w:r>
    </w:p>
    <w:p w14:paraId="4937FBB7" w14:textId="77777777" w:rsidR="00221F0C" w:rsidRDefault="007939E2" w:rsidP="007939E2">
      <w:pPr>
        <w:pStyle w:val="Paragraphedeliste"/>
        <w:numPr>
          <w:ilvl w:val="0"/>
          <w:numId w:val="46"/>
        </w:numPr>
        <w:autoSpaceDE w:val="0"/>
        <w:autoSpaceDN w:val="0"/>
        <w:adjustRightInd w:val="0"/>
        <w:spacing w:before="200" w:after="0" w:line="264" w:lineRule="auto"/>
        <w:contextualSpacing w:val="0"/>
        <w:rPr>
          <w:rFonts w:cs="Calibri"/>
          <w:color w:val="000000"/>
          <w:sz w:val="24"/>
          <w:szCs w:val="24"/>
        </w:rPr>
      </w:pPr>
      <w:proofErr w:type="gramStart"/>
      <w:r>
        <w:rPr>
          <w:rFonts w:cs="Calibri"/>
          <w:color w:val="000000"/>
          <w:sz w:val="24"/>
          <w:szCs w:val="24"/>
        </w:rPr>
        <w:lastRenderedPageBreak/>
        <w:t>l</w:t>
      </w:r>
      <w:r w:rsidR="00221F0C" w:rsidRPr="00325D53">
        <w:rPr>
          <w:rFonts w:cs="Calibri"/>
          <w:color w:val="000000"/>
          <w:sz w:val="24"/>
          <w:szCs w:val="24"/>
        </w:rPr>
        <w:t>’état</w:t>
      </w:r>
      <w:proofErr w:type="gramEnd"/>
      <w:r w:rsidR="00221F0C" w:rsidRPr="00325D53">
        <w:rPr>
          <w:rFonts w:cs="Calibri"/>
          <w:color w:val="000000"/>
          <w:sz w:val="24"/>
          <w:szCs w:val="24"/>
        </w:rPr>
        <w:t xml:space="preserve"> de l’amortissement cumulé des immobilisations par catégorie d’actifs pour l’année témoin projetée, le solde de début, l’amortissement, les coûts d’abandon, les retraits et le solde de la fin.</w:t>
      </w:r>
    </w:p>
    <w:p w14:paraId="03C0898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et la conciliation des comptes de frais reportés, par catégorie d’actifs et par service, pour l’année de base et l’année témoin projetée, la dépense d’amortissement par catégorie d’actifs et par service, en précisant la période d’amortissement.</w:t>
      </w:r>
    </w:p>
    <w:p w14:paraId="0C69B98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suivi des comptes de stabilisation tarifaire pour la normalisation de la température et les charges financières,</w:t>
      </w:r>
      <w:r w:rsidR="00BE54C9">
        <w:rPr>
          <w:rFonts w:cs="Calibri"/>
          <w:color w:val="000000"/>
          <w:sz w:val="24"/>
          <w:szCs w:val="24"/>
        </w:rPr>
        <w:t xml:space="preserve"> </w:t>
      </w:r>
      <w:r w:rsidRPr="00325D53">
        <w:rPr>
          <w:rFonts w:cs="Calibri"/>
          <w:color w:val="000000"/>
          <w:sz w:val="24"/>
          <w:szCs w:val="24"/>
        </w:rPr>
        <w:t>les additions, les intérêts et les amortissement</w:t>
      </w:r>
      <w:r>
        <w:rPr>
          <w:rFonts w:cs="Calibri"/>
          <w:color w:val="000000"/>
          <w:sz w:val="24"/>
          <w:szCs w:val="24"/>
        </w:rPr>
        <w:t>s.</w:t>
      </w:r>
    </w:p>
    <w:p w14:paraId="4EFFE2B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w:t>
      </w:r>
      <w:r>
        <w:rPr>
          <w:rFonts w:cs="Calibri"/>
          <w:color w:val="000000"/>
          <w:sz w:val="24"/>
          <w:szCs w:val="24"/>
        </w:rPr>
        <w:t xml:space="preserve"> des impôts fonciers et autres.</w:t>
      </w:r>
    </w:p>
    <w:p w14:paraId="49AA2CF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 de la provision pour</w:t>
      </w:r>
      <w:r>
        <w:rPr>
          <w:rFonts w:cs="Calibri"/>
          <w:color w:val="000000"/>
          <w:sz w:val="24"/>
          <w:szCs w:val="24"/>
        </w:rPr>
        <w:t xml:space="preserve"> impôts sur le revenu présumé.</w:t>
      </w:r>
    </w:p>
    <w:p w14:paraId="208B3A46"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L’établissement des coûts d’utilisation de l’usine LSR par l’activité non réglementée.</w:t>
      </w:r>
    </w:p>
    <w:p w14:paraId="18475AA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composition de la charge liée aux avantages sociaux futurs (régimes de retraite et assurances collectives) établie selon la méthode actuarielle, incluant la portion attribuable aux activités non réglementées, ainsi que l’effet de la capitalisation aux immobilisations. Présenter une conciliation a</w:t>
      </w:r>
      <w:r>
        <w:rPr>
          <w:rFonts w:cs="Calibri"/>
          <w:color w:val="000000"/>
          <w:sz w:val="24"/>
          <w:szCs w:val="24"/>
        </w:rPr>
        <w:t>vec les dépenses d’exploitation.</w:t>
      </w:r>
    </w:p>
    <w:p w14:paraId="046DC6F6" w14:textId="77777777" w:rsidR="00221F0C" w:rsidRDefault="00221F0C" w:rsidP="00221F0C">
      <w:pPr>
        <w:autoSpaceDE w:val="0"/>
        <w:autoSpaceDN w:val="0"/>
        <w:adjustRightInd w:val="0"/>
        <w:spacing w:before="200" w:after="0" w:line="264" w:lineRule="auto"/>
        <w:rPr>
          <w:rFonts w:cs="Calibri"/>
          <w:color w:val="000000"/>
          <w:sz w:val="24"/>
          <w:szCs w:val="24"/>
        </w:rPr>
      </w:pPr>
    </w:p>
    <w:p w14:paraId="02767C60" w14:textId="77777777" w:rsidR="00221F0C" w:rsidRDefault="00221F0C" w:rsidP="00221F0C">
      <w:pPr>
        <w:pStyle w:val="Titre2"/>
        <w:spacing w:before="200" w:after="0"/>
      </w:pPr>
      <w:bookmarkStart w:id="28" w:name="_Toc124254903"/>
      <w:r>
        <w:t>4</w:t>
      </w:r>
      <w:r w:rsidRPr="00EA73D7">
        <w:t>.</w:t>
      </w:r>
      <w:r>
        <w:t>1</w:t>
      </w:r>
      <w:r w:rsidR="00C468AC">
        <w:t>1</w:t>
      </w:r>
      <w:r w:rsidRPr="00EA73D7">
        <w:tab/>
      </w:r>
      <w:r w:rsidRPr="00E20C57">
        <w:rPr>
          <w:lang w:eastAsia="fr-CA"/>
        </w:rPr>
        <w:t>Indice de qualité de service et condition d’accès au trop-perçu du service de distribution</w:t>
      </w:r>
      <w:bookmarkEnd w:id="28"/>
    </w:p>
    <w:p w14:paraId="168E1A6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indices de maintien de la qualité, les paramètres, seuils, cibles et pondérations applicables aux résultats réels de l’année tarifaire.</w:t>
      </w:r>
    </w:p>
    <w:p w14:paraId="6497F613"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programme d’entretien préventif de l’année témoin proje</w:t>
      </w:r>
      <w:r>
        <w:rPr>
          <w:rFonts w:cs="Calibri"/>
          <w:color w:val="000000"/>
          <w:sz w:val="24"/>
          <w:szCs w:val="24"/>
        </w:rPr>
        <w:t>tée, par activités et par mois.</w:t>
      </w:r>
    </w:p>
    <w:p w14:paraId="34C83622" w14:textId="77777777" w:rsidR="00221F0C" w:rsidRPr="00225815" w:rsidRDefault="00221F0C" w:rsidP="00221F0C">
      <w:pPr>
        <w:autoSpaceDE w:val="0"/>
        <w:autoSpaceDN w:val="0"/>
        <w:adjustRightInd w:val="0"/>
        <w:spacing w:before="200" w:after="0" w:line="264" w:lineRule="auto"/>
        <w:rPr>
          <w:rFonts w:cs="Calibri"/>
          <w:iCs/>
          <w:smallCaps/>
          <w:color w:val="000000"/>
          <w:sz w:val="24"/>
          <w:szCs w:val="24"/>
        </w:rPr>
      </w:pPr>
    </w:p>
    <w:p w14:paraId="7FD17A28" w14:textId="77777777" w:rsidR="00221F0C" w:rsidRPr="00325D53" w:rsidRDefault="00221F0C" w:rsidP="00C468AC">
      <w:pPr>
        <w:pStyle w:val="Titre2"/>
        <w:keepNext/>
        <w:spacing w:before="200" w:after="0"/>
      </w:pPr>
      <w:bookmarkStart w:id="29" w:name="_Toc124254904"/>
      <w:r>
        <w:t>4</w:t>
      </w:r>
      <w:r w:rsidRPr="00EA73D7">
        <w:t>.</w:t>
      </w:r>
      <w:r>
        <w:t>1</w:t>
      </w:r>
      <w:r w:rsidR="00C468AC">
        <w:t>2</w:t>
      </w:r>
      <w:r w:rsidRPr="00EA73D7">
        <w:tab/>
      </w:r>
      <w:r w:rsidRPr="00325D53">
        <w:rPr>
          <w:lang w:eastAsia="fr-CA"/>
        </w:rPr>
        <w:t>Système de plafonnement et d’échanges de droits d’émission de gaz à effet de serre</w:t>
      </w:r>
      <w:bookmarkEnd w:id="29"/>
    </w:p>
    <w:p w14:paraId="22485F7F" w14:textId="77777777" w:rsidR="00221F0C" w:rsidRPr="008D1A1B" w:rsidRDefault="00221F0C" w:rsidP="00C468AC">
      <w:pPr>
        <w:pStyle w:val="Titre5"/>
        <w:keepNext/>
        <w:spacing w:before="200" w:after="0"/>
        <w:rPr>
          <w:i/>
          <w:sz w:val="28"/>
          <w:szCs w:val="28"/>
        </w:rPr>
      </w:pPr>
      <w:r w:rsidRPr="008D1A1B">
        <w:rPr>
          <w:i/>
          <w:sz w:val="28"/>
          <w:szCs w:val="28"/>
          <w:lang w:eastAsia="fr-CA"/>
        </w:rPr>
        <w:t>Contexte juridique et règlementaire</w:t>
      </w:r>
    </w:p>
    <w:p w14:paraId="4D84547E" w14:textId="77777777" w:rsidR="00221F0C" w:rsidRPr="009B6A29" w:rsidRDefault="00221F0C" w:rsidP="00C468AC">
      <w:pPr>
        <w:keepNext/>
        <w:tabs>
          <w:tab w:val="left" w:pos="709"/>
        </w:tabs>
        <w:spacing w:before="200" w:after="0" w:line="264" w:lineRule="auto"/>
        <w:rPr>
          <w:rFonts w:cs="Calibri"/>
          <w:color w:val="000000"/>
          <w:sz w:val="24"/>
          <w:szCs w:val="24"/>
        </w:rPr>
      </w:pPr>
      <w:r w:rsidRPr="00325D53">
        <w:rPr>
          <w:rFonts w:cs="Calibri"/>
          <w:color w:val="000000"/>
          <w:sz w:val="24"/>
          <w:szCs w:val="24"/>
        </w:rPr>
        <w:t xml:space="preserve">Énergir est soumise </w:t>
      </w:r>
      <w:r>
        <w:rPr>
          <w:rFonts w:cs="Calibri"/>
          <w:color w:val="000000"/>
          <w:sz w:val="24"/>
          <w:szCs w:val="24"/>
        </w:rPr>
        <w:t xml:space="preserve">à la </w:t>
      </w:r>
      <w:hyperlink r:id="rId33" w:history="1">
        <w:r w:rsidRPr="00A01BFD">
          <w:rPr>
            <w:rStyle w:val="Lienhypertexte"/>
            <w:rFonts w:cs="Calibri"/>
            <w:i/>
            <w:sz w:val="24"/>
            <w:szCs w:val="24"/>
          </w:rPr>
          <w:t>Loi sur la qualité de l’environnement</w:t>
        </w:r>
      </w:hyperlink>
      <w:r w:rsidRPr="0042298A">
        <w:rPr>
          <w:rStyle w:val="Appelnotedebasdep"/>
          <w:rFonts w:cs="Calibri"/>
          <w:color w:val="000000"/>
          <w:sz w:val="24"/>
          <w:szCs w:val="24"/>
        </w:rPr>
        <w:footnoteReference w:id="18"/>
      </w:r>
      <w:r>
        <w:rPr>
          <w:rFonts w:cs="Calibri"/>
          <w:color w:val="000000"/>
          <w:sz w:val="24"/>
          <w:szCs w:val="24"/>
        </w:rPr>
        <w:t xml:space="preserve"> </w:t>
      </w:r>
      <w:r w:rsidRPr="007928D3">
        <w:rPr>
          <w:rFonts w:cs="Calibri"/>
          <w:color w:val="000000"/>
          <w:sz w:val="24"/>
          <w:szCs w:val="24"/>
        </w:rPr>
        <w:t xml:space="preserve">et </w:t>
      </w:r>
      <w:r w:rsidRPr="00325D53">
        <w:rPr>
          <w:rFonts w:cs="Calibri"/>
          <w:color w:val="000000"/>
          <w:sz w:val="24"/>
          <w:szCs w:val="24"/>
        </w:rPr>
        <w:t xml:space="preserve">au </w:t>
      </w:r>
      <w:r w:rsidRPr="00EC5913">
        <w:rPr>
          <w:rFonts w:cs="Calibri"/>
          <w:i/>
          <w:sz w:val="24"/>
          <w:szCs w:val="24"/>
        </w:rPr>
        <w:t>RDOCÉCA</w:t>
      </w:r>
      <w:r w:rsidR="0043052F" w:rsidRPr="00325D53">
        <w:rPr>
          <w:rFonts w:cs="Calibri"/>
          <w:color w:val="000000"/>
          <w:sz w:val="24"/>
          <w:szCs w:val="24"/>
          <w:vertAlign w:val="superscript"/>
        </w:rPr>
        <w:footnoteReference w:id="19"/>
      </w:r>
      <w:r w:rsidRPr="00325D53">
        <w:rPr>
          <w:rFonts w:cs="Calibri"/>
          <w:color w:val="000000"/>
          <w:sz w:val="24"/>
          <w:szCs w:val="24"/>
        </w:rPr>
        <w:t xml:space="preserve">. Elle doit déclarer annuellement deux grandes catégories d’émissions de gaz à effet de serre (GES) : les </w:t>
      </w:r>
      <w:r w:rsidRPr="009B6A29">
        <w:rPr>
          <w:rFonts w:cs="Calibri"/>
          <w:color w:val="000000"/>
          <w:sz w:val="24"/>
          <w:szCs w:val="24"/>
        </w:rPr>
        <w:t xml:space="preserve">émissions </w:t>
      </w:r>
      <w:r w:rsidRPr="009B6A29">
        <w:rPr>
          <w:rFonts w:cs="Calibri"/>
          <w:color w:val="000000"/>
          <w:sz w:val="24"/>
          <w:szCs w:val="24"/>
        </w:rPr>
        <w:lastRenderedPageBreak/>
        <w:t xml:space="preserve">sur son réseau gazier, ainsi que les émissions de ses clients qui ne sont pas des « Émetteurs », tel que défini au </w:t>
      </w:r>
      <w:r w:rsidR="0043052F" w:rsidRPr="00EC5913">
        <w:rPr>
          <w:rFonts w:cs="Calibri"/>
          <w:i/>
          <w:iCs/>
          <w:sz w:val="24"/>
          <w:szCs w:val="24"/>
        </w:rPr>
        <w:t>Règlement concernant le SPEDE</w:t>
      </w:r>
      <w:r w:rsidRPr="009B6A29">
        <w:rPr>
          <w:rFonts w:cs="Calibri"/>
          <w:color w:val="000000"/>
          <w:sz w:val="24"/>
          <w:szCs w:val="24"/>
        </w:rPr>
        <w:t xml:space="preserve"> </w:t>
      </w:r>
      <w:r w:rsidRPr="009B6A29">
        <w:rPr>
          <w:rFonts w:cs="Calibri"/>
          <w:color w:val="000000"/>
          <w:sz w:val="24"/>
          <w:szCs w:val="24"/>
          <w:vertAlign w:val="superscript"/>
        </w:rPr>
        <w:footnoteReference w:id="20"/>
      </w:r>
      <w:r w:rsidRPr="009B6A29">
        <w:rPr>
          <w:rFonts w:cs="Calibri"/>
          <w:color w:val="000000"/>
          <w:sz w:val="24"/>
          <w:szCs w:val="24"/>
        </w:rPr>
        <w:t>.</w:t>
      </w:r>
    </w:p>
    <w:p w14:paraId="68AA38F1" w14:textId="77777777" w:rsidR="00221F0C" w:rsidRPr="00325D53" w:rsidRDefault="00221F0C" w:rsidP="00221F0C">
      <w:pPr>
        <w:tabs>
          <w:tab w:val="left" w:pos="709"/>
        </w:tabs>
        <w:spacing w:before="200" w:after="0" w:line="264" w:lineRule="auto"/>
        <w:rPr>
          <w:rFonts w:cs="Calibri"/>
          <w:color w:val="000000"/>
          <w:sz w:val="24"/>
          <w:szCs w:val="24"/>
        </w:rPr>
      </w:pPr>
      <w:r w:rsidRPr="009B6A29">
        <w:rPr>
          <w:rFonts w:cs="Calibri"/>
          <w:color w:val="000000"/>
          <w:sz w:val="24"/>
          <w:szCs w:val="24"/>
        </w:rPr>
        <w:t xml:space="preserve">Énergir est également assujettie au </w:t>
      </w:r>
      <w:r w:rsidRPr="006B13F8">
        <w:rPr>
          <w:rFonts w:cs="Calibri"/>
          <w:i/>
          <w:sz w:val="24"/>
          <w:szCs w:val="24"/>
        </w:rPr>
        <w:t>Règlement concernant le SPEDE</w:t>
      </w:r>
      <w:r w:rsidRPr="009B6A29">
        <w:rPr>
          <w:rFonts w:cs="Calibri"/>
          <w:color w:val="000000"/>
          <w:sz w:val="24"/>
          <w:szCs w:val="24"/>
        </w:rPr>
        <w:t xml:space="preserve">. Au terme d’une période de conformité, Énergir doit couvrir les émissions de GES qu’elle a déclarées conformément au </w:t>
      </w:r>
      <w:r w:rsidR="0043052F" w:rsidRPr="00EC5913">
        <w:rPr>
          <w:rFonts w:cs="Calibri"/>
          <w:i/>
          <w:sz w:val="24"/>
          <w:szCs w:val="24"/>
        </w:rPr>
        <w:t>RDOCÉCA</w:t>
      </w:r>
      <w:r w:rsidRPr="009B6A29">
        <w:rPr>
          <w:rFonts w:cs="Calibri"/>
          <w:color w:val="000000"/>
          <w:sz w:val="24"/>
          <w:szCs w:val="24"/>
        </w:rPr>
        <w:t xml:space="preserve"> et qui ont été vérifiées par un tiers, soit les émissions sur son réseau gazier, ainsi que les émissions de ses clients qui ne sont pas des « Émetteurs »</w:t>
      </w:r>
      <w:r w:rsidRPr="009B6A29">
        <w:rPr>
          <w:rFonts w:cs="Calibri"/>
          <w:color w:val="000000"/>
          <w:sz w:val="24"/>
          <w:szCs w:val="24"/>
          <w:vertAlign w:val="superscript"/>
        </w:rPr>
        <w:footnoteReference w:id="21"/>
      </w:r>
      <w:r w:rsidRPr="009B6A29">
        <w:rPr>
          <w:rFonts w:cs="Calibri"/>
          <w:color w:val="000000"/>
          <w:sz w:val="24"/>
          <w:szCs w:val="24"/>
        </w:rPr>
        <w:t xml:space="preserve">, tel que défini au </w:t>
      </w:r>
      <w:r w:rsidRPr="006B13F8">
        <w:rPr>
          <w:rFonts w:cs="Calibri"/>
          <w:i/>
          <w:sz w:val="24"/>
          <w:szCs w:val="24"/>
        </w:rPr>
        <w:t>Règlement concernant le SPEDE</w:t>
      </w:r>
      <w:r w:rsidRPr="009B6A29">
        <w:rPr>
          <w:rFonts w:cs="Calibri"/>
          <w:color w:val="000000"/>
          <w:sz w:val="24"/>
          <w:szCs w:val="24"/>
        </w:rPr>
        <w:t>.</w:t>
      </w:r>
    </w:p>
    <w:p w14:paraId="65576737" w14:textId="77777777" w:rsidR="00221F0C" w:rsidRPr="00325D53" w:rsidRDefault="00221F0C" w:rsidP="00221F0C">
      <w:pPr>
        <w:tabs>
          <w:tab w:val="left" w:pos="709"/>
        </w:tabs>
        <w:spacing w:before="200" w:after="0" w:line="264" w:lineRule="auto"/>
        <w:rPr>
          <w:rFonts w:cs="Calibri"/>
          <w:color w:val="000000"/>
          <w:sz w:val="24"/>
          <w:szCs w:val="24"/>
        </w:rPr>
      </w:pPr>
      <w:r w:rsidRPr="00325D53">
        <w:rPr>
          <w:rFonts w:cs="Calibri"/>
          <w:color w:val="000000"/>
          <w:sz w:val="24"/>
          <w:szCs w:val="24"/>
        </w:rPr>
        <w:t>Pour sa part</w:t>
      </w:r>
      <w:r>
        <w:rPr>
          <w:rFonts w:cs="Calibri"/>
          <w:color w:val="000000"/>
          <w:sz w:val="24"/>
          <w:szCs w:val="24"/>
        </w:rPr>
        <w:t>,</w:t>
      </w:r>
      <w:r w:rsidRPr="00325D53">
        <w:rPr>
          <w:rFonts w:cs="Calibri"/>
          <w:color w:val="000000"/>
          <w:sz w:val="24"/>
          <w:szCs w:val="24"/>
        </w:rPr>
        <w:t xml:space="preserve"> </w:t>
      </w:r>
      <w:r>
        <w:rPr>
          <w:rFonts w:cs="Calibri"/>
          <w:color w:val="000000"/>
          <w:sz w:val="24"/>
          <w:szCs w:val="24"/>
        </w:rPr>
        <w:t xml:space="preserve">dans le cadre de l’article 49 de la Loi, </w:t>
      </w:r>
      <w:r w:rsidRPr="00325D53">
        <w:rPr>
          <w:rFonts w:cs="Calibri"/>
          <w:color w:val="000000"/>
          <w:sz w:val="24"/>
          <w:szCs w:val="24"/>
        </w:rPr>
        <w:t>la Régie doit notamment s’assurer que les tarifs et autres conditions applicables à la prestation du service d’Énergir sont justes et raisonnables. Ainsi, Énergir doit déposer à la Régie</w:t>
      </w:r>
      <w:r>
        <w:rPr>
          <w:rFonts w:cs="Calibri"/>
          <w:color w:val="000000"/>
          <w:sz w:val="24"/>
          <w:szCs w:val="24"/>
        </w:rPr>
        <w:t>,</w:t>
      </w:r>
      <w:r w:rsidRPr="00325D53">
        <w:rPr>
          <w:rFonts w:cs="Calibri"/>
          <w:color w:val="000000"/>
          <w:sz w:val="24"/>
          <w:szCs w:val="24"/>
        </w:rPr>
        <w:t xml:space="preserve"> </w:t>
      </w:r>
      <w:r>
        <w:rPr>
          <w:rFonts w:cs="Calibri"/>
          <w:color w:val="000000"/>
          <w:sz w:val="24"/>
          <w:szCs w:val="24"/>
        </w:rPr>
        <w:t xml:space="preserve">pour approbation, </w:t>
      </w:r>
      <w:r w:rsidRPr="00325D53">
        <w:rPr>
          <w:rFonts w:cs="Calibri"/>
          <w:color w:val="000000"/>
          <w:sz w:val="24"/>
          <w:szCs w:val="24"/>
        </w:rPr>
        <w:t xml:space="preserve">sa stratégie </w:t>
      </w:r>
      <w:r>
        <w:rPr>
          <w:rFonts w:cs="Calibri"/>
          <w:color w:val="000000"/>
          <w:sz w:val="24"/>
          <w:szCs w:val="24"/>
        </w:rPr>
        <w:t>d’achat</w:t>
      </w:r>
      <w:r w:rsidRPr="00325D53">
        <w:rPr>
          <w:rFonts w:cs="Calibri"/>
          <w:color w:val="000000"/>
          <w:sz w:val="24"/>
          <w:szCs w:val="24"/>
        </w:rPr>
        <w:t xml:space="preserve"> des </w:t>
      </w:r>
      <w:r>
        <w:rPr>
          <w:rFonts w:cs="Calibri"/>
          <w:color w:val="000000"/>
          <w:sz w:val="24"/>
          <w:szCs w:val="24"/>
        </w:rPr>
        <w:t>droits d’</w:t>
      </w:r>
      <w:r w:rsidRPr="00325D53">
        <w:rPr>
          <w:rFonts w:cs="Calibri"/>
          <w:color w:val="000000"/>
          <w:sz w:val="24"/>
          <w:szCs w:val="24"/>
        </w:rPr>
        <w:t xml:space="preserve">émissions de gaz à effet de serre pour </w:t>
      </w:r>
      <w:r>
        <w:rPr>
          <w:rFonts w:cs="Calibri"/>
          <w:color w:val="000000"/>
          <w:sz w:val="24"/>
          <w:szCs w:val="24"/>
        </w:rPr>
        <w:t>chaque</w:t>
      </w:r>
      <w:r w:rsidRPr="00325D53">
        <w:rPr>
          <w:rFonts w:cs="Calibri"/>
          <w:color w:val="000000"/>
          <w:sz w:val="24"/>
          <w:szCs w:val="24"/>
        </w:rPr>
        <w:t xml:space="preserve"> période de conformité.</w:t>
      </w:r>
    </w:p>
    <w:p w14:paraId="651F97DF" w14:textId="77777777" w:rsidR="00221F0C" w:rsidRPr="00325D53" w:rsidRDefault="00221F0C" w:rsidP="00221F0C">
      <w:pPr>
        <w:tabs>
          <w:tab w:val="left" w:pos="709"/>
        </w:tabs>
        <w:spacing w:before="200" w:after="0" w:line="264" w:lineRule="auto"/>
        <w:rPr>
          <w:rFonts w:cs="Calibri"/>
          <w:color w:val="000000"/>
          <w:sz w:val="24"/>
          <w:szCs w:val="24"/>
        </w:rPr>
      </w:pPr>
      <w:r w:rsidRPr="00325D53">
        <w:rPr>
          <w:rFonts w:cs="Calibri"/>
          <w:color w:val="000000"/>
          <w:sz w:val="24"/>
          <w:szCs w:val="24"/>
        </w:rPr>
        <w:t>De plus, en vertu de la décision D-2014-171</w:t>
      </w:r>
      <w:r w:rsidRPr="00325D53">
        <w:rPr>
          <w:rStyle w:val="Appelnotedebasdep"/>
          <w:rFonts w:cs="Calibri"/>
          <w:color w:val="000000"/>
          <w:sz w:val="24"/>
          <w:szCs w:val="24"/>
        </w:rPr>
        <w:footnoteReference w:id="22"/>
      </w:r>
      <w:r w:rsidRPr="00325D53">
        <w:rPr>
          <w:rFonts w:cs="Calibri"/>
          <w:color w:val="000000"/>
          <w:sz w:val="24"/>
          <w:szCs w:val="24"/>
        </w:rPr>
        <w:t xml:space="preserve">, Énergir doit </w:t>
      </w:r>
      <w:r>
        <w:rPr>
          <w:rFonts w:cs="Calibri"/>
          <w:color w:val="000000"/>
          <w:sz w:val="24"/>
          <w:szCs w:val="24"/>
        </w:rPr>
        <w:t>également</w:t>
      </w:r>
      <w:r w:rsidRPr="00325D53">
        <w:rPr>
          <w:rFonts w:cs="Calibri"/>
          <w:color w:val="000000"/>
          <w:sz w:val="24"/>
          <w:szCs w:val="24"/>
        </w:rPr>
        <w:t xml:space="preserve"> déposer un suivi administratif afin de présenter les éléments tenus en compte pour sa </w:t>
      </w:r>
      <w:r>
        <w:rPr>
          <w:rFonts w:cs="Calibri"/>
          <w:color w:val="000000"/>
          <w:sz w:val="24"/>
          <w:szCs w:val="24"/>
        </w:rPr>
        <w:t xml:space="preserve">participation aux ventes aux </w:t>
      </w:r>
      <w:r w:rsidRPr="0067038D">
        <w:rPr>
          <w:rFonts w:cs="Calibri"/>
          <w:color w:val="000000"/>
          <w:sz w:val="24"/>
          <w:szCs w:val="24"/>
        </w:rPr>
        <w:t xml:space="preserve">enchères </w:t>
      </w:r>
      <w:r w:rsidRPr="00C7078A">
        <w:rPr>
          <w:rFonts w:cs="Calibri"/>
          <w:color w:val="000000"/>
          <w:sz w:val="24"/>
          <w:szCs w:val="24"/>
        </w:rPr>
        <w:t>ainsi que les résultats obtenus</w:t>
      </w:r>
      <w:r w:rsidRPr="0067038D">
        <w:rPr>
          <w:rFonts w:cs="Calibri"/>
          <w:color w:val="000000"/>
          <w:sz w:val="24"/>
          <w:szCs w:val="24"/>
        </w:rPr>
        <w:t>.</w:t>
      </w:r>
    </w:p>
    <w:p w14:paraId="08123FA0" w14:textId="77777777" w:rsidR="00221F0C" w:rsidRPr="00225815" w:rsidRDefault="00221F0C" w:rsidP="00221F0C">
      <w:pPr>
        <w:pStyle w:val="TitreS2"/>
        <w:numPr>
          <w:ilvl w:val="0"/>
          <w:numId w:val="0"/>
        </w:numPr>
        <w:spacing w:before="200" w:after="0"/>
        <w:ind w:left="357" w:hanging="357"/>
        <w:rPr>
          <w:rFonts w:cs="Calibri"/>
          <w:b w:val="0"/>
          <w:sz w:val="24"/>
          <w:szCs w:val="28"/>
        </w:rPr>
      </w:pPr>
    </w:p>
    <w:p w14:paraId="3F1F8909" w14:textId="77777777" w:rsidR="00221F0C" w:rsidRPr="009B6A29" w:rsidRDefault="00221F0C" w:rsidP="00221F0C">
      <w:pPr>
        <w:pStyle w:val="Titre5"/>
        <w:spacing w:before="200" w:after="0"/>
        <w:rPr>
          <w:i/>
          <w:sz w:val="28"/>
          <w:szCs w:val="28"/>
        </w:rPr>
      </w:pPr>
      <w:r w:rsidRPr="009B6A29">
        <w:rPr>
          <w:i/>
          <w:sz w:val="28"/>
          <w:szCs w:val="28"/>
          <w:lang w:eastAsia="fr-CA"/>
        </w:rPr>
        <w:t>A</w:t>
      </w:r>
      <w:r w:rsidRPr="009B6A29">
        <w:rPr>
          <w:i/>
          <w:sz w:val="28"/>
          <w:szCs w:val="28"/>
        </w:rPr>
        <w:t xml:space="preserve">pprobation des stratégies de </w:t>
      </w:r>
      <w:r w:rsidR="009B6A29" w:rsidRPr="009B6A29">
        <w:rPr>
          <w:i/>
          <w:sz w:val="28"/>
          <w:szCs w:val="28"/>
        </w:rPr>
        <w:t xml:space="preserve">conformité au SPEDE </w:t>
      </w:r>
      <w:r w:rsidRPr="009B6A29">
        <w:rPr>
          <w:i/>
          <w:sz w:val="28"/>
          <w:szCs w:val="28"/>
        </w:rPr>
        <w:t>(acquisition de droits d’émission)</w:t>
      </w:r>
    </w:p>
    <w:p w14:paraId="37D8E2AE" w14:textId="77777777" w:rsidR="00221F0C" w:rsidRPr="009B6A29" w:rsidRDefault="00221F0C" w:rsidP="00221F0C">
      <w:pPr>
        <w:pStyle w:val="TitreS2"/>
        <w:numPr>
          <w:ilvl w:val="0"/>
          <w:numId w:val="0"/>
        </w:numPr>
        <w:spacing w:before="200" w:after="0"/>
        <w:rPr>
          <w:rFonts w:cs="Calibri"/>
          <w:b w:val="0"/>
          <w:sz w:val="24"/>
          <w:szCs w:val="24"/>
        </w:rPr>
      </w:pPr>
      <w:r w:rsidRPr="009B6A29">
        <w:rPr>
          <w:rFonts w:cs="Calibri"/>
          <w:b w:val="0"/>
          <w:sz w:val="24"/>
          <w:szCs w:val="24"/>
        </w:rPr>
        <w:t xml:space="preserve">Lorsqu’Énergir dépose pour approbation une stratégie de </w:t>
      </w:r>
      <w:r w:rsidR="007939E2">
        <w:rPr>
          <w:rFonts w:cs="Calibri"/>
          <w:b w:val="0"/>
          <w:sz w:val="24"/>
          <w:szCs w:val="24"/>
        </w:rPr>
        <w:t>couverture</w:t>
      </w:r>
      <w:r w:rsidR="009B6A29" w:rsidRPr="009B6A29">
        <w:rPr>
          <w:rFonts w:cs="Calibri"/>
          <w:b w:val="0"/>
          <w:sz w:val="24"/>
          <w:szCs w:val="24"/>
        </w:rPr>
        <w:t xml:space="preserve"> </w:t>
      </w:r>
      <w:r w:rsidRPr="009B6A29">
        <w:rPr>
          <w:rFonts w:cs="Calibri"/>
          <w:b w:val="0"/>
          <w:sz w:val="24"/>
          <w:szCs w:val="24"/>
        </w:rPr>
        <w:t>pour une période de conformité donnée, elle doit fournir et présenter chacun des éléments suivants :</w:t>
      </w:r>
    </w:p>
    <w:p w14:paraId="167D00D5"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L’historique, les changements règlementaires et tout autre élément de mise en contexte.</w:t>
      </w:r>
    </w:p>
    <w:p w14:paraId="5495BA21"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Les résultats des ventes aux enchères et une prévision de l’évolution des prix sur le marché primaire, secondaire et des crédits compensatoires.</w:t>
      </w:r>
    </w:p>
    <w:p w14:paraId="0F125A29"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La prévision des émissions de GES à couvrir pour chaque période de conformité visée. Expliquer tout changement appliqué depuis la dernière décision de la Régie en la matière. Pour le scénario de base, fournir les prévisions détaillées.</w:t>
      </w:r>
    </w:p>
    <w:p w14:paraId="4E198606"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Une analyse de scénarios alternatifs de prévisions d’émissions de GES, selon de fortes et de faibles émissions de GES.</w:t>
      </w:r>
    </w:p>
    <w:p w14:paraId="443777AF"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lastRenderedPageBreak/>
        <w:t>Les différentes stratégies de couverture considérées aux fins d’approbation par la Régie pour la prochaine période de conformité, incluant les contraintes d’achat et de possession d’unités.</w:t>
      </w:r>
    </w:p>
    <w:p w14:paraId="1EF756C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Le coût global des stratégies évaluées et une analyse justifiant la stratégie de couverture proposée. Inclure également une analyse de sensibilité et l’impact de la stratégie de couverture retenue sur le CFR SPEDE, le cas échéant.</w:t>
      </w:r>
    </w:p>
    <w:p w14:paraId="11C9FBB3" w14:textId="77777777" w:rsidR="007939E2" w:rsidRPr="00537EC7" w:rsidRDefault="007939E2" w:rsidP="007939E2">
      <w:pPr>
        <w:pStyle w:val="Paragraphedeliste"/>
        <w:autoSpaceDE w:val="0"/>
        <w:autoSpaceDN w:val="0"/>
        <w:adjustRightInd w:val="0"/>
        <w:spacing w:before="200" w:after="0" w:line="264" w:lineRule="auto"/>
        <w:ind w:left="567"/>
        <w:contextualSpacing w:val="0"/>
        <w:rPr>
          <w:rFonts w:cs="Calibri"/>
          <w:color w:val="000000"/>
          <w:sz w:val="24"/>
          <w:szCs w:val="24"/>
        </w:rPr>
      </w:pPr>
    </w:p>
    <w:p w14:paraId="0CC9B3DC" w14:textId="77777777" w:rsidR="00221F0C" w:rsidRPr="00325D53" w:rsidRDefault="00221F0C" w:rsidP="00221F0C">
      <w:pPr>
        <w:pStyle w:val="Titre2"/>
        <w:spacing w:before="200" w:after="0"/>
      </w:pPr>
      <w:bookmarkStart w:id="30" w:name="_Toc124254905"/>
      <w:r>
        <w:t>4</w:t>
      </w:r>
      <w:r w:rsidRPr="00EA73D7">
        <w:t>.</w:t>
      </w:r>
      <w:r>
        <w:t>1</w:t>
      </w:r>
      <w:r w:rsidR="00C468AC">
        <w:t>3</w:t>
      </w:r>
      <w:r w:rsidRPr="00EA73D7">
        <w:tab/>
      </w:r>
      <w:r w:rsidRPr="00325D53">
        <w:t>Étude d’allocation du coût de service</w:t>
      </w:r>
      <w:bookmarkEnd w:id="30"/>
      <w:r w:rsidRPr="00325D53">
        <w:t xml:space="preserve"> </w:t>
      </w:r>
    </w:p>
    <w:p w14:paraId="3105AA62" w14:textId="77777777" w:rsidR="00221F0C" w:rsidRPr="00325D53" w:rsidRDefault="007939E2"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Pr>
          <w:rFonts w:cs="Calibri"/>
          <w:color w:val="000000"/>
          <w:sz w:val="24"/>
          <w:szCs w:val="24"/>
        </w:rPr>
        <w:t>Aux deux ans, f</w:t>
      </w:r>
      <w:r w:rsidR="00221F0C" w:rsidRPr="00325D53">
        <w:rPr>
          <w:rFonts w:cs="Calibri"/>
          <w:color w:val="000000"/>
          <w:sz w:val="24"/>
          <w:szCs w:val="24"/>
        </w:rPr>
        <w:t>ournir les informations suivantes</w:t>
      </w:r>
      <w:r w:rsidR="00221F0C">
        <w:rPr>
          <w:rFonts w:cs="Calibri"/>
          <w:color w:val="000000"/>
          <w:sz w:val="24"/>
          <w:szCs w:val="24"/>
        </w:rPr>
        <w:t> :</w:t>
      </w:r>
    </w:p>
    <w:p w14:paraId="4166329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document expliquant la fonctionnalisation et la classification, les résultats, une analyse des résultats par service et l’effet sur l’</w:t>
      </w:r>
      <w:proofErr w:type="spellStart"/>
      <w:r w:rsidRPr="00325D53">
        <w:rPr>
          <w:rFonts w:cs="Calibri"/>
          <w:color w:val="000000"/>
          <w:sz w:val="24"/>
          <w:szCs w:val="24"/>
        </w:rPr>
        <w:t>interfinancement</w:t>
      </w:r>
      <w:proofErr w:type="spellEnd"/>
      <w:r w:rsidRPr="00325D53">
        <w:rPr>
          <w:rFonts w:cs="Calibri"/>
          <w:color w:val="000000"/>
          <w:sz w:val="24"/>
          <w:szCs w:val="24"/>
        </w:rPr>
        <w:t xml:space="preserve"> de chacune des catégories tarifai</w:t>
      </w:r>
      <w:r>
        <w:rPr>
          <w:rFonts w:cs="Calibri"/>
          <w:color w:val="000000"/>
          <w:sz w:val="24"/>
          <w:szCs w:val="24"/>
        </w:rPr>
        <w:t>res pour chacune des fonctions.</w:t>
      </w:r>
    </w:p>
    <w:p w14:paraId="08AEAAAA"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tableaux suivants :</w:t>
      </w:r>
    </w:p>
    <w:p w14:paraId="2FD5E1E6"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F</w:t>
      </w:r>
      <w:r w:rsidRPr="00325D53">
        <w:rPr>
          <w:rFonts w:cs="Calibri"/>
          <w:color w:val="000000"/>
          <w:sz w:val="24"/>
          <w:szCs w:val="24"/>
        </w:rPr>
        <w:t>onctionnalisation et classification par service contenant les éléments suivants</w:t>
      </w:r>
      <w:r>
        <w:rPr>
          <w:rFonts w:cs="Calibri"/>
          <w:color w:val="000000"/>
          <w:sz w:val="24"/>
          <w:szCs w:val="24"/>
        </w:rPr>
        <w:t> :</w:t>
      </w:r>
    </w:p>
    <w:p w14:paraId="3B47F97D"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Pr>
          <w:rFonts w:cs="Calibri"/>
          <w:color w:val="000000"/>
          <w:sz w:val="24"/>
          <w:szCs w:val="24"/>
        </w:rPr>
        <w:t>description</w:t>
      </w:r>
      <w:proofErr w:type="gramEnd"/>
      <w:r>
        <w:rPr>
          <w:rFonts w:cs="Calibri"/>
          <w:color w:val="000000"/>
          <w:sz w:val="24"/>
          <w:szCs w:val="24"/>
        </w:rPr>
        <w:t xml:space="preserve"> des rubriques;</w:t>
      </w:r>
    </w:p>
    <w:p w14:paraId="533B0E72"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prévisions</w:t>
      </w:r>
      <w:proofErr w:type="gramEnd"/>
      <w:r w:rsidRPr="00325D53">
        <w:rPr>
          <w:rFonts w:cs="Calibri"/>
          <w:color w:val="000000"/>
          <w:sz w:val="24"/>
          <w:szCs w:val="24"/>
        </w:rPr>
        <w:t xml:space="preserve"> budgétaires</w:t>
      </w:r>
      <w:r>
        <w:rPr>
          <w:rFonts w:cs="Calibri"/>
          <w:color w:val="000000"/>
          <w:sz w:val="24"/>
          <w:szCs w:val="24"/>
        </w:rPr>
        <w:t>;</w:t>
      </w:r>
    </w:p>
    <w:p w14:paraId="1BA603AF"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facteur</w:t>
      </w:r>
      <w:proofErr w:type="gramEnd"/>
      <w:r w:rsidRPr="00325D53">
        <w:rPr>
          <w:rFonts w:cs="Calibri"/>
          <w:color w:val="000000"/>
          <w:sz w:val="24"/>
          <w:szCs w:val="24"/>
        </w:rPr>
        <w:t xml:space="preserve"> de répartition de l’étude de l’année précé</w:t>
      </w:r>
      <w:r>
        <w:rPr>
          <w:rFonts w:cs="Calibri"/>
          <w:color w:val="000000"/>
          <w:sz w:val="24"/>
          <w:szCs w:val="24"/>
        </w:rPr>
        <w:t>dente et de l’année de l’étude.</w:t>
      </w:r>
    </w:p>
    <w:p w14:paraId="4AE80300" w14:textId="77777777" w:rsidR="00221F0C" w:rsidRPr="00325D53"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D</w:t>
      </w:r>
      <w:r w:rsidRPr="00325D53">
        <w:rPr>
          <w:rFonts w:cs="Calibri"/>
          <w:color w:val="000000"/>
          <w:sz w:val="24"/>
          <w:szCs w:val="24"/>
        </w:rPr>
        <w:t xml:space="preserve">étail de la répartition des coûts de distribution entre les catégories tarifaires pour les principales rubriques des différentes fonctions; </w:t>
      </w:r>
    </w:p>
    <w:p w14:paraId="41C7FA35" w14:textId="77777777" w:rsidR="00221F0C"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D</w:t>
      </w:r>
      <w:r w:rsidRPr="00325D53">
        <w:rPr>
          <w:rFonts w:cs="Calibri"/>
          <w:color w:val="000000"/>
          <w:sz w:val="24"/>
          <w:szCs w:val="24"/>
        </w:rPr>
        <w:t>étail des facteurs de répartition en pourcentage par fonctions et par tarifs;</w:t>
      </w:r>
    </w:p>
    <w:p w14:paraId="2FD6899D" w14:textId="77777777" w:rsidR="00221F0C" w:rsidRPr="00325D53"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R</w:t>
      </w:r>
      <w:r w:rsidRPr="00325D53">
        <w:rPr>
          <w:rFonts w:cs="Calibri"/>
          <w:color w:val="000000"/>
          <w:sz w:val="24"/>
          <w:szCs w:val="24"/>
        </w:rPr>
        <w:t>épartition des coûts par service, incluant les éléments suivants</w:t>
      </w:r>
      <w:r>
        <w:rPr>
          <w:rFonts w:cs="Calibri"/>
          <w:color w:val="000000"/>
          <w:sz w:val="24"/>
          <w:szCs w:val="24"/>
        </w:rPr>
        <w:t> :</w:t>
      </w:r>
    </w:p>
    <w:p w14:paraId="546A1504" w14:textId="77777777" w:rsidR="00221F0C" w:rsidRPr="00325D53" w:rsidRDefault="00221F0C" w:rsidP="002F69CB">
      <w:pPr>
        <w:pStyle w:val="Paragraphedeliste"/>
        <w:numPr>
          <w:ilvl w:val="0"/>
          <w:numId w:val="33"/>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sommaire</w:t>
      </w:r>
      <w:proofErr w:type="gramEnd"/>
      <w:r w:rsidRPr="00325D53">
        <w:rPr>
          <w:rFonts w:cs="Calibri"/>
          <w:color w:val="000000"/>
          <w:sz w:val="24"/>
          <w:szCs w:val="24"/>
        </w:rPr>
        <w:t xml:space="preserve"> </w:t>
      </w:r>
      <w:r w:rsidR="00325ADA">
        <w:rPr>
          <w:rFonts w:cs="Calibri"/>
          <w:color w:val="000000"/>
          <w:sz w:val="24"/>
          <w:szCs w:val="24"/>
        </w:rPr>
        <w:t xml:space="preserve">(en </w:t>
      </w:r>
      <w:r w:rsidRPr="00325D53">
        <w:rPr>
          <w:rFonts w:cs="Calibri"/>
          <w:color w:val="000000"/>
          <w:sz w:val="24"/>
          <w:szCs w:val="24"/>
        </w:rPr>
        <w:t>$ et ¢/m³</w:t>
      </w:r>
      <w:r w:rsidR="00325ADA">
        <w:rPr>
          <w:rFonts w:cs="Calibri"/>
          <w:color w:val="000000"/>
          <w:sz w:val="24"/>
          <w:szCs w:val="24"/>
        </w:rPr>
        <w:t>)</w:t>
      </w:r>
      <w:r>
        <w:rPr>
          <w:rFonts w:cs="Calibri"/>
          <w:color w:val="000000"/>
          <w:sz w:val="24"/>
          <w:szCs w:val="24"/>
        </w:rPr>
        <w:t xml:space="preserve"> </w:t>
      </w:r>
      <w:r w:rsidRPr="00325D53">
        <w:rPr>
          <w:rFonts w:cs="Calibri"/>
          <w:color w:val="000000"/>
          <w:sz w:val="24"/>
          <w:szCs w:val="24"/>
        </w:rPr>
        <w:t>par</w:t>
      </w:r>
      <w:r>
        <w:rPr>
          <w:rFonts w:cs="Calibri"/>
          <w:color w:val="000000"/>
          <w:sz w:val="24"/>
          <w:szCs w:val="24"/>
        </w:rPr>
        <w:t xml:space="preserve"> palier pour chacun des tarifs;</w:t>
      </w:r>
    </w:p>
    <w:p w14:paraId="04B51126" w14:textId="77777777" w:rsidR="00221F0C" w:rsidRDefault="00221F0C" w:rsidP="002F69CB">
      <w:pPr>
        <w:pStyle w:val="Paragraphedeliste"/>
        <w:numPr>
          <w:ilvl w:val="0"/>
          <w:numId w:val="33"/>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sommaire</w:t>
      </w:r>
      <w:proofErr w:type="gramEnd"/>
      <w:r w:rsidRPr="00325D53">
        <w:rPr>
          <w:rFonts w:cs="Calibri"/>
          <w:color w:val="000000"/>
          <w:sz w:val="24"/>
          <w:szCs w:val="24"/>
        </w:rPr>
        <w:t xml:space="preserve"> </w:t>
      </w:r>
      <w:r w:rsidR="00325ADA">
        <w:rPr>
          <w:rFonts w:cs="Calibri"/>
          <w:color w:val="000000"/>
          <w:sz w:val="24"/>
          <w:szCs w:val="24"/>
        </w:rPr>
        <w:t>(</w:t>
      </w:r>
      <w:r w:rsidRPr="00325D53">
        <w:rPr>
          <w:rFonts w:cs="Calibri"/>
          <w:color w:val="000000"/>
          <w:sz w:val="24"/>
          <w:szCs w:val="24"/>
        </w:rPr>
        <w:t>en $ et</w:t>
      </w:r>
      <w:r>
        <w:rPr>
          <w:rFonts w:cs="Calibri"/>
          <w:color w:val="000000"/>
          <w:sz w:val="24"/>
          <w:szCs w:val="24"/>
        </w:rPr>
        <w:t xml:space="preserve"> ¢/m³</w:t>
      </w:r>
      <w:r w:rsidR="00325ADA">
        <w:rPr>
          <w:rFonts w:cs="Calibri"/>
          <w:color w:val="000000"/>
          <w:sz w:val="24"/>
          <w:szCs w:val="24"/>
        </w:rPr>
        <w:t>)</w:t>
      </w:r>
      <w:r>
        <w:rPr>
          <w:rFonts w:cs="Calibri"/>
          <w:color w:val="000000"/>
          <w:sz w:val="24"/>
          <w:szCs w:val="24"/>
        </w:rPr>
        <w:t xml:space="preserve"> pour chacun des tarifs.</w:t>
      </w:r>
    </w:p>
    <w:p w14:paraId="315F985A"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liste des facteurs de répartition e</w:t>
      </w:r>
      <w:r>
        <w:rPr>
          <w:rFonts w:cs="Calibri"/>
          <w:color w:val="000000"/>
          <w:sz w:val="24"/>
          <w:szCs w:val="24"/>
        </w:rPr>
        <w:t>t la méthode de calcul retenue.</w:t>
      </w:r>
    </w:p>
    <w:p w14:paraId="3B647B5A" w14:textId="77777777" w:rsidR="00221F0C" w:rsidRPr="00325D53" w:rsidRDefault="00221F0C" w:rsidP="00221F0C">
      <w:pPr>
        <w:autoSpaceDE w:val="0"/>
        <w:autoSpaceDN w:val="0"/>
        <w:adjustRightInd w:val="0"/>
        <w:spacing w:before="200" w:after="0" w:line="264" w:lineRule="auto"/>
        <w:rPr>
          <w:rFonts w:cs="Calibri"/>
          <w:smallCaps/>
          <w:color w:val="000000"/>
          <w:sz w:val="24"/>
          <w:szCs w:val="24"/>
        </w:rPr>
      </w:pPr>
    </w:p>
    <w:p w14:paraId="18DD108D" w14:textId="77777777" w:rsidR="00221F0C" w:rsidRPr="00325D53" w:rsidRDefault="00221F0C" w:rsidP="00221F0C">
      <w:pPr>
        <w:pStyle w:val="Titre2"/>
        <w:spacing w:before="200" w:after="0"/>
      </w:pPr>
      <w:bookmarkStart w:id="31" w:name="_Toc124254906"/>
      <w:r>
        <w:t>4</w:t>
      </w:r>
      <w:r w:rsidRPr="00EA73D7">
        <w:t>.</w:t>
      </w:r>
      <w:r>
        <w:t>1</w:t>
      </w:r>
      <w:r w:rsidR="00C468AC">
        <w:t>4</w:t>
      </w:r>
      <w:r w:rsidRPr="00EA73D7">
        <w:tab/>
      </w:r>
      <w:r w:rsidRPr="00325D53">
        <w:t>Stratégie tarifaire et établissement des grilles tarifaires</w:t>
      </w:r>
      <w:bookmarkEnd w:id="31"/>
    </w:p>
    <w:p w14:paraId="73D0B76D"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Fournir les informations suivantes</w:t>
      </w:r>
      <w:r>
        <w:rPr>
          <w:rFonts w:cs="Calibri"/>
          <w:color w:val="000000"/>
          <w:sz w:val="24"/>
          <w:szCs w:val="24"/>
        </w:rPr>
        <w:t> :</w:t>
      </w:r>
    </w:p>
    <w:p w14:paraId="2919D85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Lorsqu’il y </w:t>
      </w:r>
      <w:r>
        <w:rPr>
          <w:rFonts w:cs="Calibri"/>
          <w:color w:val="000000"/>
          <w:sz w:val="24"/>
          <w:szCs w:val="24"/>
        </w:rPr>
        <w:t xml:space="preserve">a </w:t>
      </w:r>
      <w:r w:rsidRPr="00325D53">
        <w:rPr>
          <w:rFonts w:cs="Calibri"/>
          <w:color w:val="000000"/>
          <w:sz w:val="24"/>
          <w:szCs w:val="24"/>
        </w:rPr>
        <w:t>proposition de modifications aux structures tarifaires, une évaluation de leur impact financier dont, entre autres, l’impact sur les cas types, sur la génération des revenus et sur l’</w:t>
      </w:r>
      <w:proofErr w:type="spellStart"/>
      <w:r>
        <w:rPr>
          <w:rFonts w:cs="Calibri"/>
          <w:color w:val="000000"/>
          <w:sz w:val="24"/>
          <w:szCs w:val="24"/>
        </w:rPr>
        <w:t>interfinancement</w:t>
      </w:r>
      <w:proofErr w:type="spellEnd"/>
      <w:r>
        <w:rPr>
          <w:rFonts w:cs="Calibri"/>
          <w:color w:val="000000"/>
          <w:sz w:val="24"/>
          <w:szCs w:val="24"/>
        </w:rPr>
        <w:t>.</w:t>
      </w:r>
    </w:p>
    <w:p w14:paraId="5F8E6D15"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lastRenderedPageBreak/>
        <w:t>Explication de l’approche d’établissement de la grille tarifaire pour l’année témoin projetée, principalement pour les éléments suivants</w:t>
      </w:r>
      <w:r>
        <w:rPr>
          <w:rFonts w:cs="Calibri"/>
          <w:color w:val="000000"/>
          <w:sz w:val="24"/>
          <w:szCs w:val="24"/>
        </w:rPr>
        <w:t> :</w:t>
      </w:r>
    </w:p>
    <w:p w14:paraId="75FB9DC9" w14:textId="77777777" w:rsidR="00221F0C" w:rsidRPr="00325D53" w:rsidRDefault="00221F0C" w:rsidP="00084F65">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F</w:t>
      </w:r>
      <w:r w:rsidRPr="00325D53">
        <w:rPr>
          <w:rFonts w:cs="Calibri"/>
          <w:color w:val="000000"/>
          <w:sz w:val="24"/>
          <w:szCs w:val="24"/>
        </w:rPr>
        <w:t>onctionnalisation des coûts;</w:t>
      </w:r>
    </w:p>
    <w:p w14:paraId="50E11C15" w14:textId="77777777" w:rsidR="00084F65" w:rsidRPr="00325D53" w:rsidRDefault="00084F65" w:rsidP="00084F65">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ervice de distribution;</w:t>
      </w:r>
    </w:p>
    <w:p w14:paraId="66FF3967"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 xml:space="preserve">ervice de </w:t>
      </w:r>
      <w:r>
        <w:rPr>
          <w:rFonts w:cs="Calibri"/>
          <w:color w:val="000000"/>
          <w:sz w:val="24"/>
          <w:szCs w:val="24"/>
        </w:rPr>
        <w:t>transport;</w:t>
      </w:r>
    </w:p>
    <w:p w14:paraId="684A1435"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 xml:space="preserve">ervice d’équilibrage; </w:t>
      </w:r>
    </w:p>
    <w:p w14:paraId="7CF635C1"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ervice de réception;</w:t>
      </w:r>
    </w:p>
    <w:p w14:paraId="0C791AA9"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F</w:t>
      </w:r>
      <w:r w:rsidRPr="00325D53">
        <w:rPr>
          <w:rFonts w:cs="Calibri"/>
          <w:color w:val="000000"/>
          <w:sz w:val="24"/>
          <w:szCs w:val="24"/>
        </w:rPr>
        <w:t>ourniture de gaz naturel renouvelable;</w:t>
      </w:r>
    </w:p>
    <w:p w14:paraId="1D008E74" w14:textId="77777777" w:rsidR="00221F0C" w:rsidRPr="008D1A1B"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I</w:t>
      </w:r>
      <w:r w:rsidRPr="00325D53">
        <w:rPr>
          <w:rFonts w:cs="Calibri"/>
          <w:color w:val="000000"/>
          <w:sz w:val="24"/>
          <w:szCs w:val="24"/>
        </w:rPr>
        <w:t>ntégration des modifications aux structures tarifaires, le cas échéant.</w:t>
      </w:r>
    </w:p>
    <w:p w14:paraId="3965AF70"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sommaire des résultats.</w:t>
      </w:r>
    </w:p>
    <w:p w14:paraId="0D08377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Sous forme de tableau de fonctionnalisation et pour chacun des services, les prévisions de l’année témoin projetée pour les volumes annuels, la base de tarification et des coûts. Fournir le coût unitaire en </w:t>
      </w:r>
      <w:r>
        <w:rPr>
          <w:rFonts w:cs="Calibri"/>
          <w:color w:val="000000"/>
          <w:sz w:val="24"/>
          <w:szCs w:val="24"/>
        </w:rPr>
        <w:t>¢/m³.</w:t>
      </w:r>
    </w:p>
    <w:p w14:paraId="0F450A5B"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du</w:t>
      </w:r>
      <w:r>
        <w:rPr>
          <w:rFonts w:cs="Calibri"/>
          <w:color w:val="000000"/>
          <w:sz w:val="24"/>
          <w:szCs w:val="24"/>
        </w:rPr>
        <w:t xml:space="preserve"> calcul des éléments suivants :</w:t>
      </w:r>
    </w:p>
    <w:p w14:paraId="66AB0006"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P</w:t>
      </w:r>
      <w:r w:rsidRPr="00325D53">
        <w:rPr>
          <w:rFonts w:cs="Calibri"/>
          <w:color w:val="000000"/>
          <w:sz w:val="24"/>
          <w:szCs w:val="24"/>
        </w:rPr>
        <w:t>rix du service de transport;</w:t>
      </w:r>
    </w:p>
    <w:p w14:paraId="492CE482"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P</w:t>
      </w:r>
      <w:r w:rsidRPr="00325D53">
        <w:rPr>
          <w:rFonts w:cs="Calibri"/>
          <w:color w:val="000000"/>
          <w:sz w:val="24"/>
          <w:szCs w:val="24"/>
        </w:rPr>
        <w:t>rix du service d’équilibrage;</w:t>
      </w:r>
    </w:p>
    <w:p w14:paraId="5A473281"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Pr="00325D53">
        <w:rPr>
          <w:rFonts w:cs="Calibri"/>
          <w:color w:val="000000"/>
          <w:sz w:val="24"/>
          <w:szCs w:val="24"/>
        </w:rPr>
        <w:t>aux de réception pour chaque point de réception;</w:t>
      </w:r>
    </w:p>
    <w:p w14:paraId="7869728D" w14:textId="77777777" w:rsidR="00221F0C"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P</w:t>
      </w:r>
      <w:r w:rsidRPr="00325D53">
        <w:rPr>
          <w:rFonts w:cs="Calibri"/>
          <w:color w:val="000000"/>
          <w:sz w:val="24"/>
          <w:szCs w:val="24"/>
        </w:rPr>
        <w:t>rix du gaz naturel renouvelable</w:t>
      </w:r>
      <w:r>
        <w:rPr>
          <w:rFonts w:cs="Calibri"/>
          <w:color w:val="000000"/>
          <w:sz w:val="24"/>
          <w:szCs w:val="24"/>
        </w:rPr>
        <w:t>.</w:t>
      </w:r>
    </w:p>
    <w:p w14:paraId="005C767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répartition tarifaire, pour chacun des sous-tarifs, permettant de génér</w:t>
      </w:r>
      <w:r>
        <w:rPr>
          <w:rFonts w:cs="Calibri"/>
          <w:color w:val="000000"/>
          <w:sz w:val="24"/>
          <w:szCs w:val="24"/>
        </w:rPr>
        <w:t>er les revenus de distribution.</w:t>
      </w:r>
    </w:p>
    <w:p w14:paraId="7638CA8D"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Comparaison des grilles tarifaires en deux phases, soit avant et après intégration des modifications, à partir des tableaux suivants</w:t>
      </w:r>
      <w:r>
        <w:rPr>
          <w:rFonts w:cs="Calibri"/>
          <w:color w:val="000000"/>
          <w:sz w:val="24"/>
          <w:szCs w:val="24"/>
        </w:rPr>
        <w:t> :</w:t>
      </w:r>
    </w:p>
    <w:p w14:paraId="7BBF8CF0"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Grille actuelle et proposée;</w:t>
      </w:r>
    </w:p>
    <w:p w14:paraId="7E8EDC3A"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w:t>
      </w:r>
      <w:r>
        <w:rPr>
          <w:rFonts w:cs="Calibri"/>
          <w:color w:val="000000"/>
          <w:sz w:val="24"/>
          <w:szCs w:val="24"/>
        </w:rPr>
        <w:t>es revenus actuels et proposés;</w:t>
      </w:r>
    </w:p>
    <w:p w14:paraId="49A3A5D0"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revenus d’ajustements reliés aux inventaires actuels et proposés</w:t>
      </w:r>
      <w:r>
        <w:rPr>
          <w:rFonts w:cs="Calibri"/>
          <w:color w:val="000000"/>
          <w:sz w:val="24"/>
          <w:szCs w:val="24"/>
        </w:rPr>
        <w:t>;</w:t>
      </w:r>
    </w:p>
    <w:p w14:paraId="261D096F"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revenus de transport et é</w:t>
      </w:r>
      <w:r>
        <w:rPr>
          <w:rFonts w:cs="Calibri"/>
          <w:color w:val="000000"/>
          <w:sz w:val="24"/>
          <w:szCs w:val="24"/>
        </w:rPr>
        <w:t>quilibrage actuels et proposés;</w:t>
      </w:r>
    </w:p>
    <w:p w14:paraId="42FFBE3E"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des taux actuels et proposés;</w:t>
      </w:r>
    </w:p>
    <w:p w14:paraId="68321EF9"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taux d’ajustements reliés aux inventaires actuels et proposés;</w:t>
      </w:r>
    </w:p>
    <w:p w14:paraId="65DB171D"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taux de transport et équilibrage actuels et proposés;</w:t>
      </w:r>
    </w:p>
    <w:p w14:paraId="21129984" w14:textId="77777777" w:rsidR="00221F0C"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des taux actuels et proposés du Tarif D</w:t>
      </w:r>
      <w:r w:rsidRPr="0093127A">
        <w:rPr>
          <w:rFonts w:cs="Calibri"/>
          <w:color w:val="000000"/>
          <w:sz w:val="24"/>
          <w:szCs w:val="24"/>
          <w:vertAlign w:val="subscript"/>
        </w:rPr>
        <w:t>1</w:t>
      </w:r>
      <w:r>
        <w:rPr>
          <w:rFonts w:cs="Calibri"/>
          <w:color w:val="000000"/>
          <w:sz w:val="24"/>
          <w:szCs w:val="24"/>
        </w:rPr>
        <w:t xml:space="preserve"> </w:t>
      </w:r>
      <w:r w:rsidRPr="00325D53">
        <w:rPr>
          <w:rFonts w:cs="Calibri"/>
          <w:color w:val="000000"/>
          <w:sz w:val="24"/>
          <w:szCs w:val="24"/>
        </w:rPr>
        <w:t>-</w:t>
      </w:r>
      <w:r>
        <w:rPr>
          <w:rFonts w:cs="Calibri"/>
          <w:color w:val="000000"/>
          <w:sz w:val="24"/>
          <w:szCs w:val="24"/>
        </w:rPr>
        <w:t xml:space="preserve"> </w:t>
      </w:r>
      <w:r w:rsidRPr="00325D53">
        <w:rPr>
          <w:rFonts w:cs="Calibri"/>
          <w:color w:val="000000"/>
          <w:sz w:val="24"/>
          <w:szCs w:val="24"/>
        </w:rPr>
        <w:t>Cas types zone sud</w:t>
      </w:r>
      <w:r>
        <w:rPr>
          <w:rFonts w:cs="Calibri"/>
          <w:color w:val="000000"/>
          <w:sz w:val="24"/>
          <w:szCs w:val="24"/>
        </w:rPr>
        <w:t xml:space="preserve"> </w:t>
      </w:r>
      <w:r w:rsidRPr="00325D53">
        <w:rPr>
          <w:rFonts w:cs="Calibri"/>
          <w:color w:val="000000"/>
          <w:sz w:val="24"/>
          <w:szCs w:val="24"/>
        </w:rPr>
        <w:t>-</w:t>
      </w:r>
      <w:r>
        <w:rPr>
          <w:rFonts w:cs="Calibri"/>
          <w:color w:val="000000"/>
          <w:sz w:val="24"/>
          <w:szCs w:val="24"/>
        </w:rPr>
        <w:t xml:space="preserve"> </w:t>
      </w:r>
      <w:r w:rsidRPr="00325D53">
        <w:rPr>
          <w:rFonts w:cs="Calibri"/>
          <w:color w:val="000000"/>
          <w:sz w:val="24"/>
          <w:szCs w:val="24"/>
        </w:rPr>
        <w:t>Clients en service de fourniture de gaz naturel d’Énergir.</w:t>
      </w:r>
    </w:p>
    <w:p w14:paraId="61981898" w14:textId="77777777" w:rsidR="00221F0C" w:rsidRPr="00325D53" w:rsidRDefault="00325AD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À tous les</w:t>
      </w:r>
      <w:r w:rsidR="007939E2">
        <w:rPr>
          <w:rFonts w:cs="Calibri"/>
          <w:color w:val="000000"/>
          <w:sz w:val="24"/>
          <w:szCs w:val="24"/>
        </w:rPr>
        <w:t xml:space="preserve"> cinq ans, u</w:t>
      </w:r>
      <w:r w:rsidR="00221F0C" w:rsidRPr="00325D53">
        <w:rPr>
          <w:rFonts w:cs="Calibri"/>
          <w:color w:val="000000"/>
          <w:sz w:val="24"/>
          <w:szCs w:val="24"/>
        </w:rPr>
        <w:t>ne carte des zones de consommation. Pour chacune des zones, présenter</w:t>
      </w:r>
      <w:r w:rsidR="00221F0C">
        <w:rPr>
          <w:rFonts w:cs="Calibri"/>
          <w:color w:val="000000"/>
          <w:sz w:val="24"/>
          <w:szCs w:val="24"/>
        </w:rPr>
        <w:t xml:space="preserve"> </w:t>
      </w:r>
      <w:r w:rsidR="00221F0C" w:rsidRPr="00325D53">
        <w:rPr>
          <w:rFonts w:cs="Calibri"/>
          <w:color w:val="000000"/>
          <w:sz w:val="24"/>
          <w:szCs w:val="24"/>
        </w:rPr>
        <w:t>la demande prévue, l’approvisionnement prévu en G</w:t>
      </w:r>
      <w:r w:rsidR="00266738">
        <w:rPr>
          <w:rFonts w:cs="Calibri"/>
          <w:color w:val="000000"/>
          <w:sz w:val="24"/>
          <w:szCs w:val="24"/>
        </w:rPr>
        <w:t>S</w:t>
      </w:r>
      <w:r w:rsidR="00221F0C" w:rsidRPr="00325D53">
        <w:rPr>
          <w:rFonts w:cs="Calibri"/>
          <w:color w:val="000000"/>
          <w:sz w:val="24"/>
          <w:szCs w:val="24"/>
        </w:rPr>
        <w:t>R produit au Québec</w:t>
      </w:r>
      <w:r w:rsidR="00221F0C">
        <w:rPr>
          <w:rFonts w:cs="Calibri"/>
          <w:color w:val="000000"/>
          <w:sz w:val="24"/>
          <w:szCs w:val="24"/>
        </w:rPr>
        <w:t>.</w:t>
      </w:r>
    </w:p>
    <w:p w14:paraId="22F46F8A" w14:textId="77777777" w:rsidR="00221F0C" w:rsidRPr="00325D53" w:rsidRDefault="00221F0C" w:rsidP="00C32543">
      <w:pPr>
        <w:pStyle w:val="Titre2"/>
        <w:spacing w:before="200" w:after="0"/>
      </w:pPr>
      <w:r>
        <w:rPr>
          <w:color w:val="000000"/>
          <w:sz w:val="24"/>
          <w:szCs w:val="24"/>
        </w:rPr>
        <w:br w:type="page"/>
      </w:r>
      <w:bookmarkStart w:id="32" w:name="_Toc124254907"/>
      <w:r>
        <w:lastRenderedPageBreak/>
        <w:t>4</w:t>
      </w:r>
      <w:r w:rsidRPr="00EA73D7">
        <w:t>.</w:t>
      </w:r>
      <w:r>
        <w:t>1</w:t>
      </w:r>
      <w:r w:rsidR="00C468AC">
        <w:t>5</w:t>
      </w:r>
      <w:r w:rsidRPr="00EA73D7">
        <w:tab/>
      </w:r>
      <w:r w:rsidRPr="00325D53">
        <w:t xml:space="preserve">Texte des </w:t>
      </w:r>
      <w:r w:rsidRPr="00C32543">
        <w:t>Conditions de service et Tarif</w:t>
      </w:r>
      <w:bookmarkEnd w:id="32"/>
    </w:p>
    <w:p w14:paraId="1667BF53"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Fournir les informations suivantes</w:t>
      </w:r>
      <w:r>
        <w:rPr>
          <w:rFonts w:cs="Calibri"/>
          <w:color w:val="000000"/>
          <w:sz w:val="24"/>
          <w:szCs w:val="24"/>
        </w:rPr>
        <w:t> :</w:t>
      </w:r>
    </w:p>
    <w:p w14:paraId="2523A3D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La présentation et la justification des</w:t>
      </w:r>
      <w:r w:rsidRPr="00325D53">
        <w:rPr>
          <w:rFonts w:cs="Calibri"/>
          <w:color w:val="000000"/>
          <w:sz w:val="24"/>
          <w:szCs w:val="24"/>
        </w:rPr>
        <w:t xml:space="preserve"> modifications proposées aux </w:t>
      </w:r>
      <w:r w:rsidR="00CA5F8C" w:rsidRPr="00CA5F8C">
        <w:rPr>
          <w:rFonts w:cs="Calibri"/>
          <w:color w:val="000000"/>
          <w:sz w:val="24"/>
          <w:szCs w:val="24"/>
        </w:rPr>
        <w:t>CST</w:t>
      </w:r>
      <w:r w:rsidRPr="00325D53">
        <w:rPr>
          <w:rFonts w:cs="Calibri"/>
          <w:color w:val="000000"/>
          <w:sz w:val="24"/>
          <w:szCs w:val="24"/>
        </w:rPr>
        <w:t>.</w:t>
      </w:r>
    </w:p>
    <w:p w14:paraId="6351ADB9" w14:textId="77777777" w:rsidR="00221F0C" w:rsidRDefault="00221F0C"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 texte des </w:t>
      </w:r>
      <w:r w:rsidR="00CA5F8C" w:rsidRPr="00CA5F8C">
        <w:rPr>
          <w:rFonts w:cs="Calibri"/>
          <w:color w:val="000000"/>
          <w:sz w:val="24"/>
          <w:szCs w:val="24"/>
        </w:rPr>
        <w:t>CST</w:t>
      </w:r>
      <w:r w:rsidRPr="00325D53">
        <w:rPr>
          <w:rFonts w:cs="Calibri"/>
          <w:color w:val="000000"/>
          <w:sz w:val="24"/>
          <w:szCs w:val="24"/>
        </w:rPr>
        <w:t xml:space="preserve"> </w:t>
      </w:r>
      <w:r>
        <w:rPr>
          <w:rFonts w:cs="Calibri"/>
          <w:color w:val="000000"/>
          <w:sz w:val="24"/>
          <w:szCs w:val="24"/>
        </w:rPr>
        <w:t>en vigueur</w:t>
      </w:r>
      <w:r w:rsidRPr="00325D53">
        <w:rPr>
          <w:rFonts w:cs="Calibri"/>
          <w:color w:val="000000"/>
          <w:sz w:val="24"/>
          <w:szCs w:val="24"/>
        </w:rPr>
        <w:t xml:space="preserve">, dans ses versions française et anglaise, </w:t>
      </w:r>
      <w:r>
        <w:rPr>
          <w:rFonts w:cs="Calibri"/>
          <w:color w:val="000000"/>
          <w:sz w:val="24"/>
          <w:szCs w:val="24"/>
        </w:rPr>
        <w:t>dans lesquelles sont intégrées les modifications proposées en mode « suivi des modification </w:t>
      </w:r>
      <w:proofErr w:type="gramStart"/>
      <w:r>
        <w:rPr>
          <w:rFonts w:cs="Calibri"/>
          <w:color w:val="000000"/>
          <w:sz w:val="24"/>
          <w:szCs w:val="24"/>
        </w:rPr>
        <w:t>»</w:t>
      </w:r>
      <w:r w:rsidR="007939E2" w:rsidRPr="007939E2">
        <w:t xml:space="preserve"> </w:t>
      </w:r>
      <w:r w:rsidR="007939E2" w:rsidRPr="007939E2">
        <w:rPr>
          <w:rFonts w:cs="Calibri"/>
          <w:color w:val="000000"/>
          <w:sz w:val="24"/>
          <w:szCs w:val="24"/>
        </w:rPr>
        <w:t>,</w:t>
      </w:r>
      <w:proofErr w:type="gramEnd"/>
      <w:r w:rsidR="007939E2" w:rsidRPr="007939E2">
        <w:rPr>
          <w:rFonts w:cs="Calibri"/>
          <w:color w:val="000000"/>
          <w:sz w:val="24"/>
          <w:szCs w:val="24"/>
        </w:rPr>
        <w:t xml:space="preserve"> les ajouts aux CST soulignés en bleu et les retraits barrés en rouge, pour des fins de lisibilité, tel qu’indiqué précédemment en page </w:t>
      </w:r>
      <w:r w:rsidR="007939E2" w:rsidRPr="00325ADA">
        <w:rPr>
          <w:rFonts w:cs="Calibri"/>
          <w:color w:val="000000"/>
          <w:sz w:val="24"/>
          <w:szCs w:val="24"/>
        </w:rPr>
        <w:t>8</w:t>
      </w:r>
      <w:r w:rsidRPr="00325D53">
        <w:rPr>
          <w:rFonts w:cs="Calibri"/>
          <w:color w:val="000000"/>
          <w:sz w:val="24"/>
          <w:szCs w:val="24"/>
        </w:rPr>
        <w:t>.</w:t>
      </w:r>
    </w:p>
    <w:p w14:paraId="4F826FA4" w14:textId="77777777" w:rsidR="008D1A1B" w:rsidRDefault="008D1A1B" w:rsidP="001C3253">
      <w:pPr>
        <w:pStyle w:val="TitreS2"/>
        <w:numPr>
          <w:ilvl w:val="0"/>
          <w:numId w:val="0"/>
        </w:numPr>
        <w:spacing w:before="200" w:after="0"/>
        <w:ind w:left="360" w:hanging="360"/>
        <w:rPr>
          <w:rFonts w:cs="Calibri"/>
          <w:sz w:val="24"/>
          <w:szCs w:val="24"/>
        </w:rPr>
      </w:pPr>
    </w:p>
    <w:p w14:paraId="5A01D3D3" w14:textId="77777777" w:rsidR="008D1A1B" w:rsidRPr="00145A09" w:rsidRDefault="008D1A1B" w:rsidP="008D1A1B">
      <w:pPr>
        <w:pStyle w:val="Titre1"/>
        <w:spacing w:before="200" w:after="0"/>
      </w:pPr>
      <w:bookmarkStart w:id="33" w:name="_Toc124254908"/>
      <w:r w:rsidRPr="007928D3">
        <w:t>INFORMATIONS SPÉCIFIQUES EN LIEN AVEC LES PROGRAMMES ET MESURES EN EFFICACITÉ ÉNERGÉTIQUE ET LEUR BUDGET ANNUEL</w:t>
      </w:r>
      <w:bookmarkEnd w:id="33"/>
    </w:p>
    <w:p w14:paraId="1328190D" w14:textId="77777777" w:rsidR="008D1A1B" w:rsidRPr="00325D53" w:rsidRDefault="001E4C83" w:rsidP="008D1A1B">
      <w:pPr>
        <w:pStyle w:val="Titre2"/>
        <w:spacing w:before="200" w:after="0"/>
      </w:pPr>
      <w:bookmarkStart w:id="34" w:name="_Toc124254909"/>
      <w:r>
        <w:t>5</w:t>
      </w:r>
      <w:r w:rsidR="008D1A1B" w:rsidRPr="00EA73D7">
        <w:t>.1</w:t>
      </w:r>
      <w:r w:rsidR="008D1A1B" w:rsidRPr="00EA73D7">
        <w:tab/>
      </w:r>
      <w:r w:rsidR="008D1A1B" w:rsidRPr="00325D53">
        <w:t>Contexte juridique et r</w:t>
      </w:r>
      <w:r w:rsidR="008D1A1B">
        <w:t>è</w:t>
      </w:r>
      <w:r w:rsidR="008D1A1B" w:rsidRPr="00325D53">
        <w:t>glementaire</w:t>
      </w:r>
      <w:bookmarkEnd w:id="34"/>
    </w:p>
    <w:p w14:paraId="0455C192" w14:textId="77777777" w:rsidR="00CF35A1" w:rsidRPr="007928D3" w:rsidRDefault="00CF35A1" w:rsidP="00E72994">
      <w:pPr>
        <w:spacing w:before="200" w:after="0" w:line="264" w:lineRule="auto"/>
        <w:rPr>
          <w:rFonts w:cs="Calibri"/>
          <w:sz w:val="24"/>
          <w:szCs w:val="24"/>
        </w:rPr>
      </w:pPr>
      <w:r w:rsidRPr="007928D3">
        <w:rPr>
          <w:rFonts w:cs="Calibri"/>
          <w:bCs/>
          <w:sz w:val="24"/>
          <w:szCs w:val="24"/>
        </w:rPr>
        <w:t xml:space="preserve">Énergir doit </w:t>
      </w:r>
      <w:r w:rsidRPr="007928D3">
        <w:rPr>
          <w:rFonts w:cs="Calibri"/>
          <w:color w:val="000000"/>
          <w:sz w:val="24"/>
          <w:szCs w:val="24"/>
        </w:rPr>
        <w:t>soumettre à l’approbation de la Régie l</w:t>
      </w:r>
      <w:r w:rsidRPr="007928D3">
        <w:rPr>
          <w:rFonts w:cs="Calibri"/>
          <w:sz w:val="24"/>
          <w:szCs w:val="24"/>
        </w:rPr>
        <w:t xml:space="preserve">es programmes et mesures du </w:t>
      </w:r>
      <w:r w:rsidR="00C90F43" w:rsidRPr="00EC5913">
        <w:rPr>
          <w:rFonts w:cs="Calibri"/>
          <w:i/>
          <w:sz w:val="24"/>
          <w:szCs w:val="24"/>
        </w:rPr>
        <w:t>Plan directeur</w:t>
      </w:r>
      <w:r w:rsidR="00FA2CC5" w:rsidRPr="007928D3">
        <w:rPr>
          <w:rFonts w:cs="Calibri"/>
          <w:sz w:val="24"/>
          <w:szCs w:val="24"/>
          <w:shd w:val="clear" w:color="auto" w:fill="FFFFFF"/>
        </w:rPr>
        <w:t xml:space="preserve"> prévu par l’article 17.1.4 de la </w:t>
      </w:r>
      <w:hyperlink r:id="rId34" w:history="1">
        <w:r w:rsidR="00FA2CC5" w:rsidRPr="007928D3">
          <w:rPr>
            <w:rStyle w:val="Lienhypertexte"/>
            <w:rFonts w:cs="Calibri"/>
            <w:i/>
            <w:sz w:val="24"/>
            <w:szCs w:val="24"/>
            <w:shd w:val="clear" w:color="auto" w:fill="FFFFFF"/>
          </w:rPr>
          <w:t>Loi sur le ministère des Ressources naturelles et de la Faune</w:t>
        </w:r>
      </w:hyperlink>
      <w:r w:rsidR="00FA2CC5" w:rsidRPr="007928D3">
        <w:rPr>
          <w:rStyle w:val="Appelnotedebasdep"/>
          <w:rFonts w:cs="Calibri"/>
          <w:sz w:val="24"/>
          <w:szCs w:val="24"/>
          <w:shd w:val="clear" w:color="auto" w:fill="FFFFFF"/>
        </w:rPr>
        <w:footnoteReference w:id="23"/>
      </w:r>
      <w:r w:rsidRPr="007928D3">
        <w:rPr>
          <w:rFonts w:cs="Calibri"/>
          <w:sz w:val="24"/>
          <w:szCs w:val="24"/>
        </w:rPr>
        <w:t xml:space="preserve"> dont elle est responsable</w:t>
      </w:r>
      <w:r w:rsidR="0053449E" w:rsidRPr="007928D3">
        <w:rPr>
          <w:rFonts w:cs="Calibri"/>
          <w:sz w:val="24"/>
          <w:szCs w:val="24"/>
        </w:rPr>
        <w:t xml:space="preserve"> (ainsi que toute modification à ces programmes ou mesures)</w:t>
      </w:r>
      <w:r w:rsidRPr="007928D3">
        <w:rPr>
          <w:rFonts w:cs="Calibri"/>
          <w:sz w:val="24"/>
          <w:szCs w:val="24"/>
        </w:rPr>
        <w:t xml:space="preserve"> ainsi que l’apport financier nécessaire à la réalisation de ceux-ci, </w:t>
      </w:r>
      <w:r w:rsidRPr="007928D3">
        <w:rPr>
          <w:rFonts w:cs="Calibri"/>
          <w:bCs/>
          <w:sz w:val="24"/>
          <w:szCs w:val="24"/>
        </w:rPr>
        <w:t>en vertu de l’article 85.41 de la Loi</w:t>
      </w:r>
      <w:r w:rsidR="00D41937" w:rsidRPr="007928D3">
        <w:rPr>
          <w:rFonts w:cs="Calibri"/>
          <w:sz w:val="24"/>
          <w:szCs w:val="24"/>
        </w:rPr>
        <w:t>.</w:t>
      </w:r>
    </w:p>
    <w:p w14:paraId="68EFBA34" w14:textId="77777777" w:rsidR="00CF35A1" w:rsidRDefault="00E72994" w:rsidP="00E72994">
      <w:pPr>
        <w:spacing w:before="200" w:after="0" w:line="264" w:lineRule="auto"/>
        <w:rPr>
          <w:rFonts w:cs="Calibri"/>
          <w:color w:val="000000"/>
          <w:sz w:val="24"/>
          <w:szCs w:val="24"/>
        </w:rPr>
      </w:pPr>
      <w:r>
        <w:rPr>
          <w:rFonts w:cs="Calibri"/>
          <w:color w:val="000000"/>
          <w:sz w:val="24"/>
          <w:szCs w:val="24"/>
        </w:rPr>
        <w:t>L</w:t>
      </w:r>
      <w:r w:rsidRPr="00325D53">
        <w:rPr>
          <w:rFonts w:cs="Calibri"/>
          <w:color w:val="000000"/>
          <w:sz w:val="24"/>
          <w:szCs w:val="24"/>
        </w:rPr>
        <w:t xml:space="preserve">’article </w:t>
      </w:r>
      <w:r w:rsidR="00CF35A1" w:rsidRPr="00325D53">
        <w:rPr>
          <w:rFonts w:cs="Calibri"/>
          <w:color w:val="000000"/>
          <w:sz w:val="24"/>
          <w:szCs w:val="24"/>
        </w:rPr>
        <w:t>49 de la Loi</w:t>
      </w:r>
      <w:r w:rsidR="00512994">
        <w:rPr>
          <w:rFonts w:cs="Calibri"/>
          <w:color w:val="000000"/>
          <w:sz w:val="24"/>
          <w:szCs w:val="24"/>
        </w:rPr>
        <w:t xml:space="preserve"> prévoit également que</w:t>
      </w:r>
      <w:r w:rsidR="00CF35A1" w:rsidRPr="00325D53">
        <w:rPr>
          <w:rFonts w:cs="Calibri"/>
          <w:color w:val="000000"/>
          <w:sz w:val="24"/>
          <w:szCs w:val="24"/>
        </w:rPr>
        <w:t xml:space="preserve"> </w:t>
      </w:r>
      <w:r w:rsidR="00512994">
        <w:rPr>
          <w:rFonts w:cs="Calibri"/>
          <w:color w:val="000000"/>
          <w:sz w:val="24"/>
          <w:szCs w:val="24"/>
        </w:rPr>
        <w:t>la Régie doit tenir compte d</w:t>
      </w:r>
      <w:r w:rsidR="00CF35A1" w:rsidRPr="00325D53">
        <w:rPr>
          <w:rFonts w:cs="Calibri"/>
          <w:color w:val="000000"/>
          <w:sz w:val="24"/>
          <w:szCs w:val="24"/>
        </w:rPr>
        <w:t xml:space="preserve">es budgets annuels alloués </w:t>
      </w:r>
      <w:r w:rsidR="00512994">
        <w:rPr>
          <w:rFonts w:cs="Calibri"/>
          <w:color w:val="000000"/>
          <w:sz w:val="24"/>
          <w:szCs w:val="24"/>
        </w:rPr>
        <w:t xml:space="preserve">par Énergir </w:t>
      </w:r>
      <w:r w:rsidR="00CF35A1" w:rsidRPr="00325D53">
        <w:rPr>
          <w:rFonts w:cs="Calibri"/>
          <w:color w:val="000000"/>
          <w:sz w:val="24"/>
          <w:szCs w:val="24"/>
        </w:rPr>
        <w:t>à la réalisation</w:t>
      </w:r>
      <w:r w:rsidR="00CF35A1" w:rsidRPr="00325D53">
        <w:rPr>
          <w:rFonts w:cs="Calibri"/>
          <w:sz w:val="24"/>
          <w:szCs w:val="24"/>
        </w:rPr>
        <w:t xml:space="preserve"> des programmes et des mesures </w:t>
      </w:r>
      <w:r w:rsidR="00CF35A1" w:rsidRPr="00325D53">
        <w:rPr>
          <w:rFonts w:cs="Calibri"/>
          <w:color w:val="000000"/>
          <w:sz w:val="24"/>
          <w:szCs w:val="24"/>
        </w:rPr>
        <w:t xml:space="preserve">dont elle est responsable en vertu </w:t>
      </w:r>
      <w:r w:rsidR="00CF35A1" w:rsidRPr="00325D53">
        <w:rPr>
          <w:rFonts w:cs="Calibri"/>
          <w:sz w:val="24"/>
          <w:szCs w:val="24"/>
        </w:rPr>
        <w:t xml:space="preserve">du </w:t>
      </w:r>
      <w:r w:rsidR="00C90F43" w:rsidRPr="00EC5913">
        <w:rPr>
          <w:rFonts w:cs="Calibri"/>
          <w:i/>
          <w:sz w:val="24"/>
          <w:szCs w:val="24"/>
        </w:rPr>
        <w:t>Plan directeur</w:t>
      </w:r>
      <w:r w:rsidR="00CF35A1" w:rsidRPr="00325D53">
        <w:rPr>
          <w:rFonts w:cs="Calibri"/>
          <w:color w:val="000000"/>
          <w:sz w:val="24"/>
          <w:szCs w:val="24"/>
        </w:rPr>
        <w:t xml:space="preserve">, </w:t>
      </w:r>
      <w:r w:rsidR="00512994">
        <w:rPr>
          <w:rFonts w:cs="Calibri"/>
          <w:color w:val="000000"/>
          <w:sz w:val="24"/>
          <w:szCs w:val="24"/>
        </w:rPr>
        <w:t>aux fins</w:t>
      </w:r>
      <w:r w:rsidR="00CF35A1" w:rsidRPr="00325D53">
        <w:rPr>
          <w:rFonts w:cs="Calibri"/>
          <w:color w:val="000000"/>
          <w:sz w:val="24"/>
          <w:szCs w:val="24"/>
        </w:rPr>
        <w:t xml:space="preserve"> de l’établissement du revenu requis et des additions à la base de tarification.</w:t>
      </w:r>
    </w:p>
    <w:p w14:paraId="4FC7579F" w14:textId="77777777" w:rsidR="00CF35A1" w:rsidRPr="003772B2" w:rsidRDefault="00E72994" w:rsidP="00E72994">
      <w:pPr>
        <w:spacing w:before="200" w:after="0" w:line="264" w:lineRule="auto"/>
        <w:rPr>
          <w:rFonts w:cs="Calibri"/>
          <w:sz w:val="24"/>
          <w:szCs w:val="24"/>
        </w:rPr>
      </w:pPr>
      <w:r>
        <w:rPr>
          <w:rFonts w:eastAsia="Times New Roman" w:cs="Calibri"/>
          <w:sz w:val="24"/>
          <w:szCs w:val="24"/>
          <w:lang w:eastAsia="fr-CA"/>
        </w:rPr>
        <w:t>L</w:t>
      </w:r>
      <w:r w:rsidR="00CF35A1" w:rsidRPr="003772B2">
        <w:rPr>
          <w:rFonts w:eastAsia="Times New Roman" w:cs="Calibri"/>
          <w:sz w:val="24"/>
          <w:szCs w:val="24"/>
          <w:lang w:eastAsia="fr-CA"/>
        </w:rPr>
        <w:t>a décision D-2019-088</w:t>
      </w:r>
      <w:r w:rsidR="007A67AE" w:rsidRPr="003772B2">
        <w:rPr>
          <w:rStyle w:val="Appelnotedebasdep"/>
          <w:rFonts w:eastAsia="Times New Roman" w:cs="Calibri"/>
          <w:sz w:val="24"/>
          <w:szCs w:val="24"/>
          <w:lang w:eastAsia="fr-CA"/>
        </w:rPr>
        <w:footnoteReference w:id="24"/>
      </w:r>
      <w:r w:rsidR="00CF35A1" w:rsidRPr="003772B2">
        <w:rPr>
          <w:rFonts w:eastAsia="Times New Roman" w:cs="Calibri"/>
          <w:sz w:val="24"/>
          <w:szCs w:val="24"/>
          <w:lang w:eastAsia="fr-CA"/>
        </w:rPr>
        <w:t xml:space="preserve"> </w:t>
      </w:r>
      <w:r w:rsidR="00C631B3">
        <w:rPr>
          <w:rFonts w:eastAsia="Times New Roman" w:cs="Calibri"/>
          <w:sz w:val="24"/>
          <w:szCs w:val="24"/>
          <w:lang w:eastAsia="fr-CA"/>
        </w:rPr>
        <w:t>précise</w:t>
      </w:r>
      <w:r w:rsidR="00CF35A1" w:rsidRPr="003772B2">
        <w:rPr>
          <w:rFonts w:eastAsia="Times New Roman" w:cs="Calibri"/>
          <w:sz w:val="24"/>
          <w:szCs w:val="24"/>
          <w:lang w:eastAsia="fr-CA"/>
        </w:rPr>
        <w:t xml:space="preserve"> </w:t>
      </w:r>
      <w:r>
        <w:rPr>
          <w:rFonts w:eastAsia="Times New Roman" w:cs="Calibri"/>
          <w:sz w:val="24"/>
          <w:szCs w:val="24"/>
          <w:lang w:eastAsia="fr-CA"/>
        </w:rPr>
        <w:t>le</w:t>
      </w:r>
      <w:r w:rsidRPr="003772B2">
        <w:rPr>
          <w:rFonts w:eastAsia="Times New Roman" w:cs="Calibri"/>
          <w:sz w:val="24"/>
          <w:szCs w:val="24"/>
          <w:lang w:eastAsia="fr-CA"/>
        </w:rPr>
        <w:t xml:space="preserve"> </w:t>
      </w:r>
      <w:r w:rsidR="00CF35A1" w:rsidRPr="003772B2">
        <w:rPr>
          <w:rFonts w:eastAsia="Times New Roman" w:cs="Calibri"/>
          <w:sz w:val="24"/>
          <w:szCs w:val="24"/>
          <w:lang w:eastAsia="fr-CA"/>
        </w:rPr>
        <w:t>nouveau cadre législatif</w:t>
      </w:r>
      <w:r w:rsidR="00C631B3">
        <w:rPr>
          <w:rFonts w:eastAsia="Times New Roman" w:cs="Calibri"/>
          <w:sz w:val="24"/>
          <w:szCs w:val="24"/>
          <w:lang w:eastAsia="fr-CA"/>
        </w:rPr>
        <w:t xml:space="preserve"> ainsi que les attentes quant au</w:t>
      </w:r>
      <w:r w:rsidR="00C631B3" w:rsidRPr="003772B2">
        <w:rPr>
          <w:rFonts w:eastAsia="Times New Roman" w:cs="Calibri"/>
          <w:sz w:val="24"/>
          <w:szCs w:val="24"/>
          <w:lang w:eastAsia="fr-CA"/>
        </w:rPr>
        <w:t xml:space="preserve"> </w:t>
      </w:r>
      <w:r w:rsidR="00CF35A1" w:rsidRPr="003772B2">
        <w:rPr>
          <w:rFonts w:eastAsia="Times New Roman" w:cs="Calibri"/>
          <w:sz w:val="24"/>
          <w:szCs w:val="24"/>
          <w:lang w:eastAsia="fr-CA"/>
        </w:rPr>
        <w:t xml:space="preserve">traitement annuel des programmes d’efficacité énergétique (PEÉ) des distributeurs et </w:t>
      </w:r>
      <w:r w:rsidR="00C631B3">
        <w:rPr>
          <w:rFonts w:eastAsia="Times New Roman" w:cs="Calibri"/>
          <w:sz w:val="24"/>
          <w:szCs w:val="24"/>
          <w:lang w:eastAsia="fr-CA"/>
        </w:rPr>
        <w:t>de leurs</w:t>
      </w:r>
      <w:r w:rsidR="00CF35A1" w:rsidRPr="003772B2">
        <w:rPr>
          <w:rFonts w:eastAsia="Times New Roman" w:cs="Calibri"/>
          <w:sz w:val="24"/>
          <w:szCs w:val="24"/>
          <w:lang w:eastAsia="fr-CA"/>
        </w:rPr>
        <w:t xml:space="preserve"> évaluations périodiques.</w:t>
      </w:r>
      <w:r w:rsidR="007A67AE" w:rsidRPr="003772B2">
        <w:rPr>
          <w:rFonts w:eastAsia="Times New Roman" w:cs="Calibri"/>
          <w:sz w:val="24"/>
          <w:szCs w:val="24"/>
          <w:lang w:eastAsia="fr-CA"/>
        </w:rPr>
        <w:t xml:space="preserve"> L’information demandée dans la présente section du Guide découle principalement de cette décision.</w:t>
      </w:r>
    </w:p>
    <w:p w14:paraId="2D795CD5" w14:textId="77777777" w:rsidR="00CF35A1" w:rsidRDefault="00CF35A1" w:rsidP="00E72994">
      <w:pPr>
        <w:spacing w:before="200" w:after="0" w:line="264" w:lineRule="auto"/>
        <w:rPr>
          <w:rFonts w:eastAsia="Times New Roman" w:cs="Calibri"/>
          <w:iCs/>
          <w:sz w:val="24"/>
          <w:szCs w:val="24"/>
          <w:lang w:eastAsia="fr-FR"/>
        </w:rPr>
      </w:pPr>
      <w:r w:rsidRPr="00325D53">
        <w:rPr>
          <w:rFonts w:eastAsia="Times New Roman" w:cs="Calibri"/>
          <w:color w:val="000000"/>
          <w:sz w:val="24"/>
          <w:szCs w:val="24"/>
          <w:lang w:eastAsia="fr-CA"/>
        </w:rPr>
        <w:t xml:space="preserve">L’adoption </w:t>
      </w:r>
      <w:r w:rsidR="00E72994">
        <w:rPr>
          <w:rFonts w:eastAsia="Times New Roman" w:cs="Calibri"/>
          <w:color w:val="000000"/>
          <w:sz w:val="24"/>
          <w:szCs w:val="24"/>
          <w:lang w:eastAsia="fr-CA"/>
        </w:rPr>
        <w:t>de</w:t>
      </w:r>
      <w:r w:rsidRPr="00325D53">
        <w:rPr>
          <w:rFonts w:eastAsia="Times New Roman" w:cs="Calibri"/>
          <w:color w:val="000000"/>
          <w:sz w:val="24"/>
          <w:szCs w:val="24"/>
          <w:lang w:eastAsia="fr-CA"/>
        </w:rPr>
        <w:t xml:space="preserve"> la </w:t>
      </w:r>
      <w:hyperlink r:id="rId35" w:history="1">
        <w:r w:rsidRPr="00E87311">
          <w:rPr>
            <w:rStyle w:val="Lienhypertexte"/>
            <w:rFonts w:eastAsia="Times New Roman" w:cs="Calibri"/>
            <w:i/>
            <w:sz w:val="24"/>
            <w:szCs w:val="24"/>
            <w:lang w:eastAsia="fr-CA"/>
          </w:rPr>
          <w:t>Loi</w:t>
        </w:r>
        <w:r w:rsidRPr="00E87311">
          <w:rPr>
            <w:rStyle w:val="Lienhypertexte"/>
            <w:rFonts w:eastAsia="Times New Roman" w:cs="Calibri"/>
            <w:i/>
            <w:sz w:val="24"/>
            <w:szCs w:val="24"/>
            <w:lang w:eastAsia="fr-FR"/>
          </w:rPr>
          <w:t xml:space="preserve"> visant principalement la gouvernance efficace de la lutte contre les changements climatiques et à favoriser l’électrification</w:t>
        </w:r>
      </w:hyperlink>
      <w:r w:rsidRPr="00325D53">
        <w:rPr>
          <w:rFonts w:eastAsia="Times New Roman" w:cs="Calibri"/>
          <w:sz w:val="24"/>
          <w:szCs w:val="24"/>
          <w:vertAlign w:val="superscript"/>
          <w:lang w:eastAsia="fr-FR"/>
        </w:rPr>
        <w:footnoteReference w:id="25"/>
      </w:r>
      <w:r w:rsidRPr="00325D53">
        <w:rPr>
          <w:rFonts w:eastAsia="Times New Roman" w:cs="Calibri"/>
          <w:sz w:val="24"/>
          <w:szCs w:val="24"/>
          <w:lang w:eastAsia="fr-FR"/>
        </w:rPr>
        <w:t xml:space="preserve"> </w:t>
      </w:r>
      <w:r w:rsidRPr="00325D53">
        <w:rPr>
          <w:rFonts w:eastAsia="Times New Roman" w:cs="Calibri"/>
          <w:iCs/>
          <w:color w:val="000000"/>
          <w:sz w:val="24"/>
          <w:szCs w:val="24"/>
          <w:lang w:eastAsia="fr-FR"/>
        </w:rPr>
        <w:t>abolit T</w:t>
      </w:r>
      <w:r w:rsidR="00742811">
        <w:rPr>
          <w:rFonts w:eastAsia="Times New Roman" w:cs="Calibri"/>
          <w:iCs/>
          <w:color w:val="000000"/>
          <w:sz w:val="24"/>
          <w:szCs w:val="24"/>
          <w:lang w:eastAsia="fr-FR"/>
        </w:rPr>
        <w:t>ransition énergétique Québec (T</w:t>
      </w:r>
      <w:r w:rsidRPr="00325D53">
        <w:rPr>
          <w:rFonts w:eastAsia="Times New Roman" w:cs="Calibri"/>
          <w:iCs/>
          <w:color w:val="000000"/>
          <w:sz w:val="24"/>
          <w:szCs w:val="24"/>
          <w:lang w:eastAsia="fr-FR"/>
        </w:rPr>
        <w:t>EQ</w:t>
      </w:r>
      <w:r w:rsidR="00742811">
        <w:rPr>
          <w:rFonts w:eastAsia="Times New Roman" w:cs="Calibri"/>
          <w:iCs/>
          <w:color w:val="000000"/>
          <w:sz w:val="24"/>
          <w:szCs w:val="24"/>
          <w:lang w:eastAsia="fr-FR"/>
        </w:rPr>
        <w:t>)</w:t>
      </w:r>
      <w:r w:rsidRPr="00325D53">
        <w:rPr>
          <w:rFonts w:eastAsia="Times New Roman" w:cs="Calibri"/>
          <w:iCs/>
          <w:color w:val="000000"/>
          <w:sz w:val="24"/>
          <w:szCs w:val="24"/>
          <w:lang w:eastAsia="fr-FR"/>
        </w:rPr>
        <w:t xml:space="preserve"> en tant qu’organisme indépendant et confie au ministre de l’Énergie et des Ressources naturelles la responsabilité d’élaborer les plans directeur</w:t>
      </w:r>
      <w:r w:rsidR="006F106D">
        <w:rPr>
          <w:rFonts w:eastAsia="Times New Roman" w:cs="Calibri"/>
          <w:iCs/>
          <w:color w:val="000000"/>
          <w:sz w:val="24"/>
          <w:szCs w:val="24"/>
          <w:lang w:eastAsia="fr-FR"/>
        </w:rPr>
        <w:t>s</w:t>
      </w:r>
      <w:r w:rsidRPr="00325D53">
        <w:rPr>
          <w:rFonts w:eastAsia="Times New Roman" w:cs="Calibri"/>
          <w:iCs/>
          <w:color w:val="000000"/>
          <w:sz w:val="24"/>
          <w:szCs w:val="24"/>
          <w:lang w:eastAsia="fr-FR"/>
        </w:rPr>
        <w:t xml:space="preserve">. Elle maintient cependant la </w:t>
      </w:r>
      <w:r w:rsidRPr="00325D53">
        <w:rPr>
          <w:rFonts w:eastAsia="Times New Roman" w:cs="Calibri"/>
          <w:iCs/>
          <w:color w:val="000000"/>
          <w:sz w:val="24"/>
          <w:szCs w:val="24"/>
          <w:lang w:eastAsia="fr-FR"/>
        </w:rPr>
        <w:lastRenderedPageBreak/>
        <w:t xml:space="preserve">compétence de la Régie prévue à l’article 85.41 de la Loi, en ce qui a trait à l’approbation des </w:t>
      </w:r>
      <w:r w:rsidRPr="00325D53">
        <w:rPr>
          <w:rFonts w:eastAsia="Times New Roman" w:cs="Calibri"/>
          <w:iCs/>
          <w:sz w:val="24"/>
          <w:szCs w:val="24"/>
          <w:lang w:eastAsia="fr-FR"/>
        </w:rPr>
        <w:t>programmes et mesures d’Énergir</w:t>
      </w:r>
      <w:r w:rsidR="006F106D">
        <w:rPr>
          <w:rFonts w:eastAsia="Times New Roman" w:cs="Calibri"/>
          <w:iCs/>
          <w:sz w:val="24"/>
          <w:szCs w:val="24"/>
          <w:lang w:eastAsia="fr-FR"/>
        </w:rPr>
        <w:t xml:space="preserve"> </w:t>
      </w:r>
      <w:r w:rsidRPr="00325D53">
        <w:rPr>
          <w:rFonts w:eastAsia="Times New Roman" w:cs="Calibri"/>
          <w:iCs/>
          <w:sz w:val="24"/>
          <w:szCs w:val="24"/>
          <w:lang w:eastAsia="fr-FR"/>
        </w:rPr>
        <w:t>prévus dans ce plan.</w:t>
      </w:r>
    </w:p>
    <w:p w14:paraId="23EB2AB4" w14:textId="77777777" w:rsidR="00E72994" w:rsidRDefault="00E72994" w:rsidP="00E72994">
      <w:pPr>
        <w:spacing w:before="200" w:after="0" w:line="264" w:lineRule="auto"/>
        <w:rPr>
          <w:rFonts w:eastAsia="Times New Roman" w:cs="Calibri"/>
          <w:iCs/>
          <w:sz w:val="24"/>
          <w:szCs w:val="24"/>
          <w:lang w:eastAsia="fr-FR"/>
        </w:rPr>
      </w:pPr>
    </w:p>
    <w:p w14:paraId="0FD1EE45" w14:textId="77777777" w:rsidR="006F76FC" w:rsidRPr="00325D53" w:rsidRDefault="000D58FA" w:rsidP="000D58FA">
      <w:pPr>
        <w:pStyle w:val="Titre2"/>
        <w:spacing w:before="200" w:after="0"/>
      </w:pPr>
      <w:bookmarkStart w:id="36" w:name="_Toc124254910"/>
      <w:r>
        <w:t>5</w:t>
      </w:r>
      <w:r w:rsidRPr="00EA73D7">
        <w:t>.</w:t>
      </w:r>
      <w:r w:rsidR="00C32543">
        <w:t>2</w:t>
      </w:r>
      <w:r w:rsidRPr="00EA73D7">
        <w:tab/>
      </w:r>
      <w:r w:rsidR="006F76FC">
        <w:t>Informations requises dans le cadre du dossier tarifaire annuel</w:t>
      </w:r>
      <w:bookmarkEnd w:id="36"/>
    </w:p>
    <w:p w14:paraId="03AE8D5C" w14:textId="77777777" w:rsidR="009C1076" w:rsidRDefault="009C1076" w:rsidP="000D58FA">
      <w:pPr>
        <w:pStyle w:val="TitreS2"/>
        <w:numPr>
          <w:ilvl w:val="0"/>
          <w:numId w:val="0"/>
        </w:numPr>
        <w:spacing w:before="200" w:after="0"/>
        <w:ind w:left="360" w:hanging="360"/>
        <w:rPr>
          <w:rFonts w:cs="Calibri"/>
          <w:b w:val="0"/>
          <w:sz w:val="24"/>
          <w:szCs w:val="24"/>
          <w:lang w:eastAsia="fr-CA"/>
        </w:rPr>
      </w:pPr>
      <w:r w:rsidRPr="00A803FB">
        <w:rPr>
          <w:rFonts w:cs="Calibri"/>
          <w:b w:val="0"/>
          <w:sz w:val="24"/>
          <w:szCs w:val="24"/>
          <w:lang w:eastAsia="fr-CA"/>
        </w:rPr>
        <w:t xml:space="preserve">Fournir les </w:t>
      </w:r>
      <w:r w:rsidR="00FA5D25">
        <w:rPr>
          <w:rFonts w:cs="Calibri"/>
          <w:b w:val="0"/>
          <w:sz w:val="24"/>
          <w:szCs w:val="24"/>
          <w:lang w:eastAsia="fr-CA"/>
        </w:rPr>
        <w:t>informations suivantes</w:t>
      </w:r>
      <w:r w:rsidRPr="00A803FB">
        <w:rPr>
          <w:rFonts w:cs="Calibri"/>
          <w:b w:val="0"/>
          <w:sz w:val="24"/>
          <w:szCs w:val="24"/>
          <w:lang w:eastAsia="fr-CA"/>
        </w:rPr>
        <w:t> :</w:t>
      </w:r>
    </w:p>
    <w:p w14:paraId="5A71B00D"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051B4A">
        <w:rPr>
          <w:rFonts w:cs="Calibri"/>
          <w:color w:val="000000"/>
          <w:sz w:val="24"/>
          <w:szCs w:val="24"/>
        </w:rPr>
        <w:t xml:space="preserve">Les </w:t>
      </w:r>
      <w:r w:rsidRPr="00E96B44">
        <w:rPr>
          <w:rFonts w:cs="Calibri"/>
          <w:color w:val="000000"/>
          <w:sz w:val="24"/>
          <w:szCs w:val="24"/>
        </w:rPr>
        <w:t>prévisions initiales</w:t>
      </w:r>
      <w:r w:rsidRPr="00051B4A">
        <w:rPr>
          <w:rFonts w:cs="Calibri"/>
          <w:color w:val="000000"/>
          <w:sz w:val="24"/>
          <w:szCs w:val="24"/>
        </w:rPr>
        <w:t xml:space="preserve"> </w:t>
      </w:r>
      <w:r w:rsidRPr="00051B4A">
        <w:rPr>
          <w:rFonts w:cs="Calibri"/>
          <w:color w:val="000000"/>
          <w:sz w:val="24"/>
          <w:szCs w:val="24"/>
          <w:lang w:eastAsia="fr-CA"/>
        </w:rPr>
        <w:t xml:space="preserve">des </w:t>
      </w:r>
      <w:r w:rsidRPr="00051B4A">
        <w:rPr>
          <w:rFonts w:cs="Calibri"/>
          <w:color w:val="000000"/>
          <w:sz w:val="24"/>
          <w:szCs w:val="24"/>
        </w:rPr>
        <w:t xml:space="preserve">PEÉ, incluant les volets et les sous-volets, pour la période totale ainsi que pour chaque année du </w:t>
      </w:r>
      <w:r w:rsidR="00C90F43" w:rsidRPr="00EC5913">
        <w:rPr>
          <w:rFonts w:cs="Calibri"/>
          <w:i/>
          <w:sz w:val="24"/>
          <w:szCs w:val="24"/>
        </w:rPr>
        <w:t>Plan directeur</w:t>
      </w:r>
      <w:r w:rsidRPr="00051B4A">
        <w:rPr>
          <w:rFonts w:cs="Calibri"/>
          <w:color w:val="000000"/>
          <w:sz w:val="24"/>
          <w:szCs w:val="24"/>
        </w:rPr>
        <w:t>, telles que déposées dans le cadre du dossier R-4043-2018.</w:t>
      </w:r>
    </w:p>
    <w:p w14:paraId="567BD450" w14:textId="77777777" w:rsidR="00051B4A" w:rsidRPr="00A803FB"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Del="00374621">
        <w:rPr>
          <w:rFonts w:cs="Calibri"/>
          <w:sz w:val="24"/>
          <w:szCs w:val="24"/>
          <w:lang w:eastAsia="fr-CA"/>
        </w:rPr>
        <w:t>L</w:t>
      </w:r>
      <w:r>
        <w:rPr>
          <w:rFonts w:cs="Calibri"/>
          <w:sz w:val="24"/>
          <w:szCs w:val="24"/>
          <w:lang w:eastAsia="fr-CA"/>
        </w:rPr>
        <w:t>es informations adéquatement référencées, avec des liens hypertextes lorsque possible.</w:t>
      </w:r>
    </w:p>
    <w:p w14:paraId="678CE8FC" w14:textId="77777777" w:rsidR="00051B4A" w:rsidRPr="0067038D"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39E2">
        <w:rPr>
          <w:rFonts w:cs="Calibri"/>
          <w:color w:val="000000"/>
          <w:sz w:val="24"/>
          <w:szCs w:val="24"/>
        </w:rPr>
        <w:t xml:space="preserve">Pour les ajustements à la marge proposés, </w:t>
      </w:r>
      <w:r w:rsidR="00084F65">
        <w:rPr>
          <w:rFonts w:cs="Calibri"/>
          <w:color w:val="000000"/>
          <w:sz w:val="24"/>
          <w:szCs w:val="24"/>
        </w:rPr>
        <w:t>l</w:t>
      </w:r>
      <w:r w:rsidR="00051B4A" w:rsidRPr="00325D53">
        <w:rPr>
          <w:rFonts w:cs="Calibri"/>
          <w:color w:val="000000"/>
          <w:sz w:val="24"/>
          <w:szCs w:val="24"/>
        </w:rPr>
        <w:t xml:space="preserve">es informations relatives aux </w:t>
      </w:r>
      <w:r w:rsidR="00051B4A">
        <w:rPr>
          <w:rFonts w:cs="Calibri"/>
          <w:color w:val="000000"/>
          <w:sz w:val="24"/>
          <w:szCs w:val="24"/>
        </w:rPr>
        <w:t>PEÉ</w:t>
      </w:r>
      <w:r w:rsidR="00051B4A" w:rsidRPr="00325D53">
        <w:rPr>
          <w:rFonts w:cs="Calibri"/>
          <w:color w:val="000000"/>
          <w:sz w:val="24"/>
          <w:szCs w:val="24"/>
        </w:rPr>
        <w:t xml:space="preserve">, avec le même niveau de détail contenu dans les fiches </w:t>
      </w:r>
      <w:r w:rsidR="00051B4A" w:rsidRPr="0067038D">
        <w:rPr>
          <w:rFonts w:cs="Calibri"/>
          <w:color w:val="000000"/>
          <w:sz w:val="24"/>
          <w:szCs w:val="24"/>
        </w:rPr>
        <w:t xml:space="preserve">des PEÉ décrites </w:t>
      </w:r>
      <w:r w:rsidR="00051B4A" w:rsidRPr="00C7078A">
        <w:rPr>
          <w:rFonts w:cs="Calibri"/>
          <w:color w:val="000000"/>
          <w:sz w:val="24"/>
          <w:szCs w:val="24"/>
        </w:rPr>
        <w:t xml:space="preserve">au paragraphe </w:t>
      </w:r>
      <w:r w:rsidR="00051B4A" w:rsidRPr="007939E2">
        <w:rPr>
          <w:rFonts w:cs="Calibri"/>
          <w:color w:val="000000"/>
          <w:sz w:val="24"/>
          <w:szCs w:val="24"/>
        </w:rPr>
        <w:t>1</w:t>
      </w:r>
      <w:r>
        <w:rPr>
          <w:rFonts w:cs="Calibri"/>
          <w:color w:val="000000"/>
          <w:sz w:val="24"/>
          <w:szCs w:val="24"/>
        </w:rPr>
        <w:t>21</w:t>
      </w:r>
      <w:r w:rsidR="00051B4A" w:rsidRPr="00C7078A">
        <w:rPr>
          <w:rFonts w:cs="Calibri"/>
          <w:color w:val="000000"/>
          <w:sz w:val="24"/>
          <w:szCs w:val="24"/>
        </w:rPr>
        <w:t>.</w:t>
      </w:r>
    </w:p>
    <w:p w14:paraId="23D30947" w14:textId="77777777" w:rsidR="00051B4A" w:rsidRPr="00D01496"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Pour chacun des PEÉ, les résultats du </w:t>
      </w:r>
      <w:r w:rsidRPr="0067038D">
        <w:rPr>
          <w:rFonts w:cs="Calibri"/>
          <w:sz w:val="24"/>
          <w:szCs w:val="24"/>
        </w:rPr>
        <w:t>test de l’administrateur public (TAP)</w:t>
      </w:r>
      <w:r w:rsidRPr="00C7078A">
        <w:rPr>
          <w:rStyle w:val="Appelnotedebasdep"/>
          <w:rFonts w:cs="Calibri"/>
          <w:sz w:val="24"/>
          <w:szCs w:val="24"/>
        </w:rPr>
        <w:footnoteReference w:id="26"/>
      </w:r>
      <w:r w:rsidRPr="0067038D">
        <w:rPr>
          <w:rFonts w:cs="Calibri"/>
          <w:sz w:val="24"/>
          <w:szCs w:val="24"/>
        </w:rPr>
        <w:t xml:space="preserve"> </w:t>
      </w:r>
      <w:r w:rsidRPr="0067038D">
        <w:rPr>
          <w:rFonts w:cs="Calibri"/>
          <w:color w:val="000000"/>
          <w:sz w:val="24"/>
          <w:szCs w:val="24"/>
        </w:rPr>
        <w:t>et de tout autre</w:t>
      </w:r>
      <w:r w:rsidRPr="007928D3">
        <w:rPr>
          <w:rFonts w:cs="Calibri"/>
          <w:color w:val="000000"/>
          <w:sz w:val="24"/>
          <w:szCs w:val="24"/>
        </w:rPr>
        <w:t xml:space="preserve"> test approprié ou pertinent (test du coût total en ressources (TCTR), test du participant (TP) et test de neutralité tarifaire (TNT)), sous forme monétaire et sous forme de ratio. </w:t>
      </w:r>
      <w:r w:rsidRPr="007928D3">
        <w:rPr>
          <w:rFonts w:cs="Calibri"/>
          <w:color w:val="000000"/>
          <w:sz w:val="24"/>
          <w:szCs w:val="24"/>
          <w:lang w:eastAsia="fr-CA"/>
        </w:rPr>
        <w:t>Documenter les objectifs, les applications, les hypothèses, la formule et les intrants de ces tests, incluant les bénéfices non énergétiques, le cas échéant.</w:t>
      </w:r>
    </w:p>
    <w:p w14:paraId="7217BAB0"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51B4A">
        <w:rPr>
          <w:rFonts w:cs="Calibri"/>
          <w:color w:val="000000"/>
          <w:sz w:val="24"/>
          <w:szCs w:val="24"/>
        </w:rPr>
        <w:t xml:space="preserve">Tout ajustement proposé au calendrier d’évaluations et d’études périodiques pour chaque année du </w:t>
      </w:r>
      <w:r w:rsidR="00C90F43" w:rsidRPr="00EC5913">
        <w:rPr>
          <w:rFonts w:cs="Calibri"/>
          <w:i/>
          <w:sz w:val="24"/>
          <w:szCs w:val="24"/>
        </w:rPr>
        <w:t>Plan directeur</w:t>
      </w:r>
      <w:r w:rsidRPr="00051B4A">
        <w:rPr>
          <w:rFonts w:cs="Calibri"/>
          <w:color w:val="000000"/>
          <w:sz w:val="24"/>
          <w:szCs w:val="24"/>
        </w:rPr>
        <w:t>.</w:t>
      </w:r>
    </w:p>
    <w:p w14:paraId="1361E03C"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051B4A">
        <w:rPr>
          <w:rFonts w:cs="Calibri"/>
          <w:color w:val="000000"/>
          <w:sz w:val="24"/>
          <w:szCs w:val="24"/>
        </w:rPr>
        <w:t>Tous les tableaux dans un format permettant d’effectuer une recherche par texte.</w:t>
      </w:r>
    </w:p>
    <w:p w14:paraId="2CE41FA9" w14:textId="77777777" w:rsidR="00CF35A1" w:rsidRPr="004E4FA2"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4E4FA2">
        <w:rPr>
          <w:rFonts w:cs="Calibri"/>
          <w:color w:val="000000"/>
          <w:sz w:val="24"/>
          <w:szCs w:val="24"/>
        </w:rPr>
        <w:t>Un tableau des budgets, selon le format de présentation approuvé</w:t>
      </w:r>
      <w:r w:rsidRPr="004E4FA2">
        <w:rPr>
          <w:rStyle w:val="Appelnotedebasdep"/>
          <w:rFonts w:cs="Calibri"/>
          <w:color w:val="000000"/>
          <w:sz w:val="24"/>
          <w:szCs w:val="24"/>
        </w:rPr>
        <w:footnoteReference w:id="27"/>
      </w:r>
      <w:r w:rsidRPr="004E4FA2">
        <w:rPr>
          <w:rFonts w:cs="Calibri"/>
          <w:color w:val="000000"/>
          <w:sz w:val="24"/>
          <w:szCs w:val="24"/>
        </w:rPr>
        <w:t xml:space="preserve">, </w:t>
      </w:r>
      <w:r w:rsidR="009C1076" w:rsidRPr="004E4FA2">
        <w:rPr>
          <w:rFonts w:cs="Calibri"/>
          <w:color w:val="000000"/>
          <w:sz w:val="24"/>
          <w:szCs w:val="24"/>
        </w:rPr>
        <w:t>incluant</w:t>
      </w:r>
      <w:r w:rsidRPr="004E4FA2">
        <w:rPr>
          <w:rFonts w:cs="Calibri"/>
          <w:color w:val="000000"/>
          <w:sz w:val="24"/>
          <w:szCs w:val="24"/>
        </w:rPr>
        <w:t> :</w:t>
      </w:r>
    </w:p>
    <w:p w14:paraId="469F6345" w14:textId="77777777" w:rsidR="00CF35A1" w:rsidRPr="004E4FA2" w:rsidRDefault="0078178A" w:rsidP="002F69CB">
      <w:pPr>
        <w:pStyle w:val="Paragraphedeliste"/>
        <w:numPr>
          <w:ilvl w:val="0"/>
          <w:numId w:val="29"/>
        </w:numPr>
        <w:autoSpaceDE w:val="0"/>
        <w:autoSpaceDN w:val="0"/>
        <w:adjustRightInd w:val="0"/>
        <w:spacing w:before="200" w:after="0" w:line="264" w:lineRule="auto"/>
        <w:ind w:left="993" w:hanging="426"/>
        <w:contextualSpacing w:val="0"/>
        <w:rPr>
          <w:rFonts w:cs="Calibri"/>
          <w:color w:val="000000"/>
          <w:sz w:val="24"/>
          <w:szCs w:val="24"/>
          <w:lang w:eastAsia="fr-CA"/>
        </w:rPr>
      </w:pPr>
      <w:r w:rsidRPr="004E4FA2">
        <w:rPr>
          <w:rFonts w:cs="Calibri"/>
          <w:color w:val="000000"/>
          <w:sz w:val="24"/>
          <w:szCs w:val="24"/>
          <w:lang w:eastAsia="fr-CA"/>
        </w:rPr>
        <w:t>L</w:t>
      </w:r>
      <w:r w:rsidR="00CF35A1" w:rsidRPr="004E4FA2">
        <w:rPr>
          <w:rFonts w:cs="Calibri"/>
          <w:color w:val="000000"/>
          <w:sz w:val="24"/>
          <w:szCs w:val="24"/>
          <w:lang w:eastAsia="fr-CA"/>
        </w:rPr>
        <w:t xml:space="preserve">e budget global </w:t>
      </w:r>
      <w:r w:rsidR="000D58FA">
        <w:rPr>
          <w:rFonts w:cs="Calibri"/>
          <w:color w:val="000000"/>
          <w:sz w:val="24"/>
          <w:szCs w:val="24"/>
          <w:lang w:eastAsia="fr-CA"/>
        </w:rPr>
        <w:t xml:space="preserve">annuel </w:t>
      </w:r>
      <w:r w:rsidR="00CF35A1" w:rsidRPr="004E4FA2">
        <w:rPr>
          <w:rFonts w:cs="Calibri"/>
          <w:color w:val="000000"/>
          <w:sz w:val="24"/>
          <w:szCs w:val="24"/>
          <w:lang w:eastAsia="fr-CA"/>
        </w:rPr>
        <w:t xml:space="preserve">autorisé dans le cadre de l’examen du </w:t>
      </w:r>
      <w:r w:rsidR="00C90F43" w:rsidRPr="00EC5913">
        <w:rPr>
          <w:rFonts w:cs="Calibri"/>
          <w:i/>
          <w:sz w:val="24"/>
          <w:szCs w:val="24"/>
        </w:rPr>
        <w:t>Plan directeur</w:t>
      </w:r>
      <w:r w:rsidR="00CF35A1" w:rsidRPr="004E4FA2">
        <w:rPr>
          <w:rFonts w:cs="Calibri"/>
          <w:color w:val="000000"/>
          <w:sz w:val="24"/>
          <w:szCs w:val="24"/>
          <w:lang w:eastAsia="fr-CA"/>
        </w:rPr>
        <w:t xml:space="preserve"> ainsi qu’une ventilation des budgets par </w:t>
      </w:r>
      <w:r w:rsidR="00F86CC2" w:rsidRPr="004E4FA2">
        <w:rPr>
          <w:rFonts w:cs="Calibri"/>
          <w:color w:val="000000"/>
          <w:sz w:val="24"/>
          <w:szCs w:val="24"/>
          <w:lang w:eastAsia="fr-CA"/>
        </w:rPr>
        <w:t>PEÉ</w:t>
      </w:r>
      <w:r w:rsidR="00CF35A1" w:rsidRPr="004E4FA2">
        <w:rPr>
          <w:rFonts w:cs="Calibri"/>
          <w:color w:val="000000"/>
          <w:sz w:val="24"/>
          <w:szCs w:val="24"/>
          <w:lang w:eastAsia="fr-CA"/>
        </w:rPr>
        <w:t>;</w:t>
      </w:r>
    </w:p>
    <w:p w14:paraId="6BB035D7" w14:textId="77777777" w:rsidR="00CF35A1" w:rsidRPr="001D270D" w:rsidRDefault="0078178A" w:rsidP="002F69CB">
      <w:pPr>
        <w:pStyle w:val="Paragraphedeliste"/>
        <w:numPr>
          <w:ilvl w:val="0"/>
          <w:numId w:val="29"/>
        </w:numPr>
        <w:autoSpaceDE w:val="0"/>
        <w:autoSpaceDN w:val="0"/>
        <w:adjustRightInd w:val="0"/>
        <w:spacing w:before="200" w:after="0" w:line="264" w:lineRule="auto"/>
        <w:ind w:left="992" w:hanging="425"/>
        <w:rPr>
          <w:rFonts w:cs="Calibri"/>
          <w:color w:val="000000"/>
          <w:sz w:val="24"/>
          <w:szCs w:val="24"/>
          <w:lang w:eastAsia="fr-CA"/>
        </w:rPr>
      </w:pPr>
      <w:r w:rsidRPr="004E4FA2">
        <w:rPr>
          <w:rFonts w:cs="Calibri"/>
          <w:color w:val="000000"/>
          <w:sz w:val="24"/>
          <w:szCs w:val="24"/>
          <w:lang w:eastAsia="fr-CA"/>
        </w:rPr>
        <w:t>L</w:t>
      </w:r>
      <w:r w:rsidR="00CF35A1" w:rsidRPr="004E4FA2">
        <w:rPr>
          <w:rFonts w:cs="Calibri"/>
          <w:color w:val="000000"/>
          <w:sz w:val="24"/>
          <w:szCs w:val="24"/>
          <w:lang w:eastAsia="fr-CA"/>
        </w:rPr>
        <w:t xml:space="preserve">’ajustement </w:t>
      </w:r>
      <w:r w:rsidR="004E4FA2" w:rsidRPr="004E4FA2">
        <w:rPr>
          <w:rFonts w:cs="Calibri"/>
          <w:color w:val="000000"/>
          <w:sz w:val="24"/>
          <w:szCs w:val="24"/>
          <w:lang w:eastAsia="fr-CA"/>
        </w:rPr>
        <w:t xml:space="preserve">demandé </w:t>
      </w:r>
      <w:r w:rsidR="00CF35A1" w:rsidRPr="004E4FA2">
        <w:rPr>
          <w:rFonts w:cs="Calibri"/>
          <w:color w:val="000000"/>
          <w:sz w:val="24"/>
          <w:szCs w:val="24"/>
          <w:lang w:eastAsia="fr-CA"/>
        </w:rPr>
        <w:t xml:space="preserve">au budget global autorisé ainsi que les ajustements aux budgets par </w:t>
      </w:r>
      <w:r w:rsidR="00F86CC2" w:rsidRPr="004A7D6B">
        <w:rPr>
          <w:rFonts w:cs="Calibri"/>
          <w:color w:val="000000"/>
          <w:sz w:val="24"/>
          <w:szCs w:val="24"/>
          <w:lang w:eastAsia="fr-CA"/>
        </w:rPr>
        <w:t>PEÉ</w:t>
      </w:r>
      <w:r w:rsidR="00CF35A1" w:rsidRPr="001D270D">
        <w:rPr>
          <w:rFonts w:cs="Calibri"/>
          <w:color w:val="000000"/>
          <w:sz w:val="24"/>
          <w:szCs w:val="24"/>
          <w:lang w:eastAsia="fr-CA"/>
        </w:rPr>
        <w:t>;</w:t>
      </w:r>
    </w:p>
    <w:p w14:paraId="620E68E6" w14:textId="77777777" w:rsidR="00CF35A1" w:rsidRPr="004E4FA2" w:rsidRDefault="0078178A" w:rsidP="002F69CB">
      <w:pPr>
        <w:pStyle w:val="Paragraphedeliste"/>
        <w:numPr>
          <w:ilvl w:val="0"/>
          <w:numId w:val="29"/>
        </w:numPr>
        <w:autoSpaceDE w:val="0"/>
        <w:autoSpaceDN w:val="0"/>
        <w:adjustRightInd w:val="0"/>
        <w:spacing w:before="200" w:after="0" w:line="264" w:lineRule="auto"/>
        <w:ind w:left="992" w:hanging="425"/>
        <w:rPr>
          <w:rFonts w:cs="Calibri"/>
          <w:color w:val="000000"/>
          <w:sz w:val="24"/>
          <w:szCs w:val="24"/>
          <w:lang w:eastAsia="fr-CA"/>
        </w:rPr>
      </w:pPr>
      <w:r w:rsidRPr="001D270D">
        <w:rPr>
          <w:rFonts w:cs="Calibri"/>
          <w:color w:val="000000"/>
          <w:sz w:val="24"/>
          <w:szCs w:val="24"/>
          <w:lang w:eastAsia="fr-CA"/>
        </w:rPr>
        <w:t>L</w:t>
      </w:r>
      <w:r w:rsidR="00CF35A1" w:rsidRPr="001D270D">
        <w:rPr>
          <w:rFonts w:cs="Calibri"/>
          <w:color w:val="000000"/>
          <w:sz w:val="24"/>
          <w:szCs w:val="24"/>
          <w:lang w:eastAsia="fr-CA"/>
        </w:rPr>
        <w:t xml:space="preserve">e budget global et les budgets ventilés par </w:t>
      </w:r>
      <w:r w:rsidR="00F86CC2" w:rsidRPr="001D270D">
        <w:rPr>
          <w:rFonts w:cs="Calibri"/>
          <w:color w:val="000000"/>
          <w:sz w:val="24"/>
          <w:szCs w:val="24"/>
          <w:lang w:eastAsia="fr-CA"/>
        </w:rPr>
        <w:t>PEÉ</w:t>
      </w:r>
      <w:r w:rsidR="00CF35A1" w:rsidRPr="001D270D">
        <w:rPr>
          <w:rFonts w:cs="Calibri"/>
          <w:color w:val="000000"/>
          <w:sz w:val="24"/>
          <w:szCs w:val="24"/>
          <w:lang w:eastAsia="fr-CA"/>
        </w:rPr>
        <w:t xml:space="preserve"> pour l’année témoin projeté, en tenant compt</w:t>
      </w:r>
      <w:r w:rsidR="000A5B16" w:rsidRPr="004A7D6B">
        <w:rPr>
          <w:rFonts w:cs="Calibri"/>
          <w:color w:val="000000"/>
          <w:sz w:val="24"/>
          <w:szCs w:val="24"/>
          <w:lang w:eastAsia="fr-CA"/>
        </w:rPr>
        <w:t xml:space="preserve">e des modifications </w:t>
      </w:r>
      <w:r w:rsidR="004E4FA2">
        <w:rPr>
          <w:rFonts w:cs="Calibri"/>
          <w:color w:val="000000"/>
          <w:sz w:val="24"/>
          <w:szCs w:val="24"/>
          <w:lang w:eastAsia="fr-CA"/>
        </w:rPr>
        <w:t>proposées</w:t>
      </w:r>
      <w:r w:rsidR="00CF35A1" w:rsidRPr="004E4FA2">
        <w:rPr>
          <w:rFonts w:cs="Calibri"/>
          <w:color w:val="000000"/>
          <w:sz w:val="24"/>
          <w:szCs w:val="24"/>
          <w:lang w:eastAsia="fr-CA"/>
        </w:rPr>
        <w:t>.</w:t>
      </w:r>
    </w:p>
    <w:p w14:paraId="5DDB19B1" w14:textId="77777777" w:rsidR="00CF35A1" w:rsidRPr="004E4FA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39E2">
        <w:rPr>
          <w:rFonts w:cs="Calibri"/>
          <w:color w:val="000000"/>
          <w:sz w:val="24"/>
          <w:szCs w:val="24"/>
        </w:rPr>
        <w:t xml:space="preserve">Les suivis de décisions de la Régie incluant, lorsqu’applicable, les suivis en lien avec l’étude du </w:t>
      </w:r>
      <w:r w:rsidR="00C90F43" w:rsidRPr="00EC5913">
        <w:rPr>
          <w:rFonts w:cs="Calibri"/>
          <w:i/>
          <w:sz w:val="24"/>
          <w:szCs w:val="24"/>
        </w:rPr>
        <w:t>Plan directeur</w:t>
      </w:r>
      <w:r w:rsidR="000D58FA">
        <w:rPr>
          <w:rStyle w:val="Appelnotedebasdep"/>
          <w:rFonts w:cs="Calibri"/>
          <w:color w:val="000000"/>
          <w:sz w:val="24"/>
          <w:szCs w:val="24"/>
        </w:rPr>
        <w:footnoteReference w:id="28"/>
      </w:r>
      <w:r w:rsidR="00CF35A1" w:rsidRPr="004E4FA2">
        <w:rPr>
          <w:rFonts w:cs="Calibri"/>
          <w:color w:val="000000"/>
          <w:sz w:val="24"/>
          <w:szCs w:val="24"/>
        </w:rPr>
        <w:t>.</w:t>
      </w:r>
    </w:p>
    <w:p w14:paraId="397588D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lastRenderedPageBreak/>
        <w:t xml:space="preserve">Les mises à jour </w:t>
      </w:r>
      <w:r w:rsidR="00C7078A">
        <w:rPr>
          <w:rFonts w:cs="Calibri"/>
          <w:color w:val="000000"/>
          <w:sz w:val="24"/>
          <w:szCs w:val="24"/>
        </w:rPr>
        <w:t xml:space="preserve">périodiques des éléments </w:t>
      </w:r>
      <w:r w:rsidRPr="00325D53">
        <w:rPr>
          <w:rFonts w:cs="Calibri"/>
          <w:color w:val="000000"/>
          <w:sz w:val="24"/>
          <w:szCs w:val="24"/>
        </w:rPr>
        <w:t>suivantes</w:t>
      </w:r>
      <w:r w:rsidR="003E4512">
        <w:rPr>
          <w:rFonts w:cs="Calibri"/>
          <w:color w:val="000000"/>
          <w:sz w:val="24"/>
          <w:szCs w:val="24"/>
        </w:rPr>
        <w:t> </w:t>
      </w:r>
      <w:r w:rsidRPr="00325D53">
        <w:rPr>
          <w:rFonts w:cs="Calibri"/>
          <w:color w:val="000000"/>
          <w:sz w:val="24"/>
          <w:szCs w:val="24"/>
        </w:rPr>
        <w:t>:</w:t>
      </w:r>
    </w:p>
    <w:p w14:paraId="6D0FB5BC"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3" w:hanging="426"/>
        <w:contextualSpacing w:val="0"/>
        <w:rPr>
          <w:rFonts w:cs="Calibri"/>
          <w:color w:val="000000"/>
          <w:sz w:val="24"/>
          <w:szCs w:val="24"/>
        </w:rPr>
      </w:pPr>
      <w:r>
        <w:rPr>
          <w:rFonts w:eastAsia="Times New Roman" w:cs="Calibri"/>
          <w:sz w:val="24"/>
          <w:szCs w:val="24"/>
          <w:lang w:eastAsia="fr-CA"/>
        </w:rPr>
        <w:t>L</w:t>
      </w:r>
      <w:r w:rsidR="00CF35A1" w:rsidRPr="00325D53">
        <w:rPr>
          <w:rFonts w:eastAsia="Times New Roman" w:cs="Calibri"/>
          <w:sz w:val="24"/>
          <w:szCs w:val="24"/>
          <w:lang w:eastAsia="fr-CA"/>
        </w:rPr>
        <w:t>e calendrier d’études, de façon administrative</w:t>
      </w:r>
      <w:r w:rsidR="00D413E8">
        <w:rPr>
          <w:rFonts w:eastAsia="Times New Roman" w:cs="Calibri"/>
          <w:sz w:val="24"/>
          <w:szCs w:val="24"/>
          <w:lang w:eastAsia="fr-CA"/>
        </w:rPr>
        <w:t>;</w:t>
      </w:r>
    </w:p>
    <w:p w14:paraId="0EBBE363" w14:textId="77777777" w:rsidR="00CF35A1" w:rsidRPr="001E000F"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 xml:space="preserve">es coûts évités de gaz (base et chauffage) ainsi que les coûts évités d’autres formes d’énergie autorisées par la Régie (exemple : kWh d’électricité), </w:t>
      </w:r>
      <w:r w:rsidR="00CF35A1" w:rsidRPr="00325D53">
        <w:rPr>
          <w:rFonts w:eastAsia="Times New Roman" w:cs="Calibri"/>
          <w:sz w:val="24"/>
          <w:szCs w:val="24"/>
          <w:lang w:eastAsia="fr-CA"/>
        </w:rPr>
        <w:t>suivant le calendrier d’études, de façon administrative</w:t>
      </w:r>
      <w:r w:rsidR="001E000F">
        <w:rPr>
          <w:rFonts w:eastAsia="Times New Roman" w:cs="Calibri"/>
          <w:sz w:val="24"/>
          <w:szCs w:val="24"/>
          <w:lang w:eastAsia="fr-CA"/>
        </w:rPr>
        <w:t xml:space="preserve">. </w:t>
      </w:r>
      <w:r w:rsidR="00CF35A1" w:rsidRPr="001E000F">
        <w:rPr>
          <w:rFonts w:cs="Calibri"/>
          <w:color w:val="000000"/>
          <w:sz w:val="24"/>
          <w:szCs w:val="24"/>
        </w:rPr>
        <w:t>Inclure l’explication de la mét</w:t>
      </w:r>
      <w:r w:rsidR="00623394">
        <w:rPr>
          <w:rFonts w:cs="Calibri"/>
          <w:color w:val="000000"/>
          <w:sz w:val="24"/>
          <w:szCs w:val="24"/>
        </w:rPr>
        <w:t>h</w:t>
      </w:r>
      <w:r w:rsidR="00CF35A1" w:rsidRPr="001E000F">
        <w:rPr>
          <w:rFonts w:cs="Calibri"/>
          <w:color w:val="000000"/>
          <w:sz w:val="24"/>
          <w:szCs w:val="24"/>
        </w:rPr>
        <w:t>odologie d’établissement des coûts évités ou la référencer</w:t>
      </w:r>
      <w:r w:rsidR="00D413E8" w:rsidRPr="001E000F">
        <w:rPr>
          <w:rFonts w:cs="Calibri"/>
          <w:color w:val="000000"/>
          <w:sz w:val="24"/>
          <w:szCs w:val="24"/>
        </w:rPr>
        <w:t>;</w:t>
      </w:r>
    </w:p>
    <w:p w14:paraId="590F0AA1"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eastAsia="Times New Roman" w:cs="Calibri"/>
          <w:sz w:val="24"/>
          <w:szCs w:val="24"/>
          <w:lang w:eastAsia="fr-CA"/>
        </w:rPr>
        <w:t>L</w:t>
      </w:r>
      <w:r w:rsidR="00CF35A1" w:rsidRPr="00325D53">
        <w:rPr>
          <w:rFonts w:eastAsia="Times New Roman" w:cs="Calibri"/>
          <w:sz w:val="24"/>
          <w:szCs w:val="24"/>
          <w:lang w:eastAsia="fr-CA"/>
        </w:rPr>
        <w:t>es études de potentiel technico économique (PTÉ) en énergie,</w:t>
      </w:r>
      <w:r w:rsidR="00BE54C9">
        <w:rPr>
          <w:rFonts w:eastAsia="Times New Roman" w:cs="Calibri"/>
          <w:sz w:val="24"/>
          <w:szCs w:val="24"/>
          <w:lang w:eastAsia="fr-CA"/>
        </w:rPr>
        <w:t xml:space="preserve"> </w:t>
      </w:r>
      <w:r w:rsidR="00CF35A1" w:rsidRPr="00325D53">
        <w:rPr>
          <w:rFonts w:eastAsia="Times New Roman" w:cs="Calibri"/>
          <w:sz w:val="24"/>
          <w:szCs w:val="24"/>
          <w:lang w:eastAsia="fr-CA"/>
        </w:rPr>
        <w:t>suivant le calendrier d’études, de façon administrative</w:t>
      </w:r>
      <w:r w:rsidR="00D413E8">
        <w:rPr>
          <w:rFonts w:eastAsia="Times New Roman" w:cs="Calibri"/>
          <w:sz w:val="24"/>
          <w:szCs w:val="24"/>
          <w:lang w:eastAsia="fr-CA"/>
        </w:rPr>
        <w:t>;</w:t>
      </w:r>
    </w:p>
    <w:p w14:paraId="3117AF23"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es taux d’actualisation retenus</w:t>
      </w:r>
      <w:r w:rsidR="00D413E8">
        <w:rPr>
          <w:rFonts w:cs="Calibri"/>
          <w:color w:val="000000"/>
          <w:sz w:val="24"/>
          <w:szCs w:val="24"/>
        </w:rPr>
        <w:t>;</w:t>
      </w:r>
    </w:p>
    <w:p w14:paraId="74A693B9" w14:textId="77777777" w:rsidR="00CF35A1" w:rsidRDefault="0078178A" w:rsidP="002F69CB">
      <w:pPr>
        <w:pStyle w:val="Paragraphedeliste"/>
        <w:numPr>
          <w:ilvl w:val="0"/>
          <w:numId w:val="28"/>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es différents facteurs de conversion utilisés, le contenu énergétique du gaz naturel et son facteur d’émission.</w:t>
      </w:r>
    </w:p>
    <w:p w14:paraId="357E2162" w14:textId="77777777" w:rsidR="00722AAC" w:rsidRPr="00325D53" w:rsidRDefault="00722AAC" w:rsidP="00722AAC">
      <w:pPr>
        <w:pStyle w:val="Paragraphedeliste"/>
        <w:autoSpaceDE w:val="0"/>
        <w:autoSpaceDN w:val="0"/>
        <w:adjustRightInd w:val="0"/>
        <w:spacing w:before="200" w:after="0" w:line="264" w:lineRule="auto"/>
        <w:ind w:left="992"/>
        <w:rPr>
          <w:rFonts w:cs="Calibri"/>
          <w:color w:val="000000"/>
          <w:sz w:val="24"/>
          <w:szCs w:val="24"/>
        </w:rPr>
      </w:pPr>
    </w:p>
    <w:p w14:paraId="42D38C23" w14:textId="77777777" w:rsidR="00CF35A1" w:rsidRPr="000D58FA" w:rsidRDefault="00CF35A1" w:rsidP="000D58FA">
      <w:pPr>
        <w:pStyle w:val="TitreS2"/>
        <w:numPr>
          <w:ilvl w:val="0"/>
          <w:numId w:val="0"/>
        </w:numPr>
        <w:spacing w:before="200" w:after="0"/>
        <w:ind w:left="360" w:hanging="360"/>
        <w:rPr>
          <w:rFonts w:cs="Calibri"/>
          <w:i/>
          <w:sz w:val="28"/>
          <w:szCs w:val="28"/>
          <w:lang w:eastAsia="fr-CA"/>
        </w:rPr>
      </w:pPr>
      <w:r w:rsidRPr="000D58FA">
        <w:rPr>
          <w:rFonts w:cs="Calibri"/>
          <w:i/>
          <w:sz w:val="28"/>
          <w:szCs w:val="28"/>
          <w:lang w:eastAsia="fr-CA"/>
        </w:rPr>
        <w:t>Modifications</w:t>
      </w:r>
      <w:r w:rsidR="000D58FA" w:rsidRPr="000D58FA">
        <w:rPr>
          <w:rFonts w:cs="Calibri"/>
          <w:i/>
          <w:sz w:val="28"/>
          <w:szCs w:val="28"/>
          <w:lang w:eastAsia="fr-CA"/>
        </w:rPr>
        <w:t xml:space="preserve"> aux </w:t>
      </w:r>
      <w:r w:rsidR="00F86CC2" w:rsidRPr="000D58FA">
        <w:rPr>
          <w:rFonts w:cs="Calibri"/>
          <w:i/>
          <w:sz w:val="28"/>
          <w:szCs w:val="28"/>
          <w:lang w:eastAsia="fr-CA"/>
        </w:rPr>
        <w:t>PEÉ</w:t>
      </w:r>
      <w:r w:rsidRPr="000D58FA">
        <w:rPr>
          <w:rFonts w:cs="Calibri"/>
          <w:i/>
          <w:sz w:val="28"/>
          <w:szCs w:val="28"/>
          <w:lang w:eastAsia="fr-CA"/>
        </w:rPr>
        <w:t xml:space="preserve"> existants</w:t>
      </w:r>
      <w:r w:rsidR="002B1F3C" w:rsidRPr="000D58FA">
        <w:rPr>
          <w:rFonts w:cs="Calibri"/>
          <w:i/>
          <w:sz w:val="28"/>
          <w:szCs w:val="28"/>
          <w:lang w:eastAsia="fr-CA"/>
        </w:rPr>
        <w:t xml:space="preserve"> </w:t>
      </w:r>
    </w:p>
    <w:p w14:paraId="48B3E4E5" w14:textId="77777777" w:rsidR="00CF35A1" w:rsidRDefault="00CF35A1" w:rsidP="000D58FA">
      <w:pPr>
        <w:pStyle w:val="TitreS2"/>
        <w:numPr>
          <w:ilvl w:val="0"/>
          <w:numId w:val="0"/>
        </w:numPr>
        <w:spacing w:before="200" w:after="0"/>
        <w:rPr>
          <w:rFonts w:cs="Calibri"/>
          <w:b w:val="0"/>
          <w:bCs w:val="0"/>
          <w:color w:val="000000"/>
          <w:sz w:val="24"/>
          <w:szCs w:val="24"/>
          <w:lang w:eastAsia="fr-CA"/>
        </w:rPr>
      </w:pPr>
      <w:r w:rsidRPr="00325D53">
        <w:rPr>
          <w:rFonts w:cs="Calibri"/>
          <w:b w:val="0"/>
          <w:bCs w:val="0"/>
          <w:color w:val="000000"/>
          <w:sz w:val="24"/>
          <w:szCs w:val="24"/>
          <w:lang w:eastAsia="fr-CA"/>
        </w:rPr>
        <w:t>Advenant une demande de modifications au</w:t>
      </w:r>
      <w:r w:rsidR="00F86CC2">
        <w:rPr>
          <w:rFonts w:cs="Calibri"/>
          <w:b w:val="0"/>
          <w:bCs w:val="0"/>
          <w:color w:val="000000"/>
          <w:sz w:val="24"/>
          <w:szCs w:val="24"/>
          <w:lang w:eastAsia="fr-CA"/>
        </w:rPr>
        <w:t>x</w:t>
      </w:r>
      <w:r w:rsidRPr="00325D53">
        <w:rPr>
          <w:rFonts w:cs="Calibri"/>
          <w:b w:val="0"/>
          <w:bCs w:val="0"/>
          <w:color w:val="000000"/>
          <w:sz w:val="24"/>
          <w:szCs w:val="24"/>
          <w:lang w:eastAsia="fr-CA"/>
        </w:rPr>
        <w:t xml:space="preserve"> </w:t>
      </w:r>
      <w:r w:rsidR="001056CB">
        <w:rPr>
          <w:rFonts w:cs="Calibri"/>
          <w:b w:val="0"/>
          <w:bCs w:val="0"/>
          <w:color w:val="000000"/>
          <w:sz w:val="24"/>
          <w:szCs w:val="24"/>
          <w:lang w:eastAsia="fr-CA"/>
        </w:rPr>
        <w:t>PEÉ</w:t>
      </w:r>
      <w:r w:rsidRPr="00325D53">
        <w:rPr>
          <w:rFonts w:cs="Calibri"/>
          <w:b w:val="0"/>
          <w:bCs w:val="0"/>
          <w:color w:val="000000"/>
          <w:sz w:val="24"/>
          <w:szCs w:val="24"/>
          <w:lang w:eastAsia="fr-CA"/>
        </w:rPr>
        <w:t xml:space="preserve">, </w:t>
      </w:r>
      <w:r w:rsidR="00FA5D25">
        <w:rPr>
          <w:rFonts w:cs="Calibri"/>
          <w:b w:val="0"/>
          <w:bCs w:val="0"/>
          <w:color w:val="000000"/>
          <w:sz w:val="24"/>
          <w:szCs w:val="24"/>
          <w:lang w:eastAsia="fr-CA"/>
        </w:rPr>
        <w:t>fournir</w:t>
      </w:r>
      <w:r w:rsidR="00FA5D25" w:rsidRPr="00325D53">
        <w:rPr>
          <w:rFonts w:cs="Calibri"/>
          <w:b w:val="0"/>
          <w:bCs w:val="0"/>
          <w:color w:val="000000"/>
          <w:sz w:val="24"/>
          <w:szCs w:val="24"/>
          <w:lang w:eastAsia="fr-CA"/>
        </w:rPr>
        <w:t xml:space="preserve"> </w:t>
      </w:r>
      <w:r w:rsidRPr="00325D53">
        <w:rPr>
          <w:rFonts w:cs="Calibri"/>
          <w:b w:val="0"/>
          <w:bCs w:val="0"/>
          <w:color w:val="000000"/>
          <w:sz w:val="24"/>
          <w:szCs w:val="24"/>
          <w:lang w:eastAsia="fr-CA"/>
        </w:rPr>
        <w:t>les informations suivantes :</w:t>
      </w:r>
    </w:p>
    <w:p w14:paraId="3860F84A" w14:textId="77777777" w:rsidR="00CF35A1" w:rsidRPr="00084627"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color w:val="000000"/>
          <w:sz w:val="24"/>
          <w:szCs w:val="24"/>
          <w:lang w:eastAsia="fr-CA"/>
        </w:rPr>
        <w:t xml:space="preserve">Confirmation </w:t>
      </w:r>
      <w:proofErr w:type="gramStart"/>
      <w:r w:rsidRPr="00325D53">
        <w:rPr>
          <w:rFonts w:cs="Calibri"/>
          <w:color w:val="000000"/>
          <w:sz w:val="24"/>
          <w:szCs w:val="24"/>
          <w:lang w:eastAsia="fr-CA"/>
        </w:rPr>
        <w:t>de obtention</w:t>
      </w:r>
      <w:proofErr w:type="gramEnd"/>
      <w:r w:rsidRPr="00325D53">
        <w:rPr>
          <w:rFonts w:cs="Calibri"/>
          <w:color w:val="000000"/>
          <w:sz w:val="24"/>
          <w:szCs w:val="24"/>
          <w:lang w:eastAsia="fr-CA"/>
        </w:rPr>
        <w:t xml:space="preserve"> de l’aval préalable</w:t>
      </w:r>
      <w:r w:rsidR="00F86CC2">
        <w:rPr>
          <w:rFonts w:cs="Calibri"/>
          <w:color w:val="000000"/>
          <w:sz w:val="24"/>
          <w:szCs w:val="24"/>
          <w:lang w:eastAsia="fr-CA"/>
        </w:rPr>
        <w:t xml:space="preserve"> </w:t>
      </w:r>
      <w:r w:rsidRPr="00325D53">
        <w:rPr>
          <w:rFonts w:cs="Calibri"/>
          <w:color w:val="000000"/>
          <w:sz w:val="24"/>
          <w:szCs w:val="24"/>
          <w:lang w:eastAsia="fr-CA"/>
        </w:rPr>
        <w:t xml:space="preserve">du </w:t>
      </w:r>
      <w:r w:rsidR="002B0C58">
        <w:rPr>
          <w:rFonts w:cs="Calibri"/>
          <w:color w:val="000000"/>
          <w:sz w:val="24"/>
          <w:szCs w:val="24"/>
          <w:lang w:eastAsia="fr-CA"/>
        </w:rPr>
        <w:t xml:space="preserve">Secteur de la transition énergétique du </w:t>
      </w:r>
      <w:r w:rsidRPr="00325D53">
        <w:rPr>
          <w:rFonts w:cs="Calibri"/>
          <w:iCs/>
          <w:color w:val="000000"/>
          <w:sz w:val="24"/>
          <w:szCs w:val="24"/>
        </w:rPr>
        <w:t>minist</w:t>
      </w:r>
      <w:r w:rsidR="002B0C58">
        <w:rPr>
          <w:rFonts w:cs="Calibri"/>
          <w:iCs/>
          <w:color w:val="000000"/>
          <w:sz w:val="24"/>
          <w:szCs w:val="24"/>
        </w:rPr>
        <w:t>ère</w:t>
      </w:r>
      <w:r w:rsidRPr="00325D53">
        <w:rPr>
          <w:rFonts w:cs="Calibri"/>
          <w:iCs/>
          <w:color w:val="000000"/>
          <w:sz w:val="24"/>
          <w:szCs w:val="24"/>
        </w:rPr>
        <w:t xml:space="preserve"> de l’Énergie et des Ressources naturelles</w:t>
      </w:r>
      <w:r w:rsidR="004A7D6B">
        <w:rPr>
          <w:rFonts w:cs="Calibri"/>
          <w:iCs/>
          <w:color w:val="000000"/>
          <w:sz w:val="24"/>
          <w:szCs w:val="24"/>
        </w:rPr>
        <w:t>,</w:t>
      </w:r>
      <w:r w:rsidRPr="00325D53">
        <w:rPr>
          <w:rFonts w:cs="Calibri"/>
          <w:iCs/>
          <w:color w:val="000000"/>
          <w:sz w:val="24"/>
          <w:szCs w:val="24"/>
        </w:rPr>
        <w:t xml:space="preserve"> le cas échéant.</w:t>
      </w:r>
    </w:p>
    <w:p w14:paraId="7B21F337"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lang w:eastAsia="fr-CA"/>
        </w:rPr>
        <w:t>Les éléments justificatifs incluant</w:t>
      </w:r>
      <w:r w:rsidR="00F86CC2">
        <w:rPr>
          <w:rFonts w:cs="Calibri"/>
          <w:color w:val="000000"/>
          <w:sz w:val="24"/>
          <w:szCs w:val="24"/>
          <w:lang w:eastAsia="fr-CA"/>
        </w:rPr>
        <w:t>,</w:t>
      </w:r>
      <w:r w:rsidRPr="00325D53">
        <w:rPr>
          <w:rFonts w:cs="Calibri"/>
          <w:color w:val="000000"/>
          <w:sz w:val="24"/>
          <w:szCs w:val="24"/>
          <w:lang w:eastAsia="fr-CA"/>
        </w:rPr>
        <w:t xml:space="preserve"> notamment</w:t>
      </w:r>
      <w:r w:rsidRPr="00325D53">
        <w:rPr>
          <w:rStyle w:val="Appelnotedebasdep"/>
          <w:rFonts w:cs="Calibri"/>
          <w:color w:val="000000"/>
          <w:sz w:val="24"/>
          <w:szCs w:val="24"/>
        </w:rPr>
        <w:footnoteReference w:id="29"/>
      </w:r>
      <w:r w:rsidRPr="00325D53">
        <w:rPr>
          <w:rFonts w:cs="Calibri"/>
          <w:color w:val="000000"/>
          <w:sz w:val="24"/>
          <w:szCs w:val="24"/>
          <w:lang w:eastAsia="fr-CA"/>
        </w:rPr>
        <w:t> :</w:t>
      </w:r>
    </w:p>
    <w:p w14:paraId="607C77FE" w14:textId="77777777" w:rsidR="00F86CC2" w:rsidRPr="00F86CC2" w:rsidRDefault="0078178A" w:rsidP="002F69CB">
      <w:pPr>
        <w:pStyle w:val="Paragraphedeliste"/>
        <w:numPr>
          <w:ilvl w:val="0"/>
          <w:numId w:val="2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T</w:t>
      </w:r>
      <w:r w:rsidR="00F86CC2" w:rsidRPr="00F86CC2">
        <w:rPr>
          <w:rFonts w:cs="Calibri"/>
          <w:color w:val="000000"/>
          <w:sz w:val="24"/>
          <w:szCs w:val="24"/>
        </w:rPr>
        <w:t>oute évaluation d’impact, de processus, de marché et de transformation de marché ou toute étude connexe (révision périodique des coûts évités de gaz);</w:t>
      </w:r>
    </w:p>
    <w:p w14:paraId="22144496"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eastAsia="fr-CA"/>
        </w:rPr>
        <w:t>L</w:t>
      </w:r>
      <w:r w:rsidR="00CF35A1" w:rsidRPr="00325D53">
        <w:rPr>
          <w:rFonts w:cs="Calibri"/>
          <w:color w:val="000000"/>
          <w:sz w:val="24"/>
          <w:szCs w:val="24"/>
          <w:lang w:eastAsia="fr-CA"/>
        </w:rPr>
        <w:t>es critères appliqués;</w:t>
      </w:r>
    </w:p>
    <w:p w14:paraId="7E97E4E3"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eastAsia="fr-CA"/>
        </w:rPr>
        <w:t>L</w:t>
      </w:r>
      <w:r w:rsidR="00CF35A1" w:rsidRPr="00325D53">
        <w:rPr>
          <w:rFonts w:cs="Calibri"/>
          <w:color w:val="000000"/>
          <w:sz w:val="24"/>
          <w:szCs w:val="24"/>
          <w:lang w:eastAsia="fr-CA"/>
        </w:rPr>
        <w:t>es études de référence avec leurs liens hypertextes;</w:t>
      </w:r>
    </w:p>
    <w:p w14:paraId="2434D3B9"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00CF35A1" w:rsidRPr="00325D53">
        <w:rPr>
          <w:rFonts w:cs="Calibri"/>
          <w:color w:val="000000"/>
          <w:sz w:val="24"/>
          <w:szCs w:val="24"/>
        </w:rPr>
        <w:t xml:space="preserve">out suivi de décision pertinent aux demandes de modifications à la marge au </w:t>
      </w:r>
      <w:r w:rsidR="001056CB">
        <w:rPr>
          <w:rFonts w:cs="Calibri"/>
          <w:color w:val="000000"/>
          <w:sz w:val="24"/>
          <w:szCs w:val="24"/>
        </w:rPr>
        <w:t>PEÉ</w:t>
      </w:r>
      <w:r w:rsidR="00CF35A1" w:rsidRPr="00325D53">
        <w:rPr>
          <w:rFonts w:cs="Calibri"/>
          <w:color w:val="000000"/>
          <w:sz w:val="24"/>
          <w:szCs w:val="24"/>
        </w:rPr>
        <w:t>;</w:t>
      </w:r>
    </w:p>
    <w:p w14:paraId="19AB3268" w14:textId="77777777" w:rsidR="00CF35A1"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val="fr-FR" w:eastAsia="fr-CA"/>
        </w:rPr>
        <w:t>D</w:t>
      </w:r>
      <w:r w:rsidR="00CF35A1" w:rsidRPr="009C1076">
        <w:rPr>
          <w:rFonts w:cs="Calibri"/>
          <w:color w:val="000000"/>
          <w:sz w:val="24"/>
          <w:szCs w:val="24"/>
          <w:lang w:val="fr-FR" w:eastAsia="fr-CA"/>
        </w:rPr>
        <w:t>es</w:t>
      </w:r>
      <w:r w:rsidR="00CF35A1" w:rsidRPr="009C1076">
        <w:rPr>
          <w:rFonts w:cs="Calibri"/>
          <w:color w:val="000000"/>
          <w:sz w:val="24"/>
          <w:szCs w:val="24"/>
          <w:lang w:eastAsia="fr-CA"/>
        </w:rPr>
        <w:t xml:space="preserve"> explications faisant le lien avec les fiches de volets et sous-volets du </w:t>
      </w:r>
      <w:r w:rsidR="001056CB" w:rsidRPr="009C1076">
        <w:rPr>
          <w:rFonts w:cs="Calibri"/>
          <w:color w:val="000000"/>
          <w:sz w:val="24"/>
          <w:szCs w:val="24"/>
          <w:lang w:eastAsia="fr-CA"/>
        </w:rPr>
        <w:t>PEÉ</w:t>
      </w:r>
      <w:r w:rsidR="00CF35A1" w:rsidRPr="009C1076">
        <w:rPr>
          <w:rFonts w:cs="Calibri"/>
          <w:color w:val="000000"/>
          <w:sz w:val="24"/>
          <w:szCs w:val="24"/>
          <w:lang w:eastAsia="fr-CA"/>
        </w:rPr>
        <w:t xml:space="preserve"> décrites ci-</w:t>
      </w:r>
      <w:r w:rsidR="001371E0">
        <w:rPr>
          <w:rFonts w:cs="Calibri"/>
          <w:color w:val="000000"/>
          <w:sz w:val="24"/>
          <w:szCs w:val="24"/>
          <w:lang w:eastAsia="fr-CA"/>
        </w:rPr>
        <w:t>après</w:t>
      </w:r>
      <w:r w:rsidR="00CF35A1" w:rsidRPr="009C1076">
        <w:rPr>
          <w:rFonts w:cs="Calibri"/>
          <w:color w:val="000000"/>
          <w:sz w:val="24"/>
          <w:szCs w:val="24"/>
          <w:lang w:eastAsia="fr-CA"/>
        </w:rPr>
        <w:t>.</w:t>
      </w:r>
    </w:p>
    <w:p w14:paraId="57B97D3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lang w:eastAsia="fr-CA"/>
        </w:rPr>
        <w:t xml:space="preserve">Les fiches des </w:t>
      </w:r>
      <w:r w:rsidR="00F86CC2">
        <w:rPr>
          <w:rFonts w:cs="Calibri"/>
          <w:color w:val="000000"/>
          <w:sz w:val="24"/>
          <w:szCs w:val="24"/>
          <w:lang w:eastAsia="fr-CA"/>
        </w:rPr>
        <w:t>PEÉ</w:t>
      </w:r>
      <w:r w:rsidRPr="00325D53">
        <w:rPr>
          <w:rStyle w:val="Appelnotedebasdep"/>
          <w:rFonts w:cs="Calibri"/>
          <w:color w:val="000000"/>
          <w:sz w:val="24"/>
          <w:szCs w:val="24"/>
        </w:rPr>
        <w:footnoteReference w:id="30"/>
      </w:r>
      <w:r w:rsidR="0023179A">
        <w:rPr>
          <w:rFonts w:cs="Calibri"/>
          <w:color w:val="000000"/>
          <w:sz w:val="24"/>
          <w:szCs w:val="24"/>
          <w:lang w:eastAsia="fr-CA"/>
        </w:rPr>
        <w:t>, notamment :</w:t>
      </w:r>
    </w:p>
    <w:p w14:paraId="0205CB74" w14:textId="77777777" w:rsidR="00CF35A1" w:rsidRPr="00325D53" w:rsidRDefault="00CF35A1" w:rsidP="002F69CB">
      <w:pPr>
        <w:pStyle w:val="Paragraphedeliste"/>
        <w:numPr>
          <w:ilvl w:val="0"/>
          <w:numId w:val="26"/>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Titre, paramètres définissant la base de référence et le marché cible</w:t>
      </w:r>
      <w:r w:rsidR="00051B4A">
        <w:rPr>
          <w:rFonts w:cs="Calibri"/>
          <w:color w:val="000000"/>
          <w:sz w:val="24"/>
          <w:szCs w:val="24"/>
        </w:rPr>
        <w:t>.</w:t>
      </w:r>
      <w:r w:rsidRPr="007928D3">
        <w:rPr>
          <w:rFonts w:cs="Calibri"/>
          <w:color w:val="000000"/>
          <w:sz w:val="24"/>
          <w:szCs w:val="24"/>
        </w:rPr>
        <w:t xml:space="preserve"> </w:t>
      </w:r>
    </w:p>
    <w:p w14:paraId="335AC927" w14:textId="77777777" w:rsidR="00CF35A1" w:rsidRPr="00325D53" w:rsidRDefault="00C313F8" w:rsidP="002F69CB">
      <w:pPr>
        <w:pStyle w:val="Paragraphedeliste"/>
        <w:numPr>
          <w:ilvl w:val="0"/>
          <w:numId w:val="26"/>
        </w:numPr>
        <w:autoSpaceDE w:val="0"/>
        <w:autoSpaceDN w:val="0"/>
        <w:adjustRightInd w:val="0"/>
        <w:spacing w:before="200" w:after="0" w:line="264" w:lineRule="auto"/>
        <w:ind w:left="993" w:hanging="426"/>
        <w:rPr>
          <w:rFonts w:cs="Calibri"/>
          <w:color w:val="000000"/>
          <w:sz w:val="24"/>
          <w:szCs w:val="24"/>
        </w:rPr>
      </w:pPr>
      <w:r>
        <w:rPr>
          <w:rFonts w:cs="Calibri"/>
          <w:bCs/>
          <w:sz w:val="24"/>
          <w:szCs w:val="24"/>
        </w:rPr>
        <w:t>M</w:t>
      </w:r>
      <w:r w:rsidR="00CF35A1" w:rsidRPr="00325D53">
        <w:rPr>
          <w:rFonts w:cs="Calibri"/>
          <w:bCs/>
          <w:sz w:val="24"/>
          <w:szCs w:val="24"/>
        </w:rPr>
        <w:t xml:space="preserve">ise à jour des données et paramètres </w:t>
      </w:r>
      <w:r w:rsidR="00CF35A1" w:rsidRPr="00325D53">
        <w:rPr>
          <w:rFonts w:cs="Calibri"/>
          <w:color w:val="000000"/>
          <w:sz w:val="24"/>
          <w:szCs w:val="24"/>
        </w:rPr>
        <w:t>du cas</w:t>
      </w:r>
      <w:r w:rsidR="009C08AF">
        <w:rPr>
          <w:rFonts w:cs="Calibri"/>
          <w:color w:val="000000"/>
          <w:sz w:val="24"/>
          <w:szCs w:val="24"/>
        </w:rPr>
        <w:t xml:space="preserve"> </w:t>
      </w:r>
      <w:r w:rsidR="00CF35A1" w:rsidRPr="00325D53">
        <w:rPr>
          <w:rFonts w:cs="Calibri"/>
          <w:color w:val="000000"/>
          <w:sz w:val="24"/>
          <w:szCs w:val="24"/>
        </w:rPr>
        <w:t xml:space="preserve">type </w:t>
      </w:r>
      <w:r w:rsidR="00CF35A1" w:rsidRPr="00325D53">
        <w:rPr>
          <w:rFonts w:cs="Calibri"/>
          <w:bCs/>
          <w:sz w:val="24"/>
          <w:szCs w:val="24"/>
        </w:rPr>
        <w:t>à partir des évaluations et études ou à partir du suivi interne d’Énergir</w:t>
      </w:r>
      <w:r w:rsidR="00084627">
        <w:rPr>
          <w:rFonts w:cs="Calibri"/>
          <w:color w:val="000000"/>
          <w:sz w:val="24"/>
          <w:szCs w:val="24"/>
        </w:rPr>
        <w:t>, notamment </w:t>
      </w:r>
      <w:r w:rsidR="00CF35A1" w:rsidRPr="00325D53">
        <w:rPr>
          <w:rFonts w:cs="Calibri"/>
          <w:color w:val="000000"/>
          <w:sz w:val="24"/>
          <w:szCs w:val="24"/>
        </w:rPr>
        <w:t>:</w:t>
      </w:r>
    </w:p>
    <w:p w14:paraId="3CE3B6DC"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Économies unitaires brutes de gaz (m</w:t>
      </w:r>
      <w:r w:rsidRPr="00325D53">
        <w:rPr>
          <w:rFonts w:cs="Calibri"/>
          <w:color w:val="000000"/>
          <w:sz w:val="24"/>
          <w:szCs w:val="24"/>
          <w:vertAlign w:val="superscript"/>
        </w:rPr>
        <w:t>3</w:t>
      </w:r>
      <w:r w:rsidRPr="00325D53">
        <w:rPr>
          <w:rFonts w:cs="Calibri"/>
          <w:color w:val="000000"/>
          <w:sz w:val="24"/>
          <w:szCs w:val="24"/>
        </w:rPr>
        <w:t>)</w:t>
      </w:r>
      <w:r w:rsidR="004B374A">
        <w:rPr>
          <w:rFonts w:cs="Calibri"/>
          <w:color w:val="000000"/>
          <w:sz w:val="24"/>
          <w:szCs w:val="24"/>
        </w:rPr>
        <w:t>;</w:t>
      </w:r>
    </w:p>
    <w:p w14:paraId="06EAF0AA"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Gains unitaires bruts de gaz (m</w:t>
      </w:r>
      <w:r w:rsidRPr="00325D53">
        <w:rPr>
          <w:rFonts w:cs="Calibri"/>
          <w:color w:val="000000"/>
          <w:sz w:val="24"/>
          <w:szCs w:val="24"/>
          <w:vertAlign w:val="superscript"/>
        </w:rPr>
        <w:t>3</w:t>
      </w:r>
      <w:r w:rsidR="004B374A">
        <w:rPr>
          <w:rFonts w:cs="Calibri"/>
          <w:color w:val="000000"/>
          <w:sz w:val="24"/>
          <w:szCs w:val="24"/>
        </w:rPr>
        <w:t>/</w:t>
      </w:r>
      <w:r w:rsidRPr="00325D53">
        <w:rPr>
          <w:rFonts w:cs="Calibri"/>
          <w:color w:val="000000"/>
          <w:sz w:val="24"/>
          <w:szCs w:val="24"/>
        </w:rPr>
        <w:t>btu/</w:t>
      </w:r>
      <w:proofErr w:type="spellStart"/>
      <w:r w:rsidRPr="00325D53">
        <w:rPr>
          <w:rFonts w:cs="Calibri"/>
          <w:color w:val="000000"/>
          <w:sz w:val="24"/>
          <w:szCs w:val="24"/>
        </w:rPr>
        <w:t>hr</w:t>
      </w:r>
      <w:proofErr w:type="spellEnd"/>
      <w:r w:rsidRPr="00325D53">
        <w:rPr>
          <w:rFonts w:cs="Calibri"/>
          <w:color w:val="000000"/>
          <w:sz w:val="24"/>
          <w:szCs w:val="24"/>
        </w:rPr>
        <w:t>)</w:t>
      </w:r>
      <w:r w:rsidR="004B374A">
        <w:rPr>
          <w:rFonts w:cs="Calibri"/>
          <w:color w:val="000000"/>
          <w:sz w:val="24"/>
          <w:szCs w:val="24"/>
        </w:rPr>
        <w:t>;</w:t>
      </w:r>
    </w:p>
    <w:p w14:paraId="7E1F5BF5"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Capacité moyenne des appareils à gaz (btu/</w:t>
      </w:r>
      <w:proofErr w:type="spellStart"/>
      <w:r w:rsidRPr="00325D53">
        <w:rPr>
          <w:rFonts w:cs="Calibri"/>
          <w:color w:val="000000"/>
          <w:sz w:val="24"/>
          <w:szCs w:val="24"/>
        </w:rPr>
        <w:t>hr</w:t>
      </w:r>
      <w:proofErr w:type="spellEnd"/>
      <w:r w:rsidRPr="00325D53">
        <w:rPr>
          <w:rFonts w:cs="Calibri"/>
          <w:color w:val="000000"/>
          <w:sz w:val="24"/>
          <w:szCs w:val="24"/>
        </w:rPr>
        <w:t>)</w:t>
      </w:r>
      <w:r w:rsidR="004B374A">
        <w:rPr>
          <w:rFonts w:cs="Calibri"/>
          <w:color w:val="000000"/>
          <w:sz w:val="24"/>
          <w:szCs w:val="24"/>
        </w:rPr>
        <w:t>;</w:t>
      </w:r>
    </w:p>
    <w:p w14:paraId="1417BAAC"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lastRenderedPageBreak/>
        <w:t>Économies ou pertes unitaires d’autres formes d’énergie autorisées par la Régie et considérées exclusivement dans le calcul des tests économiques (par exemple :</w:t>
      </w:r>
      <w:r w:rsidR="004B374A">
        <w:rPr>
          <w:rFonts w:cs="Calibri"/>
          <w:color w:val="000000"/>
          <w:sz w:val="24"/>
          <w:szCs w:val="24"/>
        </w:rPr>
        <w:t> </w:t>
      </w:r>
      <w:r w:rsidRPr="00325D53">
        <w:rPr>
          <w:rFonts w:cs="Calibri"/>
          <w:color w:val="000000"/>
          <w:sz w:val="24"/>
          <w:szCs w:val="24"/>
        </w:rPr>
        <w:t>kWh)</w:t>
      </w:r>
      <w:r w:rsidR="004B374A">
        <w:rPr>
          <w:rFonts w:cs="Calibri"/>
          <w:color w:val="000000"/>
          <w:sz w:val="24"/>
          <w:szCs w:val="24"/>
        </w:rPr>
        <w:t>;</w:t>
      </w:r>
    </w:p>
    <w:p w14:paraId="6D6104EA"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Coût incrémental ($)</w:t>
      </w:r>
      <w:r w:rsidR="004B374A">
        <w:rPr>
          <w:rFonts w:cs="Calibri"/>
          <w:color w:val="000000"/>
          <w:sz w:val="24"/>
          <w:szCs w:val="24"/>
        </w:rPr>
        <w:t>;</w:t>
      </w:r>
    </w:p>
    <w:p w14:paraId="3E067A32"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Aide financière unitaire ($)</w:t>
      </w:r>
      <w:r w:rsidR="004B374A">
        <w:rPr>
          <w:rFonts w:cs="Calibri"/>
          <w:color w:val="000000"/>
          <w:sz w:val="24"/>
          <w:szCs w:val="24"/>
        </w:rPr>
        <w:t>;</w:t>
      </w:r>
    </w:p>
    <w:p w14:paraId="198AAD4D"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 xml:space="preserve">Effets de distorsion considérés ventilés par type. Par exemple, </w:t>
      </w:r>
      <w:r w:rsidR="003B7568">
        <w:rPr>
          <w:rFonts w:cs="Calibri"/>
          <w:color w:val="000000"/>
          <w:sz w:val="24"/>
          <w:szCs w:val="24"/>
        </w:rPr>
        <w:t xml:space="preserve">les </w:t>
      </w:r>
      <w:r w:rsidRPr="00325D53">
        <w:rPr>
          <w:rFonts w:cs="Calibri"/>
          <w:color w:val="000000"/>
          <w:sz w:val="24"/>
          <w:szCs w:val="24"/>
        </w:rPr>
        <w:t>taux d’opportunisme, d’entra</w:t>
      </w:r>
      <w:r w:rsidR="009C08AF">
        <w:rPr>
          <w:rFonts w:cs="Calibri"/>
          <w:color w:val="000000"/>
          <w:sz w:val="24"/>
          <w:szCs w:val="24"/>
        </w:rPr>
        <w:t>î</w:t>
      </w:r>
      <w:r w:rsidRPr="00325D53">
        <w:rPr>
          <w:rFonts w:cs="Calibri"/>
          <w:color w:val="000000"/>
          <w:sz w:val="24"/>
          <w:szCs w:val="24"/>
        </w:rPr>
        <w:t xml:space="preserve">nement </w:t>
      </w:r>
      <w:r w:rsidR="003B7568">
        <w:rPr>
          <w:rFonts w:cs="Calibri"/>
          <w:color w:val="000000"/>
          <w:sz w:val="24"/>
          <w:szCs w:val="24"/>
        </w:rPr>
        <w:t xml:space="preserve">et </w:t>
      </w:r>
      <w:r w:rsidR="003B7568" w:rsidRPr="00325D53">
        <w:rPr>
          <w:rFonts w:cs="Calibri"/>
          <w:color w:val="000000"/>
          <w:sz w:val="24"/>
          <w:szCs w:val="24"/>
        </w:rPr>
        <w:t>d’effritement</w:t>
      </w:r>
      <w:r w:rsidR="00BE54C9">
        <w:rPr>
          <w:rFonts w:cs="Calibri"/>
          <w:color w:val="000000"/>
          <w:sz w:val="24"/>
          <w:szCs w:val="24"/>
        </w:rPr>
        <w:t xml:space="preserve"> </w:t>
      </w:r>
      <w:r w:rsidRPr="00325D53">
        <w:rPr>
          <w:rFonts w:cs="Calibri"/>
          <w:color w:val="000000"/>
          <w:sz w:val="24"/>
          <w:szCs w:val="24"/>
        </w:rPr>
        <w:t>(%)</w:t>
      </w:r>
      <w:r w:rsidR="003B7568">
        <w:rPr>
          <w:rFonts w:cs="Calibri"/>
          <w:color w:val="000000"/>
          <w:sz w:val="24"/>
          <w:szCs w:val="24"/>
        </w:rPr>
        <w:t xml:space="preserve"> et l’effet de</w:t>
      </w:r>
      <w:r w:rsidRPr="00325D53">
        <w:rPr>
          <w:rFonts w:cs="Calibri"/>
          <w:color w:val="000000"/>
          <w:sz w:val="24"/>
          <w:szCs w:val="24"/>
        </w:rPr>
        <w:t xml:space="preserve"> bénévol</w:t>
      </w:r>
      <w:r w:rsidR="003B7568">
        <w:rPr>
          <w:rFonts w:cs="Calibri"/>
          <w:color w:val="000000"/>
          <w:sz w:val="24"/>
          <w:szCs w:val="24"/>
        </w:rPr>
        <w:t>at</w:t>
      </w:r>
      <w:r w:rsidRPr="00325D53">
        <w:rPr>
          <w:rFonts w:cs="Calibri"/>
          <w:color w:val="000000"/>
          <w:sz w:val="24"/>
          <w:szCs w:val="24"/>
        </w:rPr>
        <w:t xml:space="preserve"> (m</w:t>
      </w:r>
      <w:r w:rsidRPr="00325D53">
        <w:rPr>
          <w:rFonts w:cs="Calibri"/>
          <w:color w:val="000000"/>
          <w:sz w:val="24"/>
          <w:szCs w:val="24"/>
          <w:vertAlign w:val="superscript"/>
        </w:rPr>
        <w:t>3</w:t>
      </w:r>
      <w:r w:rsidRPr="00325D53">
        <w:rPr>
          <w:rFonts w:cs="Calibri"/>
          <w:color w:val="000000"/>
          <w:sz w:val="24"/>
          <w:szCs w:val="24"/>
        </w:rPr>
        <w:t>)</w:t>
      </w:r>
      <w:r w:rsidR="003B7568">
        <w:rPr>
          <w:rFonts w:cs="Calibri"/>
          <w:color w:val="000000"/>
          <w:sz w:val="24"/>
          <w:szCs w:val="24"/>
        </w:rPr>
        <w:t>;</w:t>
      </w:r>
    </w:p>
    <w:p w14:paraId="78273457" w14:textId="77777777" w:rsidR="00CF35A1"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Durée de vie (années)</w:t>
      </w:r>
      <w:r w:rsidR="004B374A">
        <w:rPr>
          <w:rFonts w:cs="Calibri"/>
          <w:color w:val="000000"/>
          <w:sz w:val="24"/>
          <w:szCs w:val="24"/>
        </w:rPr>
        <w:t>.</w:t>
      </w:r>
    </w:p>
    <w:p w14:paraId="130FF7DA" w14:textId="77777777" w:rsidR="00CF35A1" w:rsidRPr="00325D53" w:rsidRDefault="00CF35A1" w:rsidP="002F69CB">
      <w:pPr>
        <w:pStyle w:val="Paragraphedeliste"/>
        <w:numPr>
          <w:ilvl w:val="0"/>
          <w:numId w:val="26"/>
        </w:numPr>
        <w:autoSpaceDE w:val="0"/>
        <w:autoSpaceDN w:val="0"/>
        <w:adjustRightInd w:val="0"/>
        <w:spacing w:before="200" w:after="0" w:line="264" w:lineRule="auto"/>
        <w:ind w:left="993" w:hanging="426"/>
        <w:rPr>
          <w:rFonts w:cs="Calibri"/>
          <w:color w:val="000000"/>
          <w:sz w:val="24"/>
          <w:szCs w:val="24"/>
        </w:rPr>
      </w:pPr>
      <w:r w:rsidRPr="00325D53">
        <w:rPr>
          <w:rFonts w:cs="Calibri"/>
          <w:color w:val="000000"/>
          <w:sz w:val="24"/>
          <w:szCs w:val="24"/>
        </w:rPr>
        <w:t>Autres données ou paramètres utilisés pour le calcul des projections</w:t>
      </w:r>
      <w:r w:rsidR="00690B9C">
        <w:rPr>
          <w:rFonts w:cs="Calibri"/>
          <w:color w:val="000000"/>
          <w:sz w:val="24"/>
          <w:szCs w:val="24"/>
        </w:rPr>
        <w:t> </w:t>
      </w:r>
      <w:r w:rsidRPr="00325D53">
        <w:rPr>
          <w:rFonts w:cs="Calibri"/>
          <w:color w:val="000000"/>
          <w:sz w:val="24"/>
          <w:szCs w:val="24"/>
        </w:rPr>
        <w:t>:</w:t>
      </w:r>
    </w:p>
    <w:p w14:paraId="66A41E9D"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Participants bruts</w:t>
      </w:r>
      <w:r w:rsidR="00690B9C">
        <w:rPr>
          <w:rFonts w:cs="Calibri"/>
          <w:color w:val="000000"/>
          <w:sz w:val="24"/>
          <w:szCs w:val="24"/>
        </w:rPr>
        <w:t>;</w:t>
      </w:r>
    </w:p>
    <w:p w14:paraId="4137649F"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7928D3">
        <w:rPr>
          <w:rFonts w:cs="Calibri"/>
          <w:color w:val="000000"/>
          <w:sz w:val="24"/>
          <w:szCs w:val="24"/>
        </w:rPr>
        <w:t xml:space="preserve">Économies brutes et nettes totales de gaz </w:t>
      </w:r>
      <w:r w:rsidR="003B7568">
        <w:rPr>
          <w:rFonts w:cs="Calibri"/>
          <w:color w:val="000000"/>
          <w:sz w:val="24"/>
          <w:szCs w:val="24"/>
        </w:rPr>
        <w:t>(</w:t>
      </w:r>
      <w:r w:rsidRPr="007928D3">
        <w:rPr>
          <w:rFonts w:cs="Calibri"/>
          <w:color w:val="000000"/>
          <w:sz w:val="24"/>
          <w:szCs w:val="24"/>
        </w:rPr>
        <w:t>m</w:t>
      </w:r>
      <w:r w:rsidRPr="007928D3">
        <w:rPr>
          <w:rFonts w:cs="Calibri"/>
          <w:color w:val="000000"/>
          <w:sz w:val="24"/>
          <w:szCs w:val="24"/>
          <w:vertAlign w:val="superscript"/>
        </w:rPr>
        <w:t>3</w:t>
      </w:r>
      <w:r w:rsidR="003B7568">
        <w:rPr>
          <w:rFonts w:cs="Calibri"/>
          <w:color w:val="000000"/>
          <w:sz w:val="24"/>
          <w:szCs w:val="24"/>
        </w:rPr>
        <w:t>)</w:t>
      </w:r>
      <w:r w:rsidR="00690B9C" w:rsidRPr="007928D3">
        <w:rPr>
          <w:rFonts w:cs="Calibri"/>
          <w:color w:val="000000"/>
          <w:sz w:val="24"/>
          <w:szCs w:val="24"/>
        </w:rPr>
        <w:t>;</w:t>
      </w:r>
    </w:p>
    <w:p w14:paraId="051BFDB5"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Économies ou pertes d’autres formes d’énergie autorisées (par exemple : kWh)</w:t>
      </w:r>
      <w:r w:rsidR="00690B9C">
        <w:rPr>
          <w:rFonts w:cs="Calibri"/>
          <w:color w:val="000000"/>
          <w:sz w:val="24"/>
          <w:szCs w:val="24"/>
        </w:rPr>
        <w:t>;</w:t>
      </w:r>
    </w:p>
    <w:p w14:paraId="1DE0C958"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Aides financières totales ($)</w:t>
      </w:r>
      <w:r w:rsidR="00690B9C">
        <w:rPr>
          <w:rFonts w:cs="Calibri"/>
          <w:color w:val="000000"/>
          <w:sz w:val="24"/>
          <w:szCs w:val="24"/>
        </w:rPr>
        <w:t>;</w:t>
      </w:r>
    </w:p>
    <w:p w14:paraId="5398FE79" w14:textId="77777777" w:rsidR="00CF35A1"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Frais d’exploitation ventilés ($)</w:t>
      </w:r>
      <w:r w:rsidR="00C96BD0">
        <w:rPr>
          <w:rFonts w:cs="Calibri"/>
          <w:color w:val="000000"/>
          <w:sz w:val="24"/>
          <w:szCs w:val="24"/>
        </w:rPr>
        <w:t>.</w:t>
      </w:r>
    </w:p>
    <w:p w14:paraId="2F674911" w14:textId="77777777" w:rsidR="00CF35A1" w:rsidRPr="006F76FC" w:rsidRDefault="00CF35A1" w:rsidP="002F69CB">
      <w:pPr>
        <w:pStyle w:val="Paragraphedeliste"/>
        <w:numPr>
          <w:ilvl w:val="0"/>
          <w:numId w:val="26"/>
        </w:numPr>
        <w:autoSpaceDE w:val="0"/>
        <w:autoSpaceDN w:val="0"/>
        <w:adjustRightInd w:val="0"/>
        <w:spacing w:before="200" w:after="0" w:line="264" w:lineRule="auto"/>
        <w:ind w:left="992" w:hanging="425"/>
        <w:rPr>
          <w:rFonts w:cs="Calibri"/>
          <w:bCs/>
          <w:sz w:val="24"/>
          <w:szCs w:val="24"/>
        </w:rPr>
      </w:pPr>
      <w:r w:rsidRPr="00325D53">
        <w:rPr>
          <w:rFonts w:cs="Calibri"/>
          <w:color w:val="000000"/>
          <w:sz w:val="24"/>
          <w:szCs w:val="24"/>
        </w:rPr>
        <w:t>TCTR, TP et TNT, ou tout autre test autorisé par la Régie</w:t>
      </w:r>
      <w:r w:rsidR="00E92D8B">
        <w:rPr>
          <w:rFonts w:cs="Calibri"/>
          <w:color w:val="000000"/>
          <w:sz w:val="24"/>
          <w:szCs w:val="24"/>
        </w:rPr>
        <w:t xml:space="preserve">, </w:t>
      </w:r>
      <w:r w:rsidRPr="006F76FC">
        <w:rPr>
          <w:rFonts w:cs="Calibri"/>
          <w:bCs/>
          <w:sz w:val="24"/>
          <w:szCs w:val="24"/>
        </w:rPr>
        <w:t>sous forme monétaire et de ratio</w:t>
      </w:r>
      <w:r w:rsidR="006F76FC">
        <w:rPr>
          <w:rFonts w:cs="Calibri"/>
          <w:bCs/>
          <w:sz w:val="24"/>
          <w:szCs w:val="24"/>
        </w:rPr>
        <w:t>.</w:t>
      </w:r>
    </w:p>
    <w:p w14:paraId="286AD43D" w14:textId="77777777" w:rsidR="00CF35A1" w:rsidRPr="001B7A52"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bCs/>
          <w:sz w:val="24"/>
          <w:szCs w:val="24"/>
        </w:rPr>
        <w:t>Les formules de calcul détaillées des tests économiques, une description des intrants et des hypothèses retenues</w:t>
      </w:r>
      <w:r w:rsidR="001B7A52">
        <w:rPr>
          <w:rFonts w:cs="Calibri"/>
          <w:bCs/>
          <w:sz w:val="24"/>
          <w:szCs w:val="24"/>
        </w:rPr>
        <w:t>.</w:t>
      </w:r>
    </w:p>
    <w:p w14:paraId="255CF171"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Les calculs des prévisions des tests économiques devront être basés sur les consignes </w:t>
      </w:r>
      <w:r w:rsidR="00BA3CA2" w:rsidRPr="007928D3">
        <w:rPr>
          <w:rFonts w:cs="Calibri"/>
          <w:color w:val="000000"/>
          <w:sz w:val="24"/>
          <w:szCs w:val="24"/>
        </w:rPr>
        <w:t xml:space="preserve">de la version la plus récente </w:t>
      </w:r>
      <w:r w:rsidRPr="007928D3">
        <w:rPr>
          <w:rFonts w:cs="Calibri"/>
          <w:color w:val="000000"/>
          <w:sz w:val="24"/>
          <w:szCs w:val="24"/>
        </w:rPr>
        <w:t xml:space="preserve">du </w:t>
      </w:r>
      <w:r w:rsidRPr="007928D3">
        <w:rPr>
          <w:rFonts w:cs="Calibri"/>
          <w:i/>
          <w:color w:val="000000"/>
          <w:sz w:val="24"/>
          <w:szCs w:val="24"/>
        </w:rPr>
        <w:t xml:space="preserve">National Standard Practice Manual for </w:t>
      </w:r>
      <w:proofErr w:type="spellStart"/>
      <w:r w:rsidRPr="007928D3">
        <w:rPr>
          <w:rFonts w:cs="Calibri"/>
          <w:i/>
          <w:color w:val="000000"/>
          <w:sz w:val="24"/>
          <w:szCs w:val="24"/>
        </w:rPr>
        <w:t>Assessing</w:t>
      </w:r>
      <w:proofErr w:type="spellEnd"/>
      <w:r w:rsidRPr="007928D3">
        <w:rPr>
          <w:rFonts w:cs="Calibri"/>
          <w:i/>
          <w:color w:val="000000"/>
          <w:sz w:val="24"/>
          <w:szCs w:val="24"/>
        </w:rPr>
        <w:t xml:space="preserve"> </w:t>
      </w:r>
      <w:proofErr w:type="spellStart"/>
      <w:r w:rsidRPr="007928D3">
        <w:rPr>
          <w:rFonts w:cs="Calibri"/>
          <w:i/>
          <w:color w:val="000000"/>
          <w:sz w:val="24"/>
          <w:szCs w:val="24"/>
        </w:rPr>
        <w:t>Cost-effectiveness</w:t>
      </w:r>
      <w:proofErr w:type="spellEnd"/>
      <w:r w:rsidRPr="007928D3">
        <w:rPr>
          <w:rFonts w:cs="Calibri"/>
          <w:i/>
          <w:color w:val="000000"/>
          <w:sz w:val="24"/>
          <w:szCs w:val="24"/>
        </w:rPr>
        <w:t xml:space="preserve"> of Energy </w:t>
      </w:r>
      <w:proofErr w:type="spellStart"/>
      <w:r w:rsidRPr="007928D3">
        <w:rPr>
          <w:rFonts w:cs="Calibri"/>
          <w:i/>
          <w:color w:val="000000"/>
          <w:sz w:val="24"/>
          <w:szCs w:val="24"/>
        </w:rPr>
        <w:t>Efficiency</w:t>
      </w:r>
      <w:proofErr w:type="spellEnd"/>
      <w:r w:rsidRPr="007928D3">
        <w:rPr>
          <w:rFonts w:cs="Calibri"/>
          <w:i/>
          <w:color w:val="000000"/>
          <w:sz w:val="24"/>
          <w:szCs w:val="24"/>
        </w:rPr>
        <w:t xml:space="preserve"> Ressources</w:t>
      </w:r>
      <w:r w:rsidRPr="007928D3">
        <w:rPr>
          <w:rFonts w:cs="Calibri"/>
          <w:color w:val="000000"/>
          <w:sz w:val="24"/>
          <w:szCs w:val="24"/>
        </w:rPr>
        <w:t>, notamment quant aux coûts et bénéfices liés aux opportunistes, aux bénévoles et aux clients « entraînés</w:t>
      </w:r>
      <w:r w:rsidR="001B7A52" w:rsidRPr="007928D3">
        <w:rPr>
          <w:rFonts w:cs="Calibri"/>
          <w:color w:val="000000"/>
          <w:sz w:val="24"/>
          <w:szCs w:val="24"/>
        </w:rPr>
        <w:t> </w:t>
      </w:r>
      <w:r w:rsidRPr="007928D3">
        <w:rPr>
          <w:rFonts w:cs="Calibri"/>
          <w:color w:val="000000"/>
          <w:sz w:val="24"/>
          <w:szCs w:val="24"/>
        </w:rPr>
        <w:t>»</w:t>
      </w:r>
      <w:r w:rsidR="001B7A52" w:rsidRPr="007928D3">
        <w:rPr>
          <w:rFonts w:cs="Calibri"/>
          <w:color w:val="000000"/>
          <w:sz w:val="24"/>
          <w:szCs w:val="24"/>
        </w:rPr>
        <w:t>.</w:t>
      </w:r>
    </w:p>
    <w:p w14:paraId="79A74840" w14:textId="77777777" w:rsidR="00722AAC" w:rsidRDefault="00722AAC" w:rsidP="00722AAC">
      <w:pPr>
        <w:pStyle w:val="Paragraphedeliste"/>
        <w:autoSpaceDE w:val="0"/>
        <w:autoSpaceDN w:val="0"/>
        <w:adjustRightInd w:val="0"/>
        <w:spacing w:before="200" w:after="0" w:line="264" w:lineRule="auto"/>
        <w:ind w:left="567"/>
        <w:contextualSpacing w:val="0"/>
        <w:rPr>
          <w:rFonts w:cs="Calibri"/>
          <w:color w:val="000000"/>
          <w:sz w:val="24"/>
          <w:szCs w:val="24"/>
        </w:rPr>
      </w:pPr>
    </w:p>
    <w:p w14:paraId="218BB50A" w14:textId="77777777" w:rsidR="00CF35A1" w:rsidRPr="003B5B7F" w:rsidRDefault="004C687B" w:rsidP="003B5B7F">
      <w:pPr>
        <w:autoSpaceDE w:val="0"/>
        <w:autoSpaceDN w:val="0"/>
        <w:adjustRightInd w:val="0"/>
        <w:spacing w:before="200" w:after="0" w:line="264" w:lineRule="auto"/>
        <w:rPr>
          <w:rFonts w:cs="Calibri"/>
          <w:b/>
          <w:i/>
          <w:sz w:val="28"/>
          <w:szCs w:val="28"/>
          <w:lang w:eastAsia="fr-CA"/>
        </w:rPr>
      </w:pPr>
      <w:r w:rsidRPr="003B5B7F">
        <w:rPr>
          <w:rFonts w:cs="Calibri"/>
          <w:b/>
          <w:i/>
          <w:sz w:val="28"/>
          <w:szCs w:val="28"/>
          <w:lang w:eastAsia="fr-CA"/>
        </w:rPr>
        <w:t>A</w:t>
      </w:r>
      <w:r w:rsidR="00CF35A1" w:rsidRPr="003B5B7F">
        <w:rPr>
          <w:rFonts w:cs="Calibri"/>
          <w:b/>
          <w:i/>
          <w:sz w:val="28"/>
          <w:szCs w:val="28"/>
          <w:lang w:eastAsia="fr-CA"/>
        </w:rPr>
        <w:t>jouts à l’offre existante</w:t>
      </w:r>
    </w:p>
    <w:p w14:paraId="07AD08CB" w14:textId="77777777" w:rsidR="00833D4E" w:rsidRPr="00833D4E" w:rsidRDefault="00CF35A1" w:rsidP="003B5B7F">
      <w:pPr>
        <w:pStyle w:val="TitreS2"/>
        <w:numPr>
          <w:ilvl w:val="0"/>
          <w:numId w:val="0"/>
        </w:numPr>
        <w:spacing w:before="200" w:after="0"/>
        <w:rPr>
          <w:rFonts w:cs="Calibri"/>
          <w:b w:val="0"/>
          <w:sz w:val="24"/>
          <w:szCs w:val="24"/>
          <w:lang w:eastAsia="fr-CA"/>
        </w:rPr>
      </w:pPr>
      <w:r w:rsidRPr="00833D4E">
        <w:rPr>
          <w:rFonts w:cs="Calibri"/>
          <w:b w:val="0"/>
          <w:color w:val="000000"/>
          <w:sz w:val="24"/>
          <w:szCs w:val="24"/>
          <w:lang w:eastAsia="fr-CA"/>
        </w:rPr>
        <w:t xml:space="preserve">Advenant l’ajout de nouveaux </w:t>
      </w:r>
      <w:r w:rsidR="004C687B">
        <w:rPr>
          <w:rFonts w:cs="Calibri"/>
          <w:b w:val="0"/>
          <w:color w:val="000000"/>
          <w:sz w:val="24"/>
          <w:szCs w:val="24"/>
          <w:lang w:eastAsia="fr-CA"/>
        </w:rPr>
        <w:t>PEÉ</w:t>
      </w:r>
      <w:r w:rsidRPr="00833D4E">
        <w:rPr>
          <w:rFonts w:cs="Calibri"/>
          <w:b w:val="0"/>
          <w:color w:val="000000"/>
          <w:sz w:val="24"/>
          <w:szCs w:val="24"/>
          <w:lang w:eastAsia="fr-CA"/>
        </w:rPr>
        <w:t xml:space="preserve">, </w:t>
      </w:r>
      <w:r w:rsidR="00833D4E" w:rsidRPr="00833D4E">
        <w:rPr>
          <w:rFonts w:cs="Calibri"/>
          <w:b w:val="0"/>
          <w:color w:val="000000"/>
          <w:sz w:val="24"/>
          <w:szCs w:val="24"/>
          <w:lang w:eastAsia="fr-CA"/>
        </w:rPr>
        <w:t xml:space="preserve">ajouter les éléments suivants aux </w:t>
      </w:r>
      <w:r w:rsidRPr="00833D4E">
        <w:rPr>
          <w:rFonts w:cs="Calibri"/>
          <w:b w:val="0"/>
          <w:color w:val="000000"/>
          <w:sz w:val="24"/>
          <w:szCs w:val="24"/>
        </w:rPr>
        <w:t xml:space="preserve">informations </w:t>
      </w:r>
      <w:r w:rsidR="00833D4E" w:rsidRPr="00833D4E">
        <w:rPr>
          <w:rFonts w:cs="Calibri"/>
          <w:b w:val="0"/>
          <w:color w:val="000000"/>
          <w:sz w:val="24"/>
          <w:szCs w:val="24"/>
        </w:rPr>
        <w:t xml:space="preserve">demandées pour les </w:t>
      </w:r>
      <w:r w:rsidR="00833D4E" w:rsidRPr="00833D4E">
        <w:rPr>
          <w:rFonts w:cs="Calibri"/>
          <w:b w:val="0"/>
          <w:i/>
          <w:sz w:val="24"/>
          <w:szCs w:val="24"/>
          <w:lang w:eastAsia="fr-CA"/>
        </w:rPr>
        <w:t>Modifications</w:t>
      </w:r>
      <w:r w:rsidR="0080693B">
        <w:rPr>
          <w:rFonts w:cs="Calibri"/>
          <w:b w:val="0"/>
          <w:i/>
          <w:sz w:val="24"/>
          <w:szCs w:val="24"/>
          <w:lang w:eastAsia="fr-CA"/>
        </w:rPr>
        <w:t xml:space="preserve"> aux</w:t>
      </w:r>
      <w:r w:rsidR="00833D4E" w:rsidRPr="00833D4E">
        <w:rPr>
          <w:rFonts w:cs="Calibri"/>
          <w:b w:val="0"/>
          <w:i/>
          <w:sz w:val="24"/>
          <w:szCs w:val="24"/>
          <w:lang w:eastAsia="fr-CA"/>
        </w:rPr>
        <w:t xml:space="preserve"> </w:t>
      </w:r>
      <w:r w:rsidR="004C687B">
        <w:rPr>
          <w:rFonts w:cs="Calibri"/>
          <w:b w:val="0"/>
          <w:i/>
          <w:sz w:val="24"/>
          <w:szCs w:val="24"/>
          <w:lang w:eastAsia="fr-CA"/>
        </w:rPr>
        <w:t>PEÉ</w:t>
      </w:r>
      <w:r w:rsidR="00833D4E" w:rsidRPr="00833D4E">
        <w:rPr>
          <w:rFonts w:cs="Calibri"/>
          <w:b w:val="0"/>
          <w:i/>
          <w:sz w:val="24"/>
          <w:szCs w:val="24"/>
          <w:lang w:eastAsia="fr-CA"/>
        </w:rPr>
        <w:t xml:space="preserve"> existants</w:t>
      </w:r>
      <w:r w:rsidR="00833D4E">
        <w:rPr>
          <w:rFonts w:cs="Calibri"/>
          <w:b w:val="0"/>
          <w:i/>
          <w:sz w:val="24"/>
          <w:szCs w:val="24"/>
          <w:lang w:eastAsia="fr-CA"/>
        </w:rPr>
        <w:t> </w:t>
      </w:r>
      <w:r w:rsidR="00833D4E" w:rsidRPr="00833D4E">
        <w:rPr>
          <w:rFonts w:cs="Calibri"/>
          <w:b w:val="0"/>
          <w:sz w:val="24"/>
          <w:szCs w:val="24"/>
          <w:lang w:eastAsia="fr-CA"/>
        </w:rPr>
        <w:t>:</w:t>
      </w:r>
    </w:p>
    <w:p w14:paraId="14370427" w14:textId="77777777" w:rsid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w:t>
      </w:r>
      <w:r w:rsidRPr="007928D3">
        <w:rPr>
          <w:rFonts w:cs="Calibri"/>
          <w:color w:val="000000"/>
          <w:sz w:val="24"/>
          <w:szCs w:val="24"/>
          <w:lang w:eastAsia="fr-CA"/>
        </w:rPr>
        <w:t>titre, une brève description, les objectifs, le ou les types d’appareils</w:t>
      </w:r>
      <w:r w:rsidR="004C687B" w:rsidRPr="007928D3">
        <w:rPr>
          <w:rFonts w:cs="Calibri"/>
          <w:color w:val="000000"/>
          <w:sz w:val="24"/>
          <w:szCs w:val="24"/>
          <w:lang w:eastAsia="fr-CA"/>
        </w:rPr>
        <w:t>, le choix du marché ou du secteur visé</w:t>
      </w:r>
      <w:r w:rsidRPr="007928D3">
        <w:rPr>
          <w:rFonts w:cs="Calibri"/>
          <w:color w:val="000000"/>
          <w:sz w:val="24"/>
          <w:szCs w:val="24"/>
          <w:lang w:eastAsia="fr-CA"/>
        </w:rPr>
        <w:t xml:space="preserve"> ainsi que l’avantage de sa mise en application</w:t>
      </w:r>
      <w:r w:rsidRPr="007928D3">
        <w:rPr>
          <w:rFonts w:cs="Calibri"/>
          <w:color w:val="000000"/>
          <w:sz w:val="24"/>
          <w:szCs w:val="24"/>
        </w:rPr>
        <w:t>.</w:t>
      </w:r>
    </w:p>
    <w:p w14:paraId="1DA70CAF" w14:textId="77777777" w:rsidR="00833D4E" w:rsidRP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critères d’admissibilité</w:t>
      </w:r>
      <w:r w:rsidR="004C687B" w:rsidRPr="007928D3">
        <w:rPr>
          <w:rFonts w:cs="Calibri"/>
          <w:color w:val="000000"/>
          <w:sz w:val="24"/>
          <w:szCs w:val="24"/>
        </w:rPr>
        <w:t>,</w:t>
      </w:r>
      <w:r w:rsidRPr="007928D3">
        <w:rPr>
          <w:rFonts w:cs="Calibri"/>
          <w:color w:val="000000"/>
          <w:sz w:val="24"/>
          <w:szCs w:val="24"/>
        </w:rPr>
        <w:t xml:space="preserve"> la calibration</w:t>
      </w:r>
      <w:r w:rsidR="004C687B" w:rsidRPr="007928D3">
        <w:rPr>
          <w:rFonts w:cs="Calibri"/>
          <w:color w:val="000000"/>
          <w:sz w:val="24"/>
          <w:szCs w:val="24"/>
        </w:rPr>
        <w:t xml:space="preserve"> et les modalités</w:t>
      </w:r>
      <w:r w:rsidRPr="007928D3">
        <w:rPr>
          <w:rFonts w:cs="Calibri"/>
          <w:color w:val="000000"/>
          <w:sz w:val="24"/>
          <w:szCs w:val="24"/>
        </w:rPr>
        <w:t xml:space="preserve"> des montants d’aide </w:t>
      </w:r>
      <w:proofErr w:type="gramStart"/>
      <w:r w:rsidRPr="007928D3">
        <w:rPr>
          <w:rFonts w:cs="Calibri"/>
          <w:color w:val="000000"/>
          <w:sz w:val="24"/>
          <w:szCs w:val="24"/>
        </w:rPr>
        <w:t xml:space="preserve">financière </w:t>
      </w:r>
      <w:r w:rsidR="004C687B" w:rsidRPr="007928D3">
        <w:rPr>
          <w:rFonts w:cs="Calibri"/>
          <w:color w:val="000000"/>
          <w:sz w:val="24"/>
          <w:szCs w:val="24"/>
        </w:rPr>
        <w:t>,</w:t>
      </w:r>
      <w:proofErr w:type="gramEnd"/>
      <w:r w:rsidRPr="007928D3">
        <w:rPr>
          <w:rFonts w:cs="Calibri"/>
          <w:color w:val="000000"/>
          <w:sz w:val="24"/>
          <w:szCs w:val="24"/>
        </w:rPr>
        <w:t xml:space="preserve"> la base de référence.</w:t>
      </w:r>
    </w:p>
    <w:p w14:paraId="2C9E581D" w14:textId="77777777" w:rsid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éléments justifiant ces choix, notamment les dernières informations disponibles sur la documentation des programmes d’autres distributeurs, ou celle des anciennes initiatives (par exemple, évaluations des programmes), le cas échéant.</w:t>
      </w:r>
    </w:p>
    <w:p w14:paraId="51A70F66" w14:textId="77777777" w:rsidR="00E0000E" w:rsidRPr="00E0000E"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E0000E" w:rsidDel="00374621">
        <w:rPr>
          <w:rFonts w:cs="Calibri"/>
          <w:sz w:val="24"/>
          <w:szCs w:val="24"/>
          <w:lang w:eastAsia="fr-CA"/>
        </w:rPr>
        <w:lastRenderedPageBreak/>
        <w:t>L</w:t>
      </w:r>
      <w:r w:rsidRPr="00E0000E">
        <w:rPr>
          <w:rFonts w:cs="Calibri"/>
          <w:sz w:val="24"/>
          <w:szCs w:val="24"/>
          <w:lang w:eastAsia="fr-CA"/>
        </w:rPr>
        <w:t>es informations adéquatement référencées, avec des liens hypertextes lorsque possible.</w:t>
      </w:r>
    </w:p>
    <w:p w14:paraId="1106A51B" w14:textId="77777777" w:rsidR="00E0000E" w:rsidRPr="00C7078A"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C7078A">
        <w:rPr>
          <w:rFonts w:cs="Calibri"/>
          <w:sz w:val="24"/>
          <w:szCs w:val="24"/>
          <w:lang w:eastAsia="fr-CA"/>
        </w:rPr>
        <w:t xml:space="preserve">Tout ajustement proposé au calendrier d’évaluations et d’études périodiques pour chaque </w:t>
      </w:r>
      <w:r w:rsidR="00C32543">
        <w:rPr>
          <w:rFonts w:cs="Calibri"/>
          <w:sz w:val="24"/>
          <w:szCs w:val="24"/>
          <w:lang w:eastAsia="fr-CA"/>
        </w:rPr>
        <w:t xml:space="preserve">année du </w:t>
      </w:r>
      <w:r w:rsidR="00C90F43" w:rsidRPr="00EC5913">
        <w:rPr>
          <w:rFonts w:cs="Calibri"/>
          <w:i/>
          <w:sz w:val="24"/>
          <w:szCs w:val="24"/>
        </w:rPr>
        <w:t>Plan directeur</w:t>
      </w:r>
      <w:r w:rsidR="00C32543">
        <w:rPr>
          <w:rFonts w:cs="Calibri"/>
          <w:sz w:val="24"/>
          <w:szCs w:val="24"/>
          <w:lang w:eastAsia="fr-CA"/>
        </w:rPr>
        <w:t>.</w:t>
      </w:r>
    </w:p>
    <w:p w14:paraId="46F8C99C" w14:textId="77777777" w:rsidR="00E0000E" w:rsidRPr="00E0000E"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E0000E">
        <w:rPr>
          <w:rFonts w:cs="Calibri"/>
          <w:color w:val="000000"/>
          <w:sz w:val="24"/>
          <w:szCs w:val="24"/>
        </w:rPr>
        <w:t xml:space="preserve">Tous les tableaux </w:t>
      </w:r>
      <w:r w:rsidRPr="00C7078A">
        <w:rPr>
          <w:rFonts w:cs="Calibri"/>
          <w:color w:val="000000"/>
          <w:sz w:val="24"/>
          <w:szCs w:val="24"/>
        </w:rPr>
        <w:t>dans un</w:t>
      </w:r>
      <w:r w:rsidRPr="00E0000E">
        <w:rPr>
          <w:rFonts w:cs="Calibri"/>
          <w:color w:val="000000"/>
          <w:sz w:val="24"/>
          <w:szCs w:val="24"/>
        </w:rPr>
        <w:t xml:space="preserve"> format </w:t>
      </w:r>
      <w:r w:rsidRPr="00C7078A">
        <w:rPr>
          <w:rFonts w:cs="Calibri"/>
          <w:color w:val="000000"/>
          <w:sz w:val="24"/>
          <w:szCs w:val="24"/>
        </w:rPr>
        <w:t>permettant d’effectuer une recherche par texte.</w:t>
      </w:r>
    </w:p>
    <w:p w14:paraId="515B467A" w14:textId="77777777" w:rsidR="00225815" w:rsidRDefault="00225815" w:rsidP="003B5B7F">
      <w:pPr>
        <w:autoSpaceDE w:val="0"/>
        <w:autoSpaceDN w:val="0"/>
        <w:adjustRightInd w:val="0"/>
        <w:spacing w:before="200" w:after="0" w:line="264" w:lineRule="auto"/>
        <w:rPr>
          <w:rFonts w:cs="Calibri"/>
          <w:color w:val="000000"/>
          <w:sz w:val="24"/>
          <w:szCs w:val="24"/>
        </w:rPr>
      </w:pPr>
    </w:p>
    <w:p w14:paraId="35ABAA3C" w14:textId="77777777" w:rsidR="003B5B7F" w:rsidRPr="00145A09" w:rsidRDefault="003B5B7F" w:rsidP="003B5B7F">
      <w:pPr>
        <w:pStyle w:val="Titre1"/>
        <w:spacing w:before="200" w:after="0"/>
      </w:pPr>
      <w:bookmarkStart w:id="37" w:name="_Toc124254911"/>
      <w:r w:rsidRPr="007928D3">
        <w:t>INFORMATIONS SPÉCIFIQUES EN LIEN AVEC LES PROGRAMMES COMMERCIAUX</w:t>
      </w:r>
      <w:bookmarkEnd w:id="37"/>
    </w:p>
    <w:p w14:paraId="15AE9990" w14:textId="77777777" w:rsidR="003B5B7F" w:rsidRPr="00325D53" w:rsidRDefault="003B5B7F" w:rsidP="003B5B7F">
      <w:pPr>
        <w:pStyle w:val="Titre2"/>
        <w:spacing w:before="200" w:after="0"/>
      </w:pPr>
      <w:bookmarkStart w:id="38" w:name="_Toc124254912"/>
      <w:r>
        <w:t>6</w:t>
      </w:r>
      <w:r w:rsidRPr="00EA73D7">
        <w:t>.1</w:t>
      </w:r>
      <w:r w:rsidRPr="00EA73D7">
        <w:tab/>
      </w:r>
      <w:r w:rsidRPr="00325D53">
        <w:t>Contexte juridique et r</w:t>
      </w:r>
      <w:r>
        <w:t>è</w:t>
      </w:r>
      <w:r w:rsidRPr="00325D53">
        <w:t>glementaire</w:t>
      </w:r>
      <w:bookmarkEnd w:id="38"/>
    </w:p>
    <w:p w14:paraId="6645F404" w14:textId="77777777" w:rsidR="00C2358D" w:rsidRDefault="00CF35A1" w:rsidP="003B5B7F">
      <w:pPr>
        <w:autoSpaceDE w:val="0"/>
        <w:autoSpaceDN w:val="0"/>
        <w:adjustRightInd w:val="0"/>
        <w:spacing w:before="200" w:after="0" w:line="264" w:lineRule="auto"/>
        <w:rPr>
          <w:rFonts w:cs="Calibri"/>
          <w:iCs/>
          <w:color w:val="000000"/>
          <w:sz w:val="24"/>
          <w:szCs w:val="24"/>
        </w:rPr>
      </w:pPr>
      <w:r w:rsidRPr="00C61AC4">
        <w:rPr>
          <w:rFonts w:cs="Calibri"/>
          <w:iCs/>
          <w:color w:val="000000"/>
          <w:sz w:val="24"/>
          <w:szCs w:val="24"/>
        </w:rPr>
        <w:t>Lorsqu’elle fixe ou modifie un tarif de livraison ou d’emmagasinage</w:t>
      </w:r>
      <w:r w:rsidR="00EC1909">
        <w:rPr>
          <w:rFonts w:cs="Calibri"/>
          <w:iCs/>
          <w:color w:val="000000"/>
          <w:sz w:val="24"/>
          <w:szCs w:val="24"/>
        </w:rPr>
        <w:t xml:space="preserve"> de gaz naturel</w:t>
      </w:r>
      <w:r w:rsidRPr="00C61AC4">
        <w:rPr>
          <w:rFonts w:cs="Calibri"/>
          <w:iCs/>
          <w:color w:val="000000"/>
          <w:sz w:val="24"/>
          <w:szCs w:val="24"/>
        </w:rPr>
        <w:t xml:space="preserve"> en vertu de l’article 49 de </w:t>
      </w:r>
      <w:r w:rsidR="0074399D">
        <w:rPr>
          <w:rFonts w:cs="Calibri"/>
          <w:iCs/>
          <w:color w:val="000000"/>
          <w:sz w:val="24"/>
          <w:szCs w:val="24"/>
        </w:rPr>
        <w:t>la</w:t>
      </w:r>
      <w:r w:rsidR="0074399D" w:rsidRPr="00C61AC4">
        <w:rPr>
          <w:rFonts w:cs="Calibri"/>
          <w:iCs/>
          <w:color w:val="000000"/>
          <w:sz w:val="24"/>
          <w:szCs w:val="24"/>
        </w:rPr>
        <w:t xml:space="preserve"> </w:t>
      </w:r>
      <w:r w:rsidR="0074399D">
        <w:rPr>
          <w:rFonts w:cs="Calibri"/>
          <w:iCs/>
          <w:color w:val="000000"/>
          <w:sz w:val="24"/>
          <w:szCs w:val="24"/>
        </w:rPr>
        <w:t>L</w:t>
      </w:r>
      <w:r w:rsidR="0074399D" w:rsidRPr="00C61AC4">
        <w:rPr>
          <w:rFonts w:cs="Calibri"/>
          <w:iCs/>
          <w:color w:val="000000"/>
          <w:sz w:val="24"/>
          <w:szCs w:val="24"/>
        </w:rPr>
        <w:t>oi</w:t>
      </w:r>
      <w:r w:rsidRPr="00C61AC4">
        <w:rPr>
          <w:rFonts w:cs="Calibri"/>
          <w:iCs/>
          <w:color w:val="000000"/>
          <w:sz w:val="24"/>
          <w:szCs w:val="24"/>
        </w:rPr>
        <w:t xml:space="preserve">, la Régie doit notamment établir la base de tarification d’Énergir en tenant compte </w:t>
      </w:r>
      <w:proofErr w:type="gramStart"/>
      <w:r w:rsidRPr="00C61AC4">
        <w:rPr>
          <w:rFonts w:cs="Calibri"/>
          <w:iCs/>
          <w:color w:val="000000"/>
          <w:sz w:val="24"/>
          <w:szCs w:val="24"/>
        </w:rPr>
        <w:t>des programme commerciaux</w:t>
      </w:r>
      <w:proofErr w:type="gramEnd"/>
      <w:r w:rsidRPr="00C61AC4">
        <w:rPr>
          <w:rFonts w:cs="Calibri"/>
          <w:iCs/>
          <w:color w:val="000000"/>
          <w:sz w:val="24"/>
          <w:szCs w:val="24"/>
        </w:rPr>
        <w:t xml:space="preserve"> et des dépenses afférentes aux programme commerciaux.</w:t>
      </w:r>
    </w:p>
    <w:p w14:paraId="24AF1AF7" w14:textId="77777777" w:rsidR="00CF35A1" w:rsidRDefault="00CF35A1" w:rsidP="003B5B7F">
      <w:pPr>
        <w:autoSpaceDE w:val="0"/>
        <w:autoSpaceDN w:val="0"/>
        <w:adjustRightInd w:val="0"/>
        <w:spacing w:before="200" w:after="0" w:line="264" w:lineRule="auto"/>
        <w:rPr>
          <w:rFonts w:cs="Calibri"/>
          <w:iCs/>
          <w:color w:val="000000"/>
          <w:sz w:val="24"/>
          <w:szCs w:val="24"/>
        </w:rPr>
      </w:pPr>
      <w:r w:rsidRPr="00EB53FE">
        <w:rPr>
          <w:rFonts w:cs="Calibri"/>
          <w:iCs/>
          <w:color w:val="000000"/>
          <w:sz w:val="24"/>
          <w:szCs w:val="24"/>
        </w:rPr>
        <w:t>De plus, en vertu de l’article 74 de la Loi, Énergir doit soumettre à l’approbation de la Régie ses programme</w:t>
      </w:r>
      <w:r w:rsidR="00717162">
        <w:rPr>
          <w:rFonts w:cs="Calibri"/>
          <w:iCs/>
          <w:color w:val="000000"/>
          <w:sz w:val="24"/>
          <w:szCs w:val="24"/>
        </w:rPr>
        <w:t>s</w:t>
      </w:r>
      <w:r w:rsidRPr="00EB53FE">
        <w:rPr>
          <w:rFonts w:cs="Calibri"/>
          <w:iCs/>
          <w:color w:val="000000"/>
          <w:sz w:val="24"/>
          <w:szCs w:val="24"/>
        </w:rPr>
        <w:t xml:space="preserve"> commerciaux. Lorsqu’elle étudie une telle demande d’approbation, la Régie doit tenir compte de l’évolution des pratiques commerciales et de la rentabilité des programmes commerciaux en considérant leurs impacts sur les tarifs.</w:t>
      </w:r>
    </w:p>
    <w:p w14:paraId="6CAA4394" w14:textId="77777777" w:rsidR="00C2358D" w:rsidRPr="00733D92" w:rsidRDefault="00C2358D" w:rsidP="003B5B7F">
      <w:pPr>
        <w:pStyle w:val="Titre3"/>
        <w:spacing w:before="200" w:after="0"/>
        <w:rPr>
          <w:b w:val="0"/>
          <w:sz w:val="24"/>
          <w:szCs w:val="24"/>
        </w:rPr>
      </w:pPr>
    </w:p>
    <w:p w14:paraId="5AEF7A67" w14:textId="77777777" w:rsidR="00E44082" w:rsidRPr="00325D53" w:rsidRDefault="003B5B7F" w:rsidP="003B5B7F">
      <w:pPr>
        <w:pStyle w:val="Titre2"/>
        <w:spacing w:before="200" w:after="0"/>
      </w:pPr>
      <w:bookmarkStart w:id="39" w:name="_Toc124254913"/>
      <w:r>
        <w:t>6</w:t>
      </w:r>
      <w:r w:rsidRPr="00EA73D7">
        <w:t>.</w:t>
      </w:r>
      <w:r>
        <w:t>2</w:t>
      </w:r>
      <w:r w:rsidRPr="00EA73D7">
        <w:tab/>
      </w:r>
      <w:r w:rsidR="00E44082">
        <w:t>Exigences de dépôt générales</w:t>
      </w:r>
      <w:bookmarkEnd w:id="39"/>
    </w:p>
    <w:p w14:paraId="3037A227" w14:textId="77777777" w:rsidR="00C2358D" w:rsidRPr="00C2358D" w:rsidRDefault="00F558FE" w:rsidP="003B5B7F">
      <w:pPr>
        <w:pStyle w:val="TitreS2"/>
        <w:numPr>
          <w:ilvl w:val="0"/>
          <w:numId w:val="0"/>
        </w:numPr>
        <w:spacing w:before="200" w:after="0"/>
        <w:rPr>
          <w:rFonts w:cs="Calibri"/>
          <w:b w:val="0"/>
          <w:sz w:val="24"/>
          <w:szCs w:val="24"/>
          <w:lang w:eastAsia="fr-CA"/>
        </w:rPr>
      </w:pPr>
      <w:r>
        <w:rPr>
          <w:rFonts w:cs="Calibri"/>
          <w:b w:val="0"/>
          <w:sz w:val="24"/>
          <w:szCs w:val="24"/>
          <w:lang w:eastAsia="fr-CA"/>
        </w:rPr>
        <w:t>Fournir :</w:t>
      </w:r>
    </w:p>
    <w:p w14:paraId="615478C0" w14:textId="77777777" w:rsidR="00CF35A1" w:rsidRPr="00EB53FE" w:rsidRDefault="00C2358D"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Pr>
          <w:rFonts w:cs="Calibri"/>
          <w:bCs/>
          <w:sz w:val="24"/>
          <w:szCs w:val="24"/>
          <w:lang w:eastAsia="fr-CA"/>
        </w:rPr>
        <w:t>U</w:t>
      </w:r>
      <w:r w:rsidR="006D7756" w:rsidRPr="007928D3">
        <w:rPr>
          <w:rFonts w:cs="Calibri"/>
          <w:color w:val="000000"/>
          <w:sz w:val="24"/>
          <w:szCs w:val="24"/>
        </w:rPr>
        <w:t>n</w:t>
      </w:r>
      <w:r w:rsidR="00CF35A1" w:rsidRPr="007928D3">
        <w:rPr>
          <w:rFonts w:cs="Calibri"/>
          <w:color w:val="000000"/>
          <w:sz w:val="24"/>
          <w:szCs w:val="24"/>
        </w:rPr>
        <w:t xml:space="preserve"> rapport sur la reconduction, le cas échéant, des programmes commerciaux existants ou </w:t>
      </w:r>
      <w:r w:rsidRPr="007928D3">
        <w:rPr>
          <w:rFonts w:cs="Calibri"/>
          <w:color w:val="000000"/>
          <w:sz w:val="24"/>
          <w:szCs w:val="24"/>
        </w:rPr>
        <w:t xml:space="preserve">sur </w:t>
      </w:r>
      <w:r w:rsidR="00CF35A1" w:rsidRPr="007928D3">
        <w:rPr>
          <w:rFonts w:cs="Calibri"/>
          <w:color w:val="000000"/>
          <w:sz w:val="24"/>
          <w:szCs w:val="24"/>
        </w:rPr>
        <w:t xml:space="preserve">les modifications proposées </w:t>
      </w:r>
      <w:r w:rsidRPr="007928D3">
        <w:rPr>
          <w:rFonts w:cs="Calibri"/>
          <w:color w:val="000000"/>
          <w:sz w:val="24"/>
          <w:szCs w:val="24"/>
        </w:rPr>
        <w:t xml:space="preserve">ou </w:t>
      </w:r>
      <w:r w:rsidR="00CF35A1" w:rsidRPr="007928D3">
        <w:rPr>
          <w:rFonts w:cs="Calibri"/>
          <w:color w:val="000000"/>
          <w:sz w:val="24"/>
          <w:szCs w:val="24"/>
        </w:rPr>
        <w:t>sur le</w:t>
      </w:r>
      <w:r w:rsidR="00EB53FE" w:rsidRPr="007928D3">
        <w:rPr>
          <w:rFonts w:cs="Calibri"/>
          <w:color w:val="000000"/>
          <w:sz w:val="24"/>
          <w:szCs w:val="24"/>
        </w:rPr>
        <w:t>s nouveaux programmes proposés.</w:t>
      </w:r>
    </w:p>
    <w:p w14:paraId="00A93BA4" w14:textId="77777777" w:rsidR="00CF35A1" w:rsidRPr="00526794" w:rsidRDefault="00C2358D"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T</w:t>
      </w:r>
      <w:r w:rsidR="00CF35A1" w:rsidRPr="007928D3">
        <w:rPr>
          <w:rFonts w:cs="Calibri"/>
          <w:color w:val="000000"/>
          <w:sz w:val="24"/>
          <w:szCs w:val="24"/>
        </w:rPr>
        <w:t>ous les tableaux sous le format Excel, incluant les formules lorsque possible.</w:t>
      </w:r>
    </w:p>
    <w:p w14:paraId="7761A68A" w14:textId="77777777" w:rsidR="00526794" w:rsidRPr="00325D53" w:rsidRDefault="00526794" w:rsidP="00526794">
      <w:pPr>
        <w:pStyle w:val="Paragraphedeliste"/>
        <w:autoSpaceDE w:val="0"/>
        <w:autoSpaceDN w:val="0"/>
        <w:adjustRightInd w:val="0"/>
        <w:spacing w:before="200" w:after="0" w:line="264" w:lineRule="auto"/>
        <w:ind w:left="567"/>
        <w:contextualSpacing w:val="0"/>
        <w:rPr>
          <w:rFonts w:cs="Calibri"/>
          <w:iCs/>
          <w:color w:val="000000"/>
          <w:sz w:val="24"/>
          <w:szCs w:val="24"/>
        </w:rPr>
      </w:pPr>
    </w:p>
    <w:p w14:paraId="783F0387" w14:textId="77777777" w:rsidR="006D7756" w:rsidRPr="00325D53" w:rsidRDefault="003B5B7F" w:rsidP="00526794">
      <w:pPr>
        <w:pStyle w:val="Titre2"/>
        <w:spacing w:before="200" w:after="0"/>
      </w:pPr>
      <w:bookmarkStart w:id="40" w:name="_Toc124254914"/>
      <w:r>
        <w:t>6</w:t>
      </w:r>
      <w:r w:rsidRPr="00EA73D7">
        <w:t>.</w:t>
      </w:r>
      <w:r>
        <w:t>3</w:t>
      </w:r>
      <w:r w:rsidRPr="00EA73D7">
        <w:tab/>
      </w:r>
      <w:r w:rsidR="006D7756">
        <w:t>Demande d’approbation d’un nouveau programme commercial</w:t>
      </w:r>
      <w:bookmarkEnd w:id="40"/>
    </w:p>
    <w:p w14:paraId="2477401D" w14:textId="77777777" w:rsidR="00C2358D" w:rsidRDefault="00FA5D25" w:rsidP="003B5B7F">
      <w:pPr>
        <w:pStyle w:val="TitreS2"/>
        <w:numPr>
          <w:ilvl w:val="0"/>
          <w:numId w:val="0"/>
        </w:numPr>
        <w:spacing w:before="200" w:after="0"/>
        <w:ind w:left="360" w:hanging="360"/>
        <w:rPr>
          <w:rFonts w:cs="Calibri"/>
          <w:b w:val="0"/>
          <w:bCs w:val="0"/>
          <w:color w:val="000000"/>
          <w:sz w:val="24"/>
          <w:szCs w:val="24"/>
        </w:rPr>
      </w:pPr>
      <w:r>
        <w:rPr>
          <w:rFonts w:cs="Calibri"/>
          <w:b w:val="0"/>
          <w:bCs w:val="0"/>
          <w:color w:val="000000"/>
          <w:sz w:val="24"/>
          <w:szCs w:val="24"/>
        </w:rPr>
        <w:t>Fournir les informations suivantes</w:t>
      </w:r>
      <w:r w:rsidR="00C2358D" w:rsidRPr="00C2358D">
        <w:rPr>
          <w:rFonts w:cs="Calibri"/>
          <w:b w:val="0"/>
          <w:bCs w:val="0"/>
          <w:color w:val="000000"/>
          <w:sz w:val="24"/>
          <w:szCs w:val="24"/>
        </w:rPr>
        <w:t>.</w:t>
      </w:r>
    </w:p>
    <w:p w14:paraId="0DE36BEF" w14:textId="77777777" w:rsidR="00CF35A1" w:rsidRPr="00EB53FE"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 xml:space="preserve">La description </w:t>
      </w:r>
      <w:r w:rsidR="00C2358D" w:rsidRPr="007928D3">
        <w:rPr>
          <w:rFonts w:cs="Calibri"/>
          <w:color w:val="000000"/>
          <w:sz w:val="24"/>
          <w:szCs w:val="24"/>
        </w:rPr>
        <w:t>du programme</w:t>
      </w:r>
      <w:r w:rsidR="00EB53FE" w:rsidRPr="007928D3">
        <w:rPr>
          <w:rFonts w:cs="Calibri"/>
          <w:color w:val="000000"/>
          <w:sz w:val="24"/>
          <w:szCs w:val="24"/>
        </w:rPr>
        <w:t> </w:t>
      </w:r>
      <w:r w:rsidR="00CF35A1" w:rsidRPr="007928D3">
        <w:rPr>
          <w:rFonts w:cs="Calibri"/>
          <w:color w:val="000000"/>
          <w:sz w:val="24"/>
          <w:szCs w:val="24"/>
        </w:rPr>
        <w:t>:</w:t>
      </w:r>
    </w:p>
    <w:p w14:paraId="68B069AB"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sidRPr="00325D53">
        <w:rPr>
          <w:rFonts w:cs="Calibri"/>
          <w:color w:val="000000"/>
          <w:sz w:val="24"/>
          <w:szCs w:val="24"/>
        </w:rPr>
        <w:t xml:space="preserve">Objectifs visés </w:t>
      </w:r>
      <w:r w:rsidR="00C2358D">
        <w:rPr>
          <w:rFonts w:cs="Calibri"/>
          <w:color w:val="000000"/>
          <w:sz w:val="24"/>
          <w:szCs w:val="24"/>
        </w:rPr>
        <w:t>;</w:t>
      </w:r>
    </w:p>
    <w:p w14:paraId="52D2A7A7"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rPr>
          <w:rFonts w:cs="Calibri"/>
          <w:iCs/>
          <w:color w:val="000000"/>
          <w:sz w:val="24"/>
          <w:szCs w:val="24"/>
        </w:rPr>
      </w:pPr>
      <w:r w:rsidRPr="00325D53">
        <w:rPr>
          <w:rFonts w:cs="Calibri"/>
          <w:color w:val="000000"/>
          <w:sz w:val="24"/>
          <w:szCs w:val="24"/>
        </w:rPr>
        <w:t>Définitions et abréviations utilisées dans le document</w:t>
      </w:r>
      <w:r w:rsidR="00C2358D">
        <w:rPr>
          <w:rFonts w:cs="Calibri"/>
          <w:color w:val="000000"/>
          <w:sz w:val="24"/>
          <w:szCs w:val="24"/>
        </w:rPr>
        <w:t>;</w:t>
      </w:r>
    </w:p>
    <w:p w14:paraId="76768609"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rPr>
          <w:rFonts w:cs="Calibri"/>
          <w:iCs/>
          <w:color w:val="000000"/>
          <w:sz w:val="24"/>
          <w:szCs w:val="24"/>
        </w:rPr>
      </w:pPr>
      <w:r w:rsidRPr="00325D53">
        <w:rPr>
          <w:rFonts w:cs="Calibri"/>
          <w:color w:val="000000"/>
          <w:sz w:val="24"/>
          <w:szCs w:val="24"/>
        </w:rPr>
        <w:lastRenderedPageBreak/>
        <w:t>Dispositions générales :</w:t>
      </w:r>
    </w:p>
    <w:p w14:paraId="3C00F557"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Application du programme</w:t>
      </w:r>
      <w:r w:rsidR="00C2358D" w:rsidRPr="003B5B7F">
        <w:rPr>
          <w:rFonts w:cs="Calibri"/>
          <w:color w:val="000000"/>
          <w:sz w:val="24"/>
          <w:szCs w:val="24"/>
        </w:rPr>
        <w:t>;</w:t>
      </w:r>
      <w:r w:rsidRPr="003B5B7F">
        <w:rPr>
          <w:rFonts w:cs="Calibri"/>
          <w:color w:val="000000"/>
          <w:sz w:val="24"/>
          <w:szCs w:val="24"/>
        </w:rPr>
        <w:t xml:space="preserve"> </w:t>
      </w:r>
    </w:p>
    <w:p w14:paraId="0BD0DE01"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Admissibilité au programme</w:t>
      </w:r>
      <w:r w:rsidR="00C2358D" w:rsidRPr="003B5B7F">
        <w:rPr>
          <w:rFonts w:cs="Calibri"/>
          <w:color w:val="000000"/>
          <w:sz w:val="24"/>
          <w:szCs w:val="24"/>
        </w:rPr>
        <w:t>;</w:t>
      </w:r>
    </w:p>
    <w:p w14:paraId="66E18635"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Nature et limite du programme</w:t>
      </w:r>
      <w:r w:rsidR="00C2358D" w:rsidRPr="003B5B7F">
        <w:rPr>
          <w:rFonts w:cs="Calibri"/>
          <w:color w:val="000000"/>
          <w:sz w:val="24"/>
          <w:szCs w:val="24"/>
        </w:rPr>
        <w:t>;</w:t>
      </w:r>
    </w:p>
    <w:p w14:paraId="74E681C8"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Critères et conditions d’admissibilité pour obtenir l’aide en vertu du programme</w:t>
      </w:r>
      <w:r w:rsidR="00C2358D" w:rsidRPr="003B5B7F">
        <w:rPr>
          <w:rFonts w:cs="Calibri"/>
          <w:color w:val="000000"/>
          <w:sz w:val="24"/>
          <w:szCs w:val="24"/>
        </w:rPr>
        <w:t>;</w:t>
      </w:r>
    </w:p>
    <w:p w14:paraId="4A0DD063"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Dépenses reconnues et admissibles dans le cadre du programme</w:t>
      </w:r>
      <w:r w:rsidR="00C2358D" w:rsidRPr="003B5B7F">
        <w:rPr>
          <w:rFonts w:cs="Calibri"/>
          <w:color w:val="000000"/>
          <w:sz w:val="24"/>
          <w:szCs w:val="24"/>
        </w:rPr>
        <w:t>;</w:t>
      </w:r>
    </w:p>
    <w:p w14:paraId="0F005430" w14:textId="77777777" w:rsidR="00CF35A1" w:rsidRPr="003B5B7F" w:rsidRDefault="00CF35A1" w:rsidP="00594B5D">
      <w:pPr>
        <w:pStyle w:val="Paragraphedeliste"/>
        <w:numPr>
          <w:ilvl w:val="0"/>
          <w:numId w:val="47"/>
        </w:numPr>
        <w:autoSpaceDE w:val="0"/>
        <w:autoSpaceDN w:val="0"/>
        <w:adjustRightInd w:val="0"/>
        <w:spacing w:before="200" w:after="0" w:line="264" w:lineRule="auto"/>
        <w:ind w:left="1353"/>
        <w:rPr>
          <w:rFonts w:cs="Calibri"/>
          <w:iCs/>
          <w:color w:val="000000"/>
          <w:sz w:val="24"/>
          <w:szCs w:val="24"/>
        </w:rPr>
      </w:pPr>
      <w:r w:rsidRPr="003B5B7F">
        <w:rPr>
          <w:rFonts w:cs="Calibri"/>
          <w:color w:val="000000"/>
          <w:sz w:val="24"/>
          <w:szCs w:val="24"/>
        </w:rPr>
        <w:t>Autres dispositions et conditions prévues</w:t>
      </w:r>
      <w:r w:rsidR="00C2358D" w:rsidRPr="003B5B7F">
        <w:rPr>
          <w:rFonts w:cs="Calibri"/>
          <w:color w:val="000000"/>
          <w:sz w:val="24"/>
          <w:szCs w:val="24"/>
        </w:rPr>
        <w:t>.</w:t>
      </w:r>
    </w:p>
    <w:p w14:paraId="1AAA7055" w14:textId="77777777" w:rsidR="00CF35A1" w:rsidRPr="00EB53FE"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Les m</w:t>
      </w:r>
      <w:r w:rsidR="00C2358D" w:rsidRPr="007928D3">
        <w:rPr>
          <w:rFonts w:cs="Calibri"/>
          <w:color w:val="000000"/>
          <w:sz w:val="24"/>
          <w:szCs w:val="24"/>
        </w:rPr>
        <w:t xml:space="preserve">odalités, </w:t>
      </w:r>
      <w:r w:rsidRPr="007928D3">
        <w:rPr>
          <w:rFonts w:cs="Calibri"/>
          <w:color w:val="000000"/>
          <w:sz w:val="24"/>
          <w:szCs w:val="24"/>
        </w:rPr>
        <w:t xml:space="preserve">les </w:t>
      </w:r>
      <w:r w:rsidR="00C2358D" w:rsidRPr="007928D3">
        <w:rPr>
          <w:rFonts w:cs="Calibri"/>
          <w:color w:val="000000"/>
          <w:sz w:val="24"/>
          <w:szCs w:val="24"/>
        </w:rPr>
        <w:t xml:space="preserve">impacts et </w:t>
      </w:r>
      <w:r w:rsidRPr="007928D3">
        <w:rPr>
          <w:rFonts w:cs="Calibri"/>
          <w:color w:val="000000"/>
          <w:sz w:val="24"/>
          <w:szCs w:val="24"/>
        </w:rPr>
        <w:t xml:space="preserve">les </w:t>
      </w:r>
      <w:r w:rsidR="00C2358D" w:rsidRPr="007928D3">
        <w:rPr>
          <w:rFonts w:cs="Calibri"/>
          <w:color w:val="000000"/>
          <w:sz w:val="24"/>
          <w:szCs w:val="24"/>
        </w:rPr>
        <w:t>coûts du programme</w:t>
      </w:r>
      <w:r w:rsidR="00F558FE" w:rsidRPr="007928D3">
        <w:rPr>
          <w:rFonts w:cs="Calibri"/>
          <w:color w:val="000000"/>
          <w:sz w:val="24"/>
          <w:szCs w:val="24"/>
        </w:rPr>
        <w:t> </w:t>
      </w:r>
      <w:r w:rsidR="00CF35A1" w:rsidRPr="007928D3">
        <w:rPr>
          <w:rFonts w:cs="Calibri"/>
          <w:color w:val="000000"/>
          <w:sz w:val="24"/>
          <w:szCs w:val="24"/>
        </w:rPr>
        <w:t>:</w:t>
      </w:r>
    </w:p>
    <w:p w14:paraId="17A43DE1" w14:textId="77777777" w:rsidR="00CF35A1" w:rsidRDefault="00586283" w:rsidP="003B5B7F">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odalités et méthode</w:t>
      </w:r>
      <w:r w:rsidR="009C08AF">
        <w:rPr>
          <w:rFonts w:cs="Calibri"/>
          <w:iCs/>
          <w:color w:val="000000"/>
          <w:sz w:val="24"/>
          <w:szCs w:val="24"/>
        </w:rPr>
        <w:t>s</w:t>
      </w:r>
      <w:r w:rsidR="00CF35A1" w:rsidRPr="00325D53">
        <w:rPr>
          <w:rFonts w:cs="Calibri"/>
          <w:iCs/>
          <w:color w:val="000000"/>
          <w:sz w:val="24"/>
          <w:szCs w:val="24"/>
        </w:rPr>
        <w:t xml:space="preserve"> de calcul des montants d’aide prévus au programme</w:t>
      </w:r>
      <w:r w:rsidR="00F558FE">
        <w:rPr>
          <w:rFonts w:cs="Calibri"/>
          <w:iCs/>
          <w:color w:val="000000"/>
          <w:sz w:val="24"/>
          <w:szCs w:val="24"/>
        </w:rPr>
        <w:t>;</w:t>
      </w:r>
    </w:p>
    <w:p w14:paraId="12E6A1C7" w14:textId="77777777" w:rsidR="00C2358D"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d</w:t>
      </w:r>
      <w:r w:rsidR="00C2358D">
        <w:rPr>
          <w:rFonts w:cs="Calibri"/>
          <w:iCs/>
          <w:color w:val="000000"/>
          <w:sz w:val="24"/>
          <w:szCs w:val="24"/>
        </w:rPr>
        <w:t>étails de l’approche (cas par cas ou de masse)</w:t>
      </w:r>
      <w:r w:rsidR="00F558FE">
        <w:rPr>
          <w:rFonts w:cs="Calibri"/>
          <w:iCs/>
          <w:color w:val="000000"/>
          <w:sz w:val="24"/>
          <w:szCs w:val="24"/>
        </w:rPr>
        <w:t>;</w:t>
      </w:r>
    </w:p>
    <w:p w14:paraId="34D91C3F"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r</w:t>
      </w:r>
      <w:r w:rsidR="00CF35A1" w:rsidRPr="00325D53">
        <w:rPr>
          <w:rFonts w:cs="Calibri"/>
          <w:iCs/>
          <w:color w:val="000000"/>
          <w:sz w:val="24"/>
          <w:szCs w:val="24"/>
        </w:rPr>
        <w:t xml:space="preserve">ègles </w:t>
      </w:r>
      <w:r w:rsidR="00610D78">
        <w:rPr>
          <w:rFonts w:cs="Calibri"/>
          <w:iCs/>
          <w:color w:val="000000"/>
          <w:sz w:val="24"/>
          <w:szCs w:val="24"/>
        </w:rPr>
        <w:t>d’application</w:t>
      </w:r>
      <w:r w:rsidR="00F558FE">
        <w:rPr>
          <w:rFonts w:cs="Calibri"/>
          <w:iCs/>
          <w:color w:val="000000"/>
          <w:sz w:val="24"/>
          <w:szCs w:val="24"/>
        </w:rPr>
        <w:t>;</w:t>
      </w:r>
    </w:p>
    <w:p w14:paraId="081D6545"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i</w:t>
      </w:r>
      <w:r w:rsidR="00CF35A1" w:rsidRPr="00325D53">
        <w:rPr>
          <w:rFonts w:cs="Calibri"/>
          <w:iCs/>
          <w:color w:val="000000"/>
          <w:sz w:val="24"/>
          <w:szCs w:val="24"/>
        </w:rPr>
        <w:t>mpacts anticipés du programme</w:t>
      </w:r>
      <w:r w:rsidR="00F558FE">
        <w:rPr>
          <w:rFonts w:cs="Calibri"/>
          <w:iCs/>
          <w:color w:val="000000"/>
          <w:sz w:val="24"/>
          <w:szCs w:val="24"/>
        </w:rPr>
        <w:t>;</w:t>
      </w:r>
    </w:p>
    <w:p w14:paraId="6AC2CD5F"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esures de rentabilité et d’impact tarifaire</w:t>
      </w:r>
      <w:r w:rsidR="00F558FE">
        <w:rPr>
          <w:rFonts w:cs="Calibri"/>
          <w:iCs/>
          <w:color w:val="000000"/>
          <w:sz w:val="24"/>
          <w:szCs w:val="24"/>
        </w:rPr>
        <w:t>;</w:t>
      </w:r>
    </w:p>
    <w:p w14:paraId="4E4DB663"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ontants d’aide et les taux d’aide prévus</w:t>
      </w:r>
      <w:r w:rsidR="00F558FE">
        <w:rPr>
          <w:rFonts w:cs="Calibri"/>
          <w:iCs/>
          <w:color w:val="000000"/>
          <w:sz w:val="24"/>
          <w:szCs w:val="24"/>
        </w:rPr>
        <w:t>;</w:t>
      </w:r>
    </w:p>
    <w:p w14:paraId="165ADDFE"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color w:val="000000"/>
          <w:sz w:val="24"/>
          <w:szCs w:val="24"/>
        </w:rPr>
        <w:t>Les c</w:t>
      </w:r>
      <w:r w:rsidR="00CF35A1" w:rsidRPr="00325D53">
        <w:rPr>
          <w:rFonts w:cs="Calibri"/>
          <w:color w:val="000000"/>
          <w:sz w:val="24"/>
          <w:szCs w:val="24"/>
        </w:rPr>
        <w:t>oûts anticipés du programme</w:t>
      </w:r>
      <w:r w:rsidR="00610D78">
        <w:rPr>
          <w:rFonts w:cs="Calibri"/>
          <w:color w:val="000000"/>
          <w:sz w:val="24"/>
          <w:szCs w:val="24"/>
        </w:rPr>
        <w:t>.</w:t>
      </w:r>
    </w:p>
    <w:p w14:paraId="37030D93" w14:textId="77777777" w:rsidR="00610D78" w:rsidRPr="00610D78"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Les i</w:t>
      </w:r>
      <w:r w:rsidR="00610D78" w:rsidRPr="007928D3">
        <w:rPr>
          <w:rFonts w:cs="Calibri"/>
          <w:color w:val="000000"/>
          <w:sz w:val="24"/>
          <w:szCs w:val="24"/>
        </w:rPr>
        <w:t>nformation</w:t>
      </w:r>
      <w:r w:rsidR="009C08AF" w:rsidRPr="007928D3">
        <w:rPr>
          <w:rFonts w:cs="Calibri"/>
          <w:color w:val="000000"/>
          <w:sz w:val="24"/>
          <w:szCs w:val="24"/>
        </w:rPr>
        <w:t>s</w:t>
      </w:r>
      <w:r w:rsidR="00610D78" w:rsidRPr="007928D3">
        <w:rPr>
          <w:rFonts w:cs="Calibri"/>
          <w:color w:val="000000"/>
          <w:sz w:val="24"/>
          <w:szCs w:val="24"/>
        </w:rPr>
        <w:t xml:space="preserve"> requise</w:t>
      </w:r>
      <w:r w:rsidR="009C08AF" w:rsidRPr="007928D3">
        <w:rPr>
          <w:rFonts w:cs="Calibri"/>
          <w:color w:val="000000"/>
          <w:sz w:val="24"/>
          <w:szCs w:val="24"/>
        </w:rPr>
        <w:t>s</w:t>
      </w:r>
      <w:r w:rsidR="00610D78" w:rsidRPr="007928D3">
        <w:rPr>
          <w:rFonts w:cs="Calibri"/>
          <w:color w:val="000000"/>
          <w:sz w:val="24"/>
          <w:szCs w:val="24"/>
        </w:rPr>
        <w:t xml:space="preserve"> aux fins de suivi du programme :</w:t>
      </w:r>
    </w:p>
    <w:p w14:paraId="0B2C9201" w14:textId="77777777" w:rsidR="00CF35A1" w:rsidRPr="00610D78" w:rsidRDefault="00586283" w:rsidP="00526794">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Pr>
          <w:rFonts w:cs="Calibri"/>
          <w:iCs/>
          <w:color w:val="000000"/>
          <w:sz w:val="24"/>
          <w:szCs w:val="24"/>
        </w:rPr>
        <w:t>Les d</w:t>
      </w:r>
      <w:r w:rsidR="00610D78">
        <w:rPr>
          <w:rFonts w:cs="Calibri"/>
          <w:iCs/>
          <w:color w:val="000000"/>
          <w:sz w:val="24"/>
          <w:szCs w:val="24"/>
        </w:rPr>
        <w:t>étails sur la m</w:t>
      </w:r>
      <w:r w:rsidR="00CF35A1" w:rsidRPr="00325D53">
        <w:rPr>
          <w:rFonts w:cs="Calibri"/>
          <w:iCs/>
          <w:color w:val="000000"/>
          <w:sz w:val="24"/>
          <w:szCs w:val="24"/>
        </w:rPr>
        <w:t xml:space="preserve">anière dont l’information sera </w:t>
      </w:r>
      <w:r w:rsidR="000548DD">
        <w:rPr>
          <w:rFonts w:cs="Calibri"/>
          <w:iCs/>
          <w:color w:val="000000"/>
          <w:sz w:val="24"/>
          <w:szCs w:val="24"/>
        </w:rPr>
        <w:t>rapportée</w:t>
      </w:r>
      <w:r w:rsidR="00051B4A" w:rsidRPr="00526794">
        <w:rPr>
          <w:rFonts w:cs="Calibri"/>
          <w:iCs/>
          <w:color w:val="000000"/>
          <w:sz w:val="24"/>
          <w:szCs w:val="24"/>
        </w:rPr>
        <w:t>.</w:t>
      </w:r>
      <w:r w:rsidR="00051B4A" w:rsidRPr="00733D92" w:rsidDel="00733D92">
        <w:rPr>
          <w:rStyle w:val="Appelnotedebasdep"/>
          <w:rFonts w:cs="Calibri"/>
          <w:iCs/>
          <w:strike/>
          <w:color w:val="000000"/>
          <w:sz w:val="24"/>
          <w:szCs w:val="24"/>
          <w:highlight w:val="green"/>
        </w:rPr>
        <w:t xml:space="preserve"> </w:t>
      </w:r>
    </w:p>
    <w:p w14:paraId="47E9DC6C" w14:textId="77777777" w:rsidR="00CF35A1" w:rsidRPr="00610D78" w:rsidRDefault="00610D78" w:rsidP="00526794">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sidRPr="00610D78">
        <w:rPr>
          <w:rFonts w:cs="Calibri"/>
          <w:iCs/>
          <w:color w:val="000000"/>
          <w:sz w:val="24"/>
          <w:szCs w:val="24"/>
        </w:rPr>
        <w:t>L</w:t>
      </w:r>
      <w:r w:rsidR="00CF35A1" w:rsidRPr="00610D78">
        <w:rPr>
          <w:rFonts w:cs="Calibri"/>
          <w:iCs/>
          <w:color w:val="000000"/>
          <w:sz w:val="24"/>
          <w:szCs w:val="24"/>
        </w:rPr>
        <w:t>’ensemble des éléments permettant à la Régie d’apprécier la détermination des montants d’aide et le respect des balises établies</w:t>
      </w:r>
      <w:r w:rsidR="009C08AF">
        <w:rPr>
          <w:rFonts w:cs="Calibri"/>
          <w:iCs/>
          <w:color w:val="000000"/>
          <w:sz w:val="24"/>
          <w:szCs w:val="24"/>
        </w:rPr>
        <w:t xml:space="preserve"> </w:t>
      </w:r>
      <w:r w:rsidR="00CF35A1" w:rsidRPr="00610D78">
        <w:rPr>
          <w:rFonts w:cs="Calibri"/>
          <w:iCs/>
          <w:color w:val="000000"/>
          <w:sz w:val="24"/>
          <w:szCs w:val="24"/>
        </w:rPr>
        <w:t>avec un niveau de détail comparables aux pièces déposées dans les dossiers de rapport annuel</w:t>
      </w:r>
      <w:r w:rsidR="00F558FE">
        <w:rPr>
          <w:rFonts w:cs="Calibri"/>
          <w:iCs/>
          <w:color w:val="000000"/>
          <w:sz w:val="24"/>
          <w:szCs w:val="24"/>
        </w:rPr>
        <w:t>;</w:t>
      </w:r>
    </w:p>
    <w:p w14:paraId="71B9ED94" w14:textId="77777777" w:rsidR="00CF35A1" w:rsidRDefault="00CF35A1" w:rsidP="00526794">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sidRPr="00325D53">
        <w:rPr>
          <w:rFonts w:cs="Calibri"/>
          <w:iCs/>
          <w:color w:val="000000"/>
          <w:sz w:val="24"/>
          <w:szCs w:val="24"/>
        </w:rPr>
        <w:t>Lorsque pertinent, les grilles d’analyse pour les cas</w:t>
      </w:r>
      <w:r w:rsidR="009C08AF">
        <w:rPr>
          <w:rFonts w:cs="Calibri"/>
          <w:iCs/>
          <w:color w:val="000000"/>
          <w:sz w:val="24"/>
          <w:szCs w:val="24"/>
        </w:rPr>
        <w:t xml:space="preserve"> </w:t>
      </w:r>
      <w:r w:rsidRPr="00325D53">
        <w:rPr>
          <w:rFonts w:cs="Calibri"/>
          <w:iCs/>
          <w:color w:val="000000"/>
          <w:sz w:val="24"/>
          <w:szCs w:val="24"/>
        </w:rPr>
        <w:t>types.</w:t>
      </w:r>
    </w:p>
    <w:p w14:paraId="04DC3883" w14:textId="77777777" w:rsidR="00E6579A" w:rsidRPr="00E6579A"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sz w:val="24"/>
          <w:szCs w:val="24"/>
          <w:lang w:eastAsia="fr-CA"/>
        </w:rPr>
      </w:pPr>
      <w:r w:rsidRPr="007928D3">
        <w:rPr>
          <w:rFonts w:cs="Calibri"/>
          <w:color w:val="000000"/>
          <w:sz w:val="24"/>
          <w:szCs w:val="24"/>
        </w:rPr>
        <w:t>L</w:t>
      </w:r>
      <w:r w:rsidR="00CF35A1" w:rsidRPr="007928D3">
        <w:rPr>
          <w:rFonts w:cs="Calibri"/>
          <w:color w:val="000000"/>
          <w:sz w:val="24"/>
          <w:szCs w:val="24"/>
        </w:rPr>
        <w:t>es montants du programme d’aide signés et versés.</w:t>
      </w:r>
    </w:p>
    <w:p w14:paraId="0F70A2E1" w14:textId="77777777" w:rsidR="003B5B7F" w:rsidRDefault="003B5B7F" w:rsidP="003B5B7F">
      <w:pPr>
        <w:autoSpaceDE w:val="0"/>
        <w:autoSpaceDN w:val="0"/>
        <w:adjustRightInd w:val="0"/>
        <w:spacing w:before="200" w:after="0" w:line="264" w:lineRule="auto"/>
        <w:rPr>
          <w:rFonts w:cs="Calibri"/>
          <w:iCs/>
          <w:color w:val="000000"/>
          <w:sz w:val="24"/>
          <w:szCs w:val="24"/>
        </w:rPr>
      </w:pPr>
      <w:r>
        <w:rPr>
          <w:rFonts w:cs="Calibri"/>
          <w:iCs/>
          <w:color w:val="000000"/>
          <w:sz w:val="24"/>
          <w:szCs w:val="24"/>
        </w:rPr>
        <w:br w:type="page"/>
      </w:r>
    </w:p>
    <w:p w14:paraId="6F25486F" w14:textId="77777777" w:rsidR="003B5B7F" w:rsidRPr="00145A09" w:rsidRDefault="003B5B7F" w:rsidP="003B5B7F">
      <w:pPr>
        <w:pStyle w:val="Titre1"/>
        <w:spacing w:before="200" w:after="0"/>
      </w:pPr>
      <w:bookmarkStart w:id="41" w:name="_Toc124254915"/>
      <w:r w:rsidRPr="007928D3">
        <w:lastRenderedPageBreak/>
        <w:t>INFORMATIONS SPÉCIFIQUES EN LIEN AVEC LES PROJETS D’INVESTISSEMENT</w:t>
      </w:r>
      <w:bookmarkEnd w:id="41"/>
    </w:p>
    <w:p w14:paraId="0458BB18" w14:textId="77777777" w:rsidR="003B5B7F" w:rsidRPr="00325D53" w:rsidRDefault="003B5B7F" w:rsidP="003B5B7F">
      <w:pPr>
        <w:pStyle w:val="Titre2"/>
        <w:spacing w:before="200" w:after="0"/>
      </w:pPr>
      <w:bookmarkStart w:id="42" w:name="_Toc124254916"/>
      <w:r>
        <w:t>7</w:t>
      </w:r>
      <w:r w:rsidRPr="00EA73D7">
        <w:t>.1</w:t>
      </w:r>
      <w:r w:rsidRPr="00EA73D7">
        <w:tab/>
      </w:r>
      <w:r w:rsidRPr="00325D53">
        <w:t>Contexte juridique et r</w:t>
      </w:r>
      <w:r>
        <w:t>è</w:t>
      </w:r>
      <w:r w:rsidRPr="00325D53">
        <w:t>glementaire</w:t>
      </w:r>
      <w:bookmarkEnd w:id="42"/>
    </w:p>
    <w:p w14:paraId="5B0E496E" w14:textId="77777777" w:rsidR="00CF35A1" w:rsidRPr="00325D53" w:rsidRDefault="00CF35A1" w:rsidP="003B5B7F">
      <w:pPr>
        <w:spacing w:before="200" w:after="0" w:line="264" w:lineRule="auto"/>
        <w:rPr>
          <w:rFonts w:cs="Calibri"/>
          <w:sz w:val="24"/>
          <w:szCs w:val="24"/>
          <w:lang w:eastAsia="fr-CA"/>
        </w:rPr>
      </w:pPr>
      <w:r w:rsidRPr="00325D53">
        <w:rPr>
          <w:rFonts w:cs="Calibri"/>
          <w:sz w:val="24"/>
          <w:szCs w:val="24"/>
          <w:lang w:eastAsia="fr-CA"/>
        </w:rPr>
        <w:t>Les articles 33, 73 et 114 de la</w:t>
      </w:r>
      <w:r w:rsidR="0074399D">
        <w:rPr>
          <w:rFonts w:cs="Calibri"/>
          <w:sz w:val="24"/>
          <w:szCs w:val="24"/>
          <w:lang w:eastAsia="fr-CA"/>
        </w:rPr>
        <w:t xml:space="preserve"> Loi</w:t>
      </w:r>
      <w:r w:rsidR="00E6579A">
        <w:rPr>
          <w:rFonts w:cs="Calibri"/>
          <w:sz w:val="24"/>
          <w:szCs w:val="24"/>
          <w:lang w:eastAsia="fr-CA"/>
        </w:rPr>
        <w:t xml:space="preserve">, </w:t>
      </w:r>
      <w:r w:rsidR="0074399D">
        <w:rPr>
          <w:rFonts w:cs="Calibri"/>
          <w:sz w:val="24"/>
          <w:szCs w:val="24"/>
          <w:lang w:eastAsia="fr-CA"/>
        </w:rPr>
        <w:t xml:space="preserve">ainsi </w:t>
      </w:r>
      <w:r w:rsidR="00937D17">
        <w:rPr>
          <w:rFonts w:cs="Calibri"/>
          <w:sz w:val="24"/>
          <w:szCs w:val="24"/>
          <w:lang w:eastAsia="fr-CA"/>
        </w:rPr>
        <w:t xml:space="preserve">que </w:t>
      </w:r>
      <w:r w:rsidR="00E6579A">
        <w:rPr>
          <w:rFonts w:cs="Calibri"/>
          <w:sz w:val="24"/>
          <w:szCs w:val="24"/>
          <w:lang w:eastAsia="fr-CA"/>
        </w:rPr>
        <w:t>le</w:t>
      </w:r>
      <w:r w:rsidRPr="00325D53">
        <w:rPr>
          <w:rFonts w:cs="Calibri"/>
          <w:color w:val="333333"/>
          <w:sz w:val="24"/>
          <w:szCs w:val="24"/>
          <w:lang w:val="fr-FR"/>
        </w:rPr>
        <w:t xml:space="preserve"> </w:t>
      </w:r>
      <w:hyperlink r:id="rId36" w:history="1">
        <w:r w:rsidR="00C90F43" w:rsidRPr="00EC5913">
          <w:rPr>
            <w:rFonts w:cs="Calibri"/>
            <w:bCs/>
            <w:i/>
            <w:sz w:val="24"/>
            <w:szCs w:val="24"/>
            <w:lang w:val="fr-FR"/>
          </w:rPr>
          <w:t>Règlement sur les conditions</w:t>
        </w:r>
      </w:hyperlink>
      <w:r w:rsidR="00BF4E69" w:rsidRPr="00BF4E69">
        <w:rPr>
          <w:rStyle w:val="Appelnotedebasdep"/>
          <w:rFonts w:cs="Calibri"/>
          <w:bCs/>
          <w:sz w:val="24"/>
          <w:szCs w:val="24"/>
          <w:lang w:val="fr-FR"/>
        </w:rPr>
        <w:footnoteReference w:id="31"/>
      </w:r>
      <w:r w:rsidRPr="00325D53">
        <w:rPr>
          <w:rFonts w:cs="Calibri"/>
          <w:b/>
          <w:i/>
          <w:sz w:val="24"/>
          <w:szCs w:val="24"/>
        </w:rPr>
        <w:t xml:space="preserve"> </w:t>
      </w:r>
      <w:r w:rsidRPr="00BF4E69">
        <w:rPr>
          <w:rFonts w:cs="Calibri"/>
          <w:sz w:val="24"/>
          <w:szCs w:val="24"/>
          <w:lang w:val="fr-FR"/>
        </w:rPr>
        <w:t xml:space="preserve">encadrent les </w:t>
      </w:r>
      <w:r w:rsidR="00EC1909">
        <w:rPr>
          <w:rFonts w:cs="Calibri"/>
          <w:sz w:val="24"/>
          <w:szCs w:val="24"/>
          <w:lang w:val="fr-FR"/>
        </w:rPr>
        <w:t xml:space="preserve">demandes d’autorisation des </w:t>
      </w:r>
      <w:r w:rsidRPr="00BF4E69">
        <w:rPr>
          <w:rFonts w:cs="Calibri"/>
          <w:sz w:val="24"/>
          <w:szCs w:val="24"/>
          <w:lang w:val="fr-FR"/>
        </w:rPr>
        <w:t>projets d’investissement.</w:t>
      </w:r>
      <w:r w:rsidR="003576F1" w:rsidRPr="003576F1">
        <w:rPr>
          <w:rFonts w:cs="Calibri"/>
          <w:sz w:val="24"/>
          <w:szCs w:val="24"/>
          <w:lang w:eastAsia="fr-CA"/>
        </w:rPr>
        <w:t xml:space="preserve"> </w:t>
      </w:r>
      <w:r w:rsidR="003576F1">
        <w:rPr>
          <w:rFonts w:cs="Calibri"/>
          <w:sz w:val="24"/>
          <w:szCs w:val="24"/>
          <w:lang w:eastAsia="fr-CA"/>
        </w:rPr>
        <w:t>Notamment</w:t>
      </w:r>
      <w:r w:rsidRPr="00325D53">
        <w:rPr>
          <w:rFonts w:cs="Calibri"/>
          <w:sz w:val="24"/>
          <w:szCs w:val="24"/>
          <w:lang w:eastAsia="fr-CA"/>
        </w:rPr>
        <w:t xml:space="preserve">, avant de rendre une décision qui peut modifier l’utilisation d’un immeuble situé dans une aire retenue pour fins de contrôle ou dans une zone agricole établie suivant la </w:t>
      </w:r>
      <w:hyperlink r:id="rId37" w:history="1">
        <w:r w:rsidRPr="0079651C">
          <w:rPr>
            <w:rStyle w:val="Lienhypertexte"/>
            <w:rFonts w:cs="Calibri"/>
            <w:i/>
            <w:sz w:val="24"/>
            <w:szCs w:val="24"/>
            <w:lang w:eastAsia="fr-CA"/>
          </w:rPr>
          <w:t>Loi sur la protection du territoire et des activités agricoles</w:t>
        </w:r>
      </w:hyperlink>
      <w:r w:rsidR="00BF4E69" w:rsidRPr="00BF4E69">
        <w:rPr>
          <w:rStyle w:val="Appelnotedebasdep"/>
          <w:rFonts w:cs="Calibri"/>
          <w:sz w:val="24"/>
          <w:szCs w:val="24"/>
          <w:lang w:eastAsia="fr-CA"/>
        </w:rPr>
        <w:footnoteReference w:id="32"/>
      </w:r>
      <w:r w:rsidRPr="00325D53">
        <w:rPr>
          <w:rFonts w:cs="Calibri"/>
          <w:sz w:val="24"/>
          <w:szCs w:val="24"/>
          <w:lang w:eastAsia="fr-CA"/>
        </w:rPr>
        <w:t>, la Régie doit obtenir un avis de la Commission de protection du territoire agricole du Québec.</w:t>
      </w:r>
    </w:p>
    <w:p w14:paraId="4E23E643" w14:textId="77777777" w:rsidR="00CF35A1" w:rsidRDefault="00CF35A1" w:rsidP="003B5B7F">
      <w:pPr>
        <w:spacing w:before="200" w:after="0" w:line="264" w:lineRule="auto"/>
        <w:rPr>
          <w:rFonts w:cs="Calibri"/>
          <w:sz w:val="24"/>
          <w:szCs w:val="24"/>
        </w:rPr>
      </w:pPr>
      <w:r w:rsidRPr="00325D53">
        <w:rPr>
          <w:rFonts w:cs="Calibri"/>
          <w:sz w:val="24"/>
          <w:szCs w:val="24"/>
          <w:lang w:eastAsia="fr-CA"/>
        </w:rPr>
        <w:t>Une autorisation de la Régie de l’énergie est requise pour</w:t>
      </w:r>
      <w:r w:rsidR="00E6579A">
        <w:rPr>
          <w:rFonts w:cs="Calibri"/>
          <w:sz w:val="24"/>
          <w:szCs w:val="24"/>
          <w:lang w:eastAsia="fr-CA"/>
        </w:rPr>
        <w:t xml:space="preserve"> </w:t>
      </w:r>
      <w:r w:rsidRPr="00325D53">
        <w:rPr>
          <w:rFonts w:cs="Calibri"/>
          <w:sz w:val="24"/>
          <w:szCs w:val="24"/>
          <w:lang w:eastAsia="fr-CA"/>
        </w:rPr>
        <w:t>acquérir, construire ou disposer des im</w:t>
      </w:r>
      <w:r w:rsidR="00E6579A">
        <w:rPr>
          <w:rFonts w:cs="Calibri"/>
          <w:sz w:val="24"/>
          <w:szCs w:val="24"/>
          <w:lang w:eastAsia="fr-CA"/>
        </w:rPr>
        <w:t xml:space="preserve">meubles ou des actifs destinés </w:t>
      </w:r>
      <w:r w:rsidRPr="00325D53">
        <w:rPr>
          <w:rFonts w:cs="Calibri"/>
          <w:sz w:val="24"/>
          <w:szCs w:val="24"/>
          <w:lang w:eastAsia="fr-CA"/>
        </w:rPr>
        <w:t xml:space="preserve">à la distribution ainsi que pour étendre, modifier ou changer l’utilisation du réseau de distribution dans le cadre d’un projet </w:t>
      </w:r>
      <w:r w:rsidRPr="00325D53">
        <w:rPr>
          <w:rFonts w:cs="Calibri"/>
          <w:sz w:val="24"/>
          <w:szCs w:val="24"/>
        </w:rPr>
        <w:t>d’investissement d’un coût</w:t>
      </w:r>
      <w:r w:rsidR="00304740">
        <w:rPr>
          <w:rFonts w:cs="Calibri"/>
          <w:sz w:val="24"/>
          <w:szCs w:val="24"/>
        </w:rPr>
        <w:t xml:space="preserve"> égal ou</w:t>
      </w:r>
      <w:r w:rsidRPr="00325D53">
        <w:rPr>
          <w:rFonts w:cs="Calibri"/>
          <w:sz w:val="24"/>
          <w:szCs w:val="24"/>
        </w:rPr>
        <w:t xml:space="preserve"> supérieur à 4 000</w:t>
      </w:r>
      <w:r w:rsidR="00E6579A">
        <w:rPr>
          <w:rFonts w:cs="Calibri"/>
          <w:sz w:val="24"/>
          <w:szCs w:val="24"/>
        </w:rPr>
        <w:t> </w:t>
      </w:r>
      <w:r w:rsidRPr="00325D53">
        <w:rPr>
          <w:rFonts w:cs="Calibri"/>
          <w:sz w:val="24"/>
          <w:szCs w:val="24"/>
        </w:rPr>
        <w:t>000</w:t>
      </w:r>
      <w:r w:rsidR="00E6579A">
        <w:rPr>
          <w:rFonts w:cs="Calibri"/>
          <w:sz w:val="24"/>
          <w:szCs w:val="24"/>
        </w:rPr>
        <w:t> $.</w:t>
      </w:r>
      <w:r w:rsidR="00304740" w:rsidRPr="00304740">
        <w:rPr>
          <w:rFonts w:ascii="Arial" w:hAnsi="Arial"/>
          <w:color w:val="333333"/>
          <w:sz w:val="22"/>
          <w:szCs w:val="22"/>
          <w:shd w:val="clear" w:color="auto" w:fill="FFFFFF"/>
        </w:rPr>
        <w:t xml:space="preserve"> </w:t>
      </w:r>
      <w:r w:rsidR="00304740" w:rsidRPr="00304740">
        <w:rPr>
          <w:rFonts w:cs="Calibri"/>
          <w:sz w:val="24"/>
          <w:szCs w:val="24"/>
        </w:rPr>
        <w:t xml:space="preserve">Une autorisation est également requise pour les projets dont le coût est inférieur </w:t>
      </w:r>
      <w:r w:rsidR="00304740">
        <w:rPr>
          <w:rFonts w:cs="Calibri"/>
          <w:sz w:val="24"/>
          <w:szCs w:val="24"/>
        </w:rPr>
        <w:t>à ce seuil</w:t>
      </w:r>
      <w:r w:rsidR="00304740" w:rsidRPr="00304740">
        <w:rPr>
          <w:rFonts w:cs="Calibri"/>
          <w:sz w:val="24"/>
          <w:szCs w:val="24"/>
        </w:rPr>
        <w:t xml:space="preserve"> et qui n’ont pas encore été reconnus prudemment acquis et utiles pour l’exploitation du réseau </w:t>
      </w:r>
      <w:r w:rsidR="00304740">
        <w:rPr>
          <w:rFonts w:cs="Calibri"/>
          <w:sz w:val="24"/>
          <w:szCs w:val="24"/>
        </w:rPr>
        <w:t xml:space="preserve">de </w:t>
      </w:r>
      <w:r w:rsidR="00304740" w:rsidRPr="00304740">
        <w:rPr>
          <w:rFonts w:cs="Calibri"/>
          <w:sz w:val="24"/>
          <w:szCs w:val="24"/>
        </w:rPr>
        <w:t>gaz naturel en vertu de l’article 49 de la Loi</w:t>
      </w:r>
      <w:r w:rsidR="00304740">
        <w:rPr>
          <w:rFonts w:cs="Calibri"/>
          <w:sz w:val="24"/>
          <w:szCs w:val="24"/>
        </w:rPr>
        <w:t>.</w:t>
      </w:r>
    </w:p>
    <w:p w14:paraId="5245885B" w14:textId="77777777" w:rsidR="00272769" w:rsidRPr="00FB4AAB" w:rsidRDefault="00272769" w:rsidP="003B5B7F">
      <w:pPr>
        <w:autoSpaceDE w:val="0"/>
        <w:autoSpaceDN w:val="0"/>
        <w:adjustRightInd w:val="0"/>
        <w:spacing w:before="200" w:after="0" w:line="264" w:lineRule="auto"/>
        <w:rPr>
          <w:rFonts w:cs="Calibri"/>
          <w:b/>
          <w:bCs/>
          <w:color w:val="000000"/>
          <w:sz w:val="24"/>
          <w:szCs w:val="24"/>
          <w:highlight w:val="yellow"/>
        </w:rPr>
      </w:pPr>
    </w:p>
    <w:p w14:paraId="508CFA1A" w14:textId="77777777" w:rsidR="00272769" w:rsidRPr="00325D53" w:rsidRDefault="00D259D5" w:rsidP="0073142E">
      <w:pPr>
        <w:pStyle w:val="Titre2"/>
        <w:keepNext/>
        <w:spacing w:before="200" w:after="0"/>
      </w:pPr>
      <w:bookmarkStart w:id="43" w:name="_Toc124254917"/>
      <w:r>
        <w:t>7</w:t>
      </w:r>
      <w:r w:rsidRPr="00EA73D7">
        <w:t>.</w:t>
      </w:r>
      <w:r w:rsidR="00C57737">
        <w:t>2</w:t>
      </w:r>
      <w:r w:rsidRPr="00EA73D7">
        <w:tab/>
      </w:r>
      <w:r w:rsidR="00272769">
        <w:t>Projets dont les coûts sont égaux ou supérieurs à 4 M$</w:t>
      </w:r>
      <w:bookmarkEnd w:id="43"/>
    </w:p>
    <w:p w14:paraId="4B6398A0" w14:textId="77777777" w:rsidR="00744C89" w:rsidRDefault="00744C89" w:rsidP="0073142E">
      <w:pPr>
        <w:pStyle w:val="TitreS2"/>
        <w:keepNext/>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sidR="009C08AF">
        <w:rPr>
          <w:rFonts w:cs="Calibri"/>
          <w:b w:val="0"/>
          <w:bCs w:val="0"/>
          <w:sz w:val="24"/>
          <w:szCs w:val="24"/>
          <w:lang w:eastAsia="fr-CA"/>
        </w:rPr>
        <w:t>-</w:t>
      </w:r>
      <w:r w:rsidRPr="00325D53">
        <w:rPr>
          <w:rFonts w:cs="Calibri"/>
          <w:b w:val="0"/>
          <w:bCs w:val="0"/>
          <w:sz w:val="24"/>
          <w:szCs w:val="24"/>
          <w:lang w:eastAsia="fr-CA"/>
        </w:rPr>
        <w:t>sections suivantes :</w:t>
      </w:r>
    </w:p>
    <w:p w14:paraId="46E32284" w14:textId="77777777" w:rsidR="002E1F33" w:rsidRDefault="002E1F33" w:rsidP="0073142E">
      <w:pPr>
        <w:pStyle w:val="TitreS2"/>
        <w:keepNext/>
        <w:numPr>
          <w:ilvl w:val="0"/>
          <w:numId w:val="0"/>
        </w:numPr>
        <w:spacing w:before="200" w:after="0"/>
        <w:ind w:left="360" w:hanging="360"/>
        <w:rPr>
          <w:rFonts w:cs="Calibri"/>
          <w:b w:val="0"/>
          <w:bCs w:val="0"/>
          <w:sz w:val="24"/>
          <w:szCs w:val="24"/>
          <w:lang w:eastAsia="fr-CA"/>
        </w:rPr>
      </w:pPr>
    </w:p>
    <w:p w14:paraId="12B00D7A" w14:textId="77777777" w:rsidR="00CF35A1" w:rsidRPr="00D259D5" w:rsidRDefault="00CF35A1" w:rsidP="0073142E">
      <w:pPr>
        <w:pStyle w:val="TitreS2"/>
        <w:keepNext/>
        <w:numPr>
          <w:ilvl w:val="0"/>
          <w:numId w:val="0"/>
        </w:numPr>
        <w:spacing w:before="200" w:after="0"/>
        <w:rPr>
          <w:rFonts w:cs="Calibri"/>
          <w:i/>
          <w:sz w:val="28"/>
          <w:szCs w:val="28"/>
          <w:lang w:eastAsia="fr-CA"/>
        </w:rPr>
      </w:pPr>
      <w:r w:rsidRPr="00D259D5">
        <w:rPr>
          <w:rFonts w:cs="Calibri"/>
          <w:i/>
          <w:sz w:val="28"/>
          <w:szCs w:val="28"/>
          <w:lang w:eastAsia="fr-CA"/>
        </w:rPr>
        <w:t>Exigences de dépôt générales</w:t>
      </w:r>
    </w:p>
    <w:p w14:paraId="0701CDE7" w14:textId="77777777" w:rsidR="00CF35A1" w:rsidRDefault="00E97A98"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U</w:t>
      </w:r>
      <w:r w:rsidR="00CF35A1" w:rsidRPr="007928D3">
        <w:rPr>
          <w:rFonts w:cs="Calibri"/>
          <w:color w:val="000000"/>
          <w:sz w:val="24"/>
          <w:szCs w:val="24"/>
        </w:rPr>
        <w:t xml:space="preserve">ne demande d’autorisation conforme aux exigences </w:t>
      </w:r>
      <w:r w:rsidR="00CF35A1" w:rsidRPr="00744C89">
        <w:rPr>
          <w:rFonts w:cs="Calibri"/>
          <w:iCs/>
          <w:sz w:val="24"/>
          <w:szCs w:val="24"/>
        </w:rPr>
        <w:t xml:space="preserve">du </w:t>
      </w:r>
      <w:hyperlink r:id="rId38" w:history="1">
        <w:r w:rsidR="00C90F43" w:rsidRPr="00EC5913">
          <w:rPr>
            <w:rFonts w:cs="Calibri"/>
            <w:bCs/>
            <w:i/>
            <w:sz w:val="24"/>
            <w:szCs w:val="24"/>
            <w:lang w:val="fr-FR"/>
          </w:rPr>
          <w:t>Règlement sur les conditions</w:t>
        </w:r>
      </w:hyperlink>
      <w:r w:rsidR="00CF35A1" w:rsidRPr="6443AAE3">
        <w:rPr>
          <w:rFonts w:cs="Calibri"/>
          <w:sz w:val="24"/>
          <w:szCs w:val="24"/>
        </w:rPr>
        <w:t xml:space="preserve">. </w:t>
      </w:r>
      <w:r w:rsidR="00CF35A1" w:rsidRPr="007928D3">
        <w:rPr>
          <w:rFonts w:cs="Calibri"/>
          <w:color w:val="000000"/>
          <w:sz w:val="24"/>
          <w:szCs w:val="24"/>
        </w:rPr>
        <w:t xml:space="preserve">La demande doit être accompagnée </w:t>
      </w:r>
      <w:proofErr w:type="gramStart"/>
      <w:r w:rsidR="00CF35A1" w:rsidRPr="007928D3">
        <w:rPr>
          <w:rFonts w:cs="Calibri"/>
          <w:color w:val="000000"/>
          <w:sz w:val="24"/>
          <w:szCs w:val="24"/>
        </w:rPr>
        <w:t xml:space="preserve">des </w:t>
      </w:r>
      <w:r w:rsidR="00967F02">
        <w:rPr>
          <w:rFonts w:cs="Calibri"/>
          <w:color w:val="000000"/>
          <w:sz w:val="24"/>
          <w:szCs w:val="24"/>
        </w:rPr>
        <w:t>affirmation solennelle</w:t>
      </w:r>
      <w:r w:rsidR="00CF35A1" w:rsidRPr="007928D3">
        <w:rPr>
          <w:rFonts w:cs="Calibri"/>
          <w:color w:val="000000"/>
          <w:sz w:val="24"/>
          <w:szCs w:val="24"/>
        </w:rPr>
        <w:t>s</w:t>
      </w:r>
      <w:proofErr w:type="gramEnd"/>
      <w:r w:rsidR="00CF35A1" w:rsidRPr="007928D3">
        <w:rPr>
          <w:rFonts w:cs="Calibri"/>
          <w:color w:val="000000"/>
          <w:sz w:val="24"/>
          <w:szCs w:val="24"/>
        </w:rPr>
        <w:t xml:space="preserve"> requis</w:t>
      </w:r>
      <w:r w:rsidR="00967F02">
        <w:rPr>
          <w:rFonts w:cs="Calibri"/>
          <w:color w:val="000000"/>
          <w:sz w:val="24"/>
          <w:szCs w:val="24"/>
        </w:rPr>
        <w:t>es</w:t>
      </w:r>
      <w:r w:rsidR="00CF35A1" w:rsidRPr="007928D3">
        <w:rPr>
          <w:rFonts w:cs="Calibri"/>
          <w:color w:val="000000"/>
          <w:sz w:val="24"/>
          <w:szCs w:val="24"/>
        </w:rPr>
        <w:t>.</w:t>
      </w:r>
    </w:p>
    <w:p w14:paraId="6B44BC74" w14:textId="77777777" w:rsidR="00C301B2" w:rsidRPr="00325D53" w:rsidRDefault="00C301B2"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Style w:val="texte-courant1"/>
          <w:rFonts w:cs="Calibri"/>
          <w:sz w:val="24"/>
          <w:szCs w:val="24"/>
          <w:lang w:val="fr-FR"/>
        </w:rPr>
        <w:t xml:space="preserve">Une analyse des impacts </w:t>
      </w:r>
      <w:r>
        <w:rPr>
          <w:rStyle w:val="texte-courant1"/>
          <w:rFonts w:cs="Calibri"/>
          <w:sz w:val="24"/>
          <w:szCs w:val="24"/>
          <w:lang w:val="fr-FR"/>
        </w:rPr>
        <w:t xml:space="preserve">du projet </w:t>
      </w:r>
      <w:r w:rsidRPr="00325D53">
        <w:rPr>
          <w:rStyle w:val="texte-courant1"/>
          <w:rFonts w:cs="Calibri"/>
          <w:sz w:val="24"/>
          <w:szCs w:val="24"/>
          <w:lang w:val="fr-FR"/>
        </w:rPr>
        <w:t>sur l’application de la Loi, de ses règlements et des ordonnances ou décisions de la Régie</w:t>
      </w:r>
      <w:r w:rsidR="006C2046" w:rsidRPr="003012BE">
        <w:rPr>
          <w:rStyle w:val="texte-courant1"/>
          <w:rFonts w:cs="Calibri"/>
          <w:sz w:val="24"/>
          <w:szCs w:val="24"/>
          <w:lang w:val="fr-FR"/>
        </w:rPr>
        <w:t>, le cas échéant</w:t>
      </w:r>
      <w:r w:rsidRPr="003012BE">
        <w:rPr>
          <w:rStyle w:val="texte-courant1"/>
          <w:rFonts w:cs="Calibri"/>
          <w:sz w:val="24"/>
          <w:szCs w:val="24"/>
          <w:lang w:val="fr-FR"/>
        </w:rPr>
        <w:t>.</w:t>
      </w:r>
    </w:p>
    <w:p w14:paraId="46FEAE6B" w14:textId="77777777" w:rsidR="00CF35A1" w:rsidRPr="00D259D5" w:rsidRDefault="00467E1D" w:rsidP="00722AAC">
      <w:pPr>
        <w:keepNext/>
        <w:spacing w:before="200" w:after="0" w:line="264" w:lineRule="auto"/>
        <w:rPr>
          <w:rStyle w:val="texte-courant1"/>
          <w:rFonts w:cs="Calibri"/>
          <w:b/>
          <w:i/>
          <w:sz w:val="28"/>
          <w:szCs w:val="28"/>
          <w:lang w:val="fr-FR"/>
        </w:rPr>
      </w:pPr>
      <w:r w:rsidRPr="00D259D5">
        <w:rPr>
          <w:rStyle w:val="texte-courant1"/>
          <w:rFonts w:cs="Calibri"/>
          <w:b/>
          <w:i/>
          <w:sz w:val="28"/>
          <w:szCs w:val="28"/>
          <w:lang w:val="fr-FR"/>
        </w:rPr>
        <w:lastRenderedPageBreak/>
        <w:t>Objectifs visés et description</w:t>
      </w:r>
    </w:p>
    <w:p w14:paraId="33761783" w14:textId="77777777" w:rsidR="00CF35A1" w:rsidRDefault="0080093B"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w:t>
      </w:r>
      <w:r w:rsidR="00CF35A1" w:rsidRPr="00325D53">
        <w:rPr>
          <w:rStyle w:val="texte-courant1"/>
          <w:rFonts w:cs="Calibri"/>
          <w:sz w:val="24"/>
          <w:szCs w:val="24"/>
          <w:lang w:val="fr-FR"/>
        </w:rPr>
        <w:t xml:space="preserve">escription en détail du projet, de chacune de ses composantes, de la démarche de mise en </w:t>
      </w:r>
      <w:r w:rsidR="009C08AF">
        <w:rPr>
          <w:rStyle w:val="texte-courant1"/>
          <w:rFonts w:cs="Calibri"/>
          <w:sz w:val="24"/>
          <w:szCs w:val="24"/>
          <w:lang w:val="fr-FR"/>
        </w:rPr>
        <w:t>œ</w:t>
      </w:r>
      <w:r w:rsidR="00CF35A1" w:rsidRPr="00325D53">
        <w:rPr>
          <w:rStyle w:val="texte-courant1"/>
          <w:rFonts w:cs="Calibri"/>
          <w:sz w:val="24"/>
          <w:szCs w:val="24"/>
          <w:lang w:val="fr-FR"/>
        </w:rPr>
        <w:t>uvr</w:t>
      </w:r>
      <w:r w:rsidR="00467E1D">
        <w:rPr>
          <w:rStyle w:val="texte-courant1"/>
          <w:rFonts w:cs="Calibri"/>
          <w:sz w:val="24"/>
          <w:szCs w:val="24"/>
          <w:lang w:val="fr-FR"/>
        </w:rPr>
        <w:t>e et de l’échéancier.</w:t>
      </w:r>
    </w:p>
    <w:p w14:paraId="5470D1DB"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w:t>
      </w:r>
      <w:r w:rsidR="00CF35A1" w:rsidRPr="00325D53">
        <w:rPr>
          <w:rStyle w:val="texte-courant1"/>
          <w:rFonts w:cs="Calibri"/>
          <w:sz w:val="24"/>
          <w:szCs w:val="24"/>
          <w:lang w:val="fr-FR"/>
        </w:rPr>
        <w:t xml:space="preserve">cription et </w:t>
      </w:r>
      <w:r>
        <w:rPr>
          <w:rStyle w:val="texte-courant1"/>
          <w:rFonts w:cs="Calibri"/>
          <w:sz w:val="24"/>
          <w:szCs w:val="24"/>
          <w:lang w:val="fr-FR"/>
        </w:rPr>
        <w:t xml:space="preserve">la </w:t>
      </w:r>
      <w:r w:rsidR="00CF35A1" w:rsidRPr="00325D53">
        <w:rPr>
          <w:rStyle w:val="texte-courant1"/>
          <w:rFonts w:cs="Calibri"/>
          <w:sz w:val="24"/>
          <w:szCs w:val="24"/>
          <w:lang w:val="fr-FR"/>
        </w:rPr>
        <w:t>quantification des objectifs du projet, en précisant, notamment, les catégories d’investissement appropriées.</w:t>
      </w:r>
    </w:p>
    <w:p w14:paraId="072FB387"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w:t>
      </w:r>
      <w:r w:rsidR="00CF35A1" w:rsidRPr="00325D53">
        <w:rPr>
          <w:rStyle w:val="texte-courant1"/>
          <w:rFonts w:cs="Calibri"/>
          <w:sz w:val="24"/>
          <w:szCs w:val="24"/>
          <w:lang w:val="fr-FR"/>
        </w:rPr>
        <w:t>cription de la situation actuelle et des modifications apportées par le projet. Au besoin, d</w:t>
      </w:r>
      <w:r w:rsidR="009C08AF">
        <w:rPr>
          <w:rStyle w:val="texte-courant1"/>
          <w:rFonts w:cs="Calibri"/>
          <w:sz w:val="24"/>
          <w:szCs w:val="24"/>
          <w:lang w:val="fr-FR"/>
        </w:rPr>
        <w:t>es</w:t>
      </w:r>
      <w:r w:rsidR="00CF35A1" w:rsidRPr="00325D53">
        <w:rPr>
          <w:rStyle w:val="texte-courant1"/>
          <w:rFonts w:cs="Calibri"/>
          <w:sz w:val="24"/>
          <w:szCs w:val="24"/>
          <w:lang w:val="fr-FR"/>
        </w:rPr>
        <w:t>cription de l’ensemble des actions, des projets ou du programme d</w:t>
      </w:r>
      <w:r w:rsidR="003D686E">
        <w:rPr>
          <w:rStyle w:val="texte-courant1"/>
          <w:rFonts w:cs="Calibri"/>
          <w:sz w:val="24"/>
          <w:szCs w:val="24"/>
          <w:lang w:val="fr-FR"/>
        </w:rPr>
        <w:t>ans lequel le projet s’inscrit.</w:t>
      </w:r>
    </w:p>
    <w:p w14:paraId="4C06E3E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 cas échéant,</w:t>
      </w:r>
      <w:r w:rsidR="0080093B">
        <w:rPr>
          <w:rStyle w:val="texte-courant1"/>
          <w:rFonts w:cs="Calibri"/>
          <w:sz w:val="24"/>
          <w:szCs w:val="24"/>
          <w:lang w:val="fr-FR"/>
        </w:rPr>
        <w:t xml:space="preserve"> la des</w:t>
      </w:r>
      <w:r w:rsidRPr="00325D53">
        <w:rPr>
          <w:rStyle w:val="texte-courant1"/>
          <w:rFonts w:cs="Calibri"/>
          <w:sz w:val="24"/>
          <w:szCs w:val="24"/>
          <w:lang w:val="fr-FR"/>
        </w:rPr>
        <w:t xml:space="preserve">cription des projets pilotes </w:t>
      </w:r>
      <w:r w:rsidR="003D686E">
        <w:rPr>
          <w:rStyle w:val="texte-courant1"/>
          <w:rFonts w:cs="Calibri"/>
          <w:sz w:val="24"/>
          <w:szCs w:val="24"/>
          <w:lang w:val="fr-FR"/>
        </w:rPr>
        <w:t>réalisés et de leurs résultats.</w:t>
      </w:r>
    </w:p>
    <w:p w14:paraId="3F623F61" w14:textId="77777777" w:rsidR="00C301B2" w:rsidRDefault="00C301B2"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liste des principales normes techniques applicables au projet, identifiant celles qui motivent ou qui influencent le choix de la solution retenue et justifiant, au besoin, le choix de certaines normes (internes ou d’organismes externes).</w:t>
      </w:r>
    </w:p>
    <w:p w14:paraId="37264EFF" w14:textId="77777777" w:rsidR="00FB4AAB" w:rsidRPr="00051B4A" w:rsidRDefault="00FB4AAB" w:rsidP="00051B4A">
      <w:pPr>
        <w:autoSpaceDE w:val="0"/>
        <w:autoSpaceDN w:val="0"/>
        <w:adjustRightInd w:val="0"/>
        <w:spacing w:before="200" w:after="0" w:line="264" w:lineRule="auto"/>
        <w:rPr>
          <w:rFonts w:cs="Calibri"/>
          <w:color w:val="000000"/>
          <w:sz w:val="24"/>
          <w:szCs w:val="24"/>
        </w:rPr>
      </w:pPr>
    </w:p>
    <w:p w14:paraId="53B14F8C" w14:textId="77777777" w:rsidR="00FB4AAB" w:rsidRPr="0032208F" w:rsidRDefault="00BD5764" w:rsidP="00334BD8">
      <w:pPr>
        <w:spacing w:before="200" w:after="0" w:line="264" w:lineRule="auto"/>
        <w:rPr>
          <w:rStyle w:val="texte-courant1"/>
          <w:rFonts w:cs="Calibri"/>
          <w:b/>
          <w:i/>
          <w:sz w:val="28"/>
          <w:szCs w:val="28"/>
          <w:lang w:val="fr-FR"/>
        </w:rPr>
      </w:pPr>
      <w:r w:rsidRPr="0032208F">
        <w:rPr>
          <w:rStyle w:val="texte-courant1"/>
          <w:rFonts w:cs="Calibri"/>
          <w:b/>
          <w:i/>
          <w:sz w:val="28"/>
          <w:szCs w:val="28"/>
          <w:lang w:val="fr-FR"/>
        </w:rPr>
        <w:t>Bénéfices non</w:t>
      </w:r>
      <w:r w:rsidR="00BE54C9" w:rsidRPr="0032208F">
        <w:rPr>
          <w:rStyle w:val="texte-courant1"/>
          <w:rFonts w:cs="Calibri"/>
          <w:b/>
          <w:i/>
          <w:sz w:val="28"/>
          <w:szCs w:val="28"/>
          <w:lang w:val="fr-FR"/>
        </w:rPr>
        <w:t xml:space="preserve"> </w:t>
      </w:r>
      <w:r w:rsidR="00FB4AAB" w:rsidRPr="0032208F">
        <w:rPr>
          <w:rStyle w:val="texte-courant1"/>
          <w:rFonts w:cs="Calibri"/>
          <w:b/>
          <w:i/>
          <w:sz w:val="28"/>
          <w:szCs w:val="28"/>
          <w:lang w:val="fr-FR"/>
        </w:rPr>
        <w:t>énergétique</w:t>
      </w:r>
      <w:r w:rsidRPr="0032208F">
        <w:rPr>
          <w:rStyle w:val="texte-courant1"/>
          <w:rFonts w:cs="Calibri"/>
          <w:b/>
          <w:i/>
          <w:sz w:val="28"/>
          <w:szCs w:val="28"/>
          <w:lang w:val="fr-FR"/>
        </w:rPr>
        <w:t>s</w:t>
      </w:r>
      <w:r w:rsidR="008A0722" w:rsidRPr="0032208F">
        <w:rPr>
          <w:rStyle w:val="texte-courant1"/>
          <w:rFonts w:cs="Calibri"/>
          <w:b/>
          <w:i/>
          <w:sz w:val="28"/>
          <w:szCs w:val="28"/>
          <w:lang w:val="fr-FR"/>
        </w:rPr>
        <w:t xml:space="preserve"> (BNÉ)</w:t>
      </w:r>
    </w:p>
    <w:p w14:paraId="54458F91" w14:textId="77777777" w:rsidR="004F1F70" w:rsidRPr="0032208F" w:rsidRDefault="004F1F70" w:rsidP="004F1F70">
      <w:pPr>
        <w:autoSpaceDE w:val="0"/>
        <w:autoSpaceDN w:val="0"/>
        <w:adjustRightInd w:val="0"/>
        <w:spacing w:after="0" w:line="240" w:lineRule="auto"/>
        <w:jc w:val="left"/>
        <w:rPr>
          <w:rFonts w:ascii="Arial" w:hAnsi="Arial"/>
          <w:color w:val="000000"/>
          <w:sz w:val="24"/>
          <w:szCs w:val="24"/>
          <w:lang w:eastAsia="fr-CA"/>
        </w:rPr>
      </w:pPr>
    </w:p>
    <w:p w14:paraId="0BA18220" w14:textId="77777777" w:rsidR="00667DB3" w:rsidRPr="0032208F" w:rsidRDefault="00AF54FB" w:rsidP="00AF54FB">
      <w:pPr>
        <w:spacing w:before="200" w:after="0" w:line="264" w:lineRule="auto"/>
        <w:rPr>
          <w:rFonts w:cs="Calibri"/>
          <w:color w:val="000000"/>
          <w:sz w:val="24"/>
          <w:szCs w:val="24"/>
        </w:rPr>
      </w:pPr>
      <w:r w:rsidRPr="0032208F">
        <w:rPr>
          <w:rFonts w:cs="Calibri"/>
          <w:color w:val="000000"/>
          <w:sz w:val="24"/>
          <w:szCs w:val="24"/>
        </w:rPr>
        <w:t>Déf</w:t>
      </w:r>
      <w:r w:rsidR="0094768A" w:rsidRPr="0032208F">
        <w:rPr>
          <w:rFonts w:cs="Calibri"/>
          <w:color w:val="000000"/>
          <w:sz w:val="24"/>
          <w:szCs w:val="24"/>
        </w:rPr>
        <w:t xml:space="preserve">inition de BNÉ : </w:t>
      </w:r>
      <w:r w:rsidR="000B1CC8" w:rsidRPr="0032208F">
        <w:rPr>
          <w:rFonts w:cs="Calibri"/>
          <w:color w:val="000000"/>
          <w:sz w:val="24"/>
          <w:szCs w:val="24"/>
        </w:rPr>
        <w:t>« </w:t>
      </w:r>
      <w:r w:rsidR="0094768A" w:rsidRPr="0032208F">
        <w:rPr>
          <w:rFonts w:cs="Calibri"/>
          <w:color w:val="000000"/>
          <w:sz w:val="24"/>
          <w:szCs w:val="24"/>
        </w:rPr>
        <w:t>impacts</w:t>
      </w:r>
      <w:r w:rsidRPr="0032208F">
        <w:rPr>
          <w:rFonts w:cs="Calibri"/>
          <w:color w:val="000000"/>
          <w:sz w:val="24"/>
          <w:szCs w:val="24"/>
        </w:rPr>
        <w:t xml:space="preserve"> qui</w:t>
      </w:r>
      <w:r w:rsidR="0094768A" w:rsidRPr="0032208F">
        <w:rPr>
          <w:rFonts w:cs="Calibri"/>
          <w:color w:val="000000"/>
          <w:sz w:val="24"/>
          <w:szCs w:val="24"/>
        </w:rPr>
        <w:t> : i)</w:t>
      </w:r>
      <w:r w:rsidRPr="0032208F">
        <w:rPr>
          <w:rFonts w:cs="Calibri"/>
          <w:color w:val="000000"/>
          <w:sz w:val="24"/>
          <w:szCs w:val="24"/>
        </w:rPr>
        <w:t xml:space="preserve"> </w:t>
      </w:r>
      <w:r w:rsidR="0094768A" w:rsidRPr="0032208F">
        <w:rPr>
          <w:rFonts w:cs="Calibri"/>
          <w:color w:val="000000"/>
          <w:sz w:val="24"/>
          <w:szCs w:val="24"/>
        </w:rPr>
        <w:t xml:space="preserve">découlent du projet; ii) </w:t>
      </w:r>
      <w:r w:rsidRPr="0032208F">
        <w:rPr>
          <w:rFonts w:cs="Calibri"/>
          <w:color w:val="000000"/>
          <w:sz w:val="24"/>
          <w:szCs w:val="24"/>
        </w:rPr>
        <w:t xml:space="preserve">ne sont pas de nature énergétique et </w:t>
      </w:r>
      <w:r w:rsidR="0094768A" w:rsidRPr="0032208F">
        <w:rPr>
          <w:rFonts w:cs="Calibri"/>
          <w:color w:val="000000"/>
          <w:sz w:val="24"/>
          <w:szCs w:val="24"/>
        </w:rPr>
        <w:t>iii) bénéficient à</w:t>
      </w:r>
      <w:r w:rsidR="00F01C00" w:rsidRPr="0032208F">
        <w:rPr>
          <w:rFonts w:cs="Calibri"/>
          <w:color w:val="000000"/>
          <w:sz w:val="24"/>
          <w:szCs w:val="24"/>
        </w:rPr>
        <w:t xml:space="preserve"> la clientèle,</w:t>
      </w:r>
      <w:r w:rsidR="0094768A" w:rsidRPr="0032208F">
        <w:rPr>
          <w:rFonts w:cs="Calibri"/>
          <w:color w:val="000000"/>
          <w:sz w:val="24"/>
          <w:szCs w:val="24"/>
        </w:rPr>
        <w:t xml:space="preserve"> à Énergir</w:t>
      </w:r>
      <w:r w:rsidRPr="0032208F">
        <w:rPr>
          <w:rFonts w:cs="Calibri"/>
          <w:color w:val="000000"/>
          <w:sz w:val="24"/>
          <w:szCs w:val="24"/>
        </w:rPr>
        <w:t xml:space="preserve"> </w:t>
      </w:r>
      <w:r w:rsidR="0094768A" w:rsidRPr="0032208F">
        <w:rPr>
          <w:rFonts w:cs="Calibri"/>
          <w:color w:val="000000"/>
          <w:sz w:val="24"/>
          <w:szCs w:val="24"/>
        </w:rPr>
        <w:t>et/</w:t>
      </w:r>
      <w:r w:rsidRPr="0032208F">
        <w:rPr>
          <w:rFonts w:cs="Calibri"/>
          <w:color w:val="000000"/>
          <w:sz w:val="24"/>
          <w:szCs w:val="24"/>
        </w:rPr>
        <w:t xml:space="preserve">ou </w:t>
      </w:r>
      <w:r w:rsidR="0094768A" w:rsidRPr="0032208F">
        <w:rPr>
          <w:rFonts w:cs="Calibri"/>
          <w:color w:val="000000"/>
          <w:sz w:val="24"/>
          <w:szCs w:val="24"/>
        </w:rPr>
        <w:t xml:space="preserve">à </w:t>
      </w:r>
      <w:r w:rsidR="00F01C00" w:rsidRPr="0032208F">
        <w:rPr>
          <w:rFonts w:cs="Calibri"/>
          <w:color w:val="000000"/>
          <w:sz w:val="24"/>
          <w:szCs w:val="24"/>
        </w:rPr>
        <w:t xml:space="preserve">la société </w:t>
      </w:r>
      <w:r w:rsidR="0094768A" w:rsidRPr="0032208F">
        <w:rPr>
          <w:rFonts w:cs="Calibri"/>
          <w:color w:val="000000"/>
          <w:sz w:val="24"/>
          <w:szCs w:val="24"/>
        </w:rPr>
        <w:t>québécoise</w:t>
      </w:r>
      <w:r w:rsidR="00667DB3" w:rsidRPr="0032208F">
        <w:rPr>
          <w:rFonts w:cs="Calibri"/>
          <w:color w:val="000000"/>
          <w:sz w:val="24"/>
          <w:szCs w:val="24"/>
        </w:rPr>
        <w:t>.</w:t>
      </w:r>
      <w:r w:rsidR="000B1CC8" w:rsidRPr="0032208F">
        <w:rPr>
          <w:rFonts w:cs="Calibri"/>
          <w:color w:val="000000"/>
          <w:sz w:val="24"/>
          <w:szCs w:val="24"/>
        </w:rPr>
        <w:t> »</w:t>
      </w:r>
      <w:r w:rsidR="00667DB3" w:rsidRPr="0032208F">
        <w:rPr>
          <w:rFonts w:cs="Calibri"/>
          <w:color w:val="000000"/>
          <w:sz w:val="24"/>
          <w:szCs w:val="24"/>
        </w:rPr>
        <w:t xml:space="preserve"> </w:t>
      </w:r>
    </w:p>
    <w:p w14:paraId="4E09ADF0" w14:textId="77777777" w:rsidR="00E320E3" w:rsidRPr="0032208F" w:rsidRDefault="000B1CC8" w:rsidP="00AF54FB">
      <w:pPr>
        <w:spacing w:before="200" w:after="0" w:line="264" w:lineRule="auto"/>
        <w:rPr>
          <w:rFonts w:cs="Calibri"/>
          <w:color w:val="000000"/>
          <w:sz w:val="24"/>
          <w:szCs w:val="24"/>
        </w:rPr>
      </w:pPr>
      <w:r w:rsidRPr="0032208F">
        <w:rPr>
          <w:rFonts w:cs="Calibri"/>
          <w:color w:val="000000"/>
          <w:sz w:val="24"/>
          <w:szCs w:val="24"/>
        </w:rPr>
        <w:t>Voici, à titre indicatif uniquement, quelques</w:t>
      </w:r>
      <w:r w:rsidR="00CB765D" w:rsidRPr="0032208F">
        <w:rPr>
          <w:rFonts w:cs="Calibri"/>
          <w:color w:val="000000"/>
          <w:sz w:val="24"/>
          <w:szCs w:val="24"/>
        </w:rPr>
        <w:t xml:space="preserve"> exemples</w:t>
      </w:r>
      <w:r w:rsidRPr="0032208F">
        <w:rPr>
          <w:rFonts w:cs="Calibri"/>
          <w:color w:val="000000"/>
          <w:sz w:val="24"/>
          <w:szCs w:val="24"/>
        </w:rPr>
        <w:t xml:space="preserve"> de BNÉ</w:t>
      </w:r>
      <w:r w:rsidR="00CB765D" w:rsidRPr="0032208F">
        <w:rPr>
          <w:rFonts w:cs="Calibri"/>
          <w:color w:val="000000"/>
          <w:sz w:val="24"/>
          <w:szCs w:val="24"/>
          <w:vertAlign w:val="superscript"/>
        </w:rPr>
        <w:footnoteReference w:id="33"/>
      </w:r>
      <w:r w:rsidR="00CB765D" w:rsidRPr="0032208F">
        <w:rPr>
          <w:rFonts w:cs="Calibri"/>
          <w:color w:val="000000"/>
          <w:sz w:val="24"/>
          <w:szCs w:val="24"/>
        </w:rPr>
        <w:t> :</w:t>
      </w:r>
    </w:p>
    <w:p w14:paraId="64629F63" w14:textId="77777777" w:rsidR="000B1CC8" w:rsidRPr="0032208F" w:rsidRDefault="000B1CC8" w:rsidP="00AF54FB">
      <w:pPr>
        <w:spacing w:before="200" w:after="0" w:line="264" w:lineRule="auto"/>
        <w:rPr>
          <w:rFonts w:cs="Calibri"/>
          <w:color w:val="000000"/>
          <w:sz w:val="24"/>
          <w:szCs w:val="24"/>
        </w:rPr>
      </w:pPr>
    </w:p>
    <w:tbl>
      <w:tblPr>
        <w:tblStyle w:val="Grilledutableau"/>
        <w:tblW w:w="0" w:type="auto"/>
        <w:tblLook w:val="04A0" w:firstRow="1" w:lastRow="0" w:firstColumn="1" w:lastColumn="0" w:noHBand="0" w:noVBand="1"/>
      </w:tblPr>
      <w:tblGrid>
        <w:gridCol w:w="3132"/>
        <w:gridCol w:w="3132"/>
        <w:gridCol w:w="3132"/>
      </w:tblGrid>
      <w:tr w:rsidR="00AF54FB" w:rsidRPr="0032208F" w14:paraId="06727905" w14:textId="77777777" w:rsidTr="00CB765D">
        <w:tc>
          <w:tcPr>
            <w:tcW w:w="3132" w:type="dxa"/>
          </w:tcPr>
          <w:p w14:paraId="36897294" w14:textId="77777777" w:rsidR="00CB765D" w:rsidRPr="0032208F" w:rsidRDefault="00CB765D" w:rsidP="0006321D">
            <w:pPr>
              <w:spacing w:before="200" w:after="0" w:line="264" w:lineRule="auto"/>
              <w:rPr>
                <w:rFonts w:ascii="Arial" w:hAnsi="Arial"/>
                <w:b/>
                <w:sz w:val="23"/>
                <w:szCs w:val="23"/>
                <w:lang w:eastAsia="fr-CA"/>
              </w:rPr>
            </w:pPr>
            <w:r w:rsidRPr="0032208F">
              <w:rPr>
                <w:rFonts w:ascii="Arial" w:hAnsi="Arial"/>
                <w:b/>
                <w:sz w:val="23"/>
                <w:szCs w:val="23"/>
                <w:lang w:eastAsia="fr-CA"/>
              </w:rPr>
              <w:t>C</w:t>
            </w:r>
            <w:r w:rsidR="0006321D" w:rsidRPr="0032208F">
              <w:rPr>
                <w:rFonts w:ascii="Arial" w:hAnsi="Arial"/>
                <w:b/>
                <w:sz w:val="23"/>
                <w:szCs w:val="23"/>
                <w:lang w:eastAsia="fr-CA"/>
              </w:rPr>
              <w:t>onsommateurs</w:t>
            </w:r>
          </w:p>
        </w:tc>
        <w:tc>
          <w:tcPr>
            <w:tcW w:w="3132" w:type="dxa"/>
          </w:tcPr>
          <w:p w14:paraId="51FD7AE5" w14:textId="77777777" w:rsidR="00CB765D" w:rsidRPr="0032208F" w:rsidRDefault="00CB765D" w:rsidP="004F1F70">
            <w:pPr>
              <w:spacing w:before="200" w:after="0" w:line="264" w:lineRule="auto"/>
              <w:rPr>
                <w:rFonts w:ascii="Arial" w:hAnsi="Arial"/>
                <w:b/>
                <w:sz w:val="23"/>
                <w:szCs w:val="23"/>
                <w:lang w:eastAsia="fr-CA"/>
              </w:rPr>
            </w:pPr>
            <w:r w:rsidRPr="0032208F">
              <w:rPr>
                <w:rFonts w:ascii="Arial" w:hAnsi="Arial"/>
                <w:b/>
                <w:sz w:val="23"/>
                <w:szCs w:val="23"/>
                <w:lang w:eastAsia="fr-CA"/>
              </w:rPr>
              <w:t>Société</w:t>
            </w:r>
          </w:p>
        </w:tc>
        <w:tc>
          <w:tcPr>
            <w:tcW w:w="3132" w:type="dxa"/>
          </w:tcPr>
          <w:p w14:paraId="046088F3" w14:textId="23003C4E" w:rsidR="00CB765D" w:rsidRPr="0032208F" w:rsidRDefault="00E368CE" w:rsidP="004F1F70">
            <w:pPr>
              <w:spacing w:before="200" w:after="0" w:line="264" w:lineRule="auto"/>
              <w:rPr>
                <w:rFonts w:ascii="Arial" w:hAnsi="Arial"/>
                <w:b/>
                <w:sz w:val="23"/>
                <w:szCs w:val="23"/>
                <w:lang w:eastAsia="fr-CA"/>
              </w:rPr>
            </w:pPr>
            <w:proofErr w:type="spellStart"/>
            <w:r w:rsidRPr="0032208F">
              <w:rPr>
                <w:rFonts w:ascii="Arial" w:hAnsi="Arial"/>
                <w:b/>
                <w:sz w:val="23"/>
                <w:szCs w:val="23"/>
                <w:lang w:eastAsia="fr-CA"/>
              </w:rPr>
              <w:t>En</w:t>
            </w:r>
            <w:r w:rsidR="0032208F" w:rsidRPr="0032208F">
              <w:rPr>
                <w:rFonts w:ascii="Arial" w:hAnsi="Arial"/>
                <w:b/>
                <w:sz w:val="23"/>
                <w:szCs w:val="23"/>
                <w:lang w:eastAsia="fr-CA"/>
              </w:rPr>
              <w:t>ergir</w:t>
            </w:r>
            <w:proofErr w:type="spellEnd"/>
          </w:p>
        </w:tc>
      </w:tr>
      <w:tr w:rsidR="00CB765D" w:rsidRPr="0032208F" w14:paraId="1905D11C" w14:textId="77777777" w:rsidTr="00CB765D">
        <w:tc>
          <w:tcPr>
            <w:tcW w:w="3132" w:type="dxa"/>
          </w:tcPr>
          <w:p w14:paraId="709964C5"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Augmentation de la productivité</w:t>
            </w:r>
          </w:p>
          <w:p w14:paraId="47BBBCFF"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Amélioration du confort</w:t>
            </w:r>
          </w:p>
          <w:p w14:paraId="084E5DFA"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Augmentation de</w:t>
            </w:r>
            <w:r w:rsidR="00CB765D" w:rsidRPr="0032208F">
              <w:rPr>
                <w:rFonts w:ascii="Segoe UI" w:hAnsi="Segoe UI" w:cs="Segoe UI"/>
                <w:color w:val="242424"/>
                <w:sz w:val="21"/>
                <w:szCs w:val="21"/>
                <w:shd w:val="clear" w:color="auto" w:fill="FFFFFF"/>
              </w:rPr>
              <w:t xml:space="preserve"> la valeur de la propriété</w:t>
            </w:r>
          </w:p>
          <w:p w14:paraId="41780368" w14:textId="77777777" w:rsidR="00CB765D" w:rsidRPr="0032208F" w:rsidRDefault="00CB765D" w:rsidP="00CB765D">
            <w:pPr>
              <w:spacing w:before="200" w:after="0" w:line="264" w:lineRule="auto"/>
              <w:jc w:val="left"/>
              <w:rPr>
                <w:rFonts w:ascii="Arial" w:hAnsi="Arial"/>
                <w:color w:val="D13438"/>
                <w:sz w:val="23"/>
                <w:szCs w:val="23"/>
                <w:lang w:eastAsia="fr-CA"/>
              </w:rPr>
            </w:pPr>
          </w:p>
        </w:tc>
        <w:tc>
          <w:tcPr>
            <w:tcW w:w="3132" w:type="dxa"/>
          </w:tcPr>
          <w:p w14:paraId="3427807A" w14:textId="77777777" w:rsidR="00004EE0" w:rsidRPr="0032208F" w:rsidRDefault="00AF54FB" w:rsidP="00CB765D">
            <w:pPr>
              <w:spacing w:before="200" w:after="0" w:line="264" w:lineRule="auto"/>
              <w:jc w:val="left"/>
              <w:rPr>
                <w:rFonts w:ascii="Arial" w:hAnsi="Arial"/>
                <w:color w:val="D13438"/>
                <w:sz w:val="23"/>
                <w:szCs w:val="23"/>
                <w:lang w:eastAsia="fr-CA"/>
              </w:rPr>
            </w:pPr>
            <w:r w:rsidRPr="0032208F">
              <w:rPr>
                <w:rFonts w:ascii="Segoe UI" w:hAnsi="Segoe UI" w:cs="Segoe UI"/>
                <w:color w:val="242424"/>
                <w:sz w:val="21"/>
                <w:szCs w:val="21"/>
                <w:shd w:val="clear" w:color="auto" w:fill="FFFFFF"/>
              </w:rPr>
              <w:t>Réduction des ém</w:t>
            </w:r>
            <w:r w:rsidR="00004EE0" w:rsidRPr="0032208F">
              <w:rPr>
                <w:rFonts w:ascii="Segoe UI" w:hAnsi="Segoe UI" w:cs="Segoe UI"/>
                <w:color w:val="242424"/>
                <w:sz w:val="21"/>
                <w:szCs w:val="21"/>
                <w:shd w:val="clear" w:color="auto" w:fill="FFFFFF"/>
              </w:rPr>
              <w:t>issions de gaz à effet de serre</w:t>
            </w:r>
          </w:p>
          <w:p w14:paraId="6A789E09"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Amélioration de la q</w:t>
            </w:r>
            <w:r w:rsidR="00CB765D" w:rsidRPr="0032208F">
              <w:rPr>
                <w:rFonts w:ascii="Segoe UI" w:hAnsi="Segoe UI" w:cs="Segoe UI"/>
                <w:color w:val="242424"/>
                <w:sz w:val="21"/>
                <w:szCs w:val="21"/>
                <w:shd w:val="clear" w:color="auto" w:fill="FFFFFF"/>
              </w:rPr>
              <w:t>ualité de l’air</w:t>
            </w:r>
          </w:p>
          <w:p w14:paraId="3053B7AE"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 xml:space="preserve">Développement économique et </w:t>
            </w:r>
            <w:r w:rsidR="005A0C35" w:rsidRPr="0032208F">
              <w:rPr>
                <w:rFonts w:ascii="Segoe UI" w:hAnsi="Segoe UI" w:cs="Segoe UI"/>
                <w:color w:val="242424"/>
                <w:sz w:val="21"/>
                <w:szCs w:val="21"/>
                <w:shd w:val="clear" w:color="auto" w:fill="FFFFFF"/>
              </w:rPr>
              <w:t>création d’</w:t>
            </w:r>
            <w:r w:rsidRPr="0032208F">
              <w:rPr>
                <w:rFonts w:ascii="Segoe UI" w:hAnsi="Segoe UI" w:cs="Segoe UI"/>
                <w:color w:val="242424"/>
                <w:sz w:val="21"/>
                <w:szCs w:val="21"/>
                <w:shd w:val="clear" w:color="auto" w:fill="FFFFFF"/>
              </w:rPr>
              <w:t>emploi</w:t>
            </w:r>
            <w:r w:rsidR="005A0C35" w:rsidRPr="0032208F">
              <w:rPr>
                <w:rFonts w:ascii="Segoe UI" w:hAnsi="Segoe UI" w:cs="Segoe UI"/>
                <w:color w:val="242424"/>
                <w:sz w:val="21"/>
                <w:szCs w:val="21"/>
                <w:shd w:val="clear" w:color="auto" w:fill="FFFFFF"/>
              </w:rPr>
              <w:t>s</w:t>
            </w:r>
          </w:p>
        </w:tc>
        <w:tc>
          <w:tcPr>
            <w:tcW w:w="3132" w:type="dxa"/>
          </w:tcPr>
          <w:p w14:paraId="16BA6415" w14:textId="77777777" w:rsidR="00CB765D" w:rsidRPr="0032208F" w:rsidRDefault="00E368CE"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Contribution aux efforts de décarbonation</w:t>
            </w:r>
          </w:p>
          <w:p w14:paraId="079E3341" w14:textId="77777777" w:rsidR="000B1CC8" w:rsidRPr="0032208F" w:rsidRDefault="00E368CE"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Rehaussement de l’acceptabilité sociale du projet d’investissement</w:t>
            </w:r>
          </w:p>
          <w:p w14:paraId="5B20EBE0"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p>
        </w:tc>
      </w:tr>
    </w:tbl>
    <w:p w14:paraId="0F33E5C2" w14:textId="77777777" w:rsidR="00EC0F66" w:rsidRPr="0032208F" w:rsidRDefault="00EC0F66" w:rsidP="004F1F70">
      <w:pPr>
        <w:spacing w:before="200" w:after="0" w:line="264" w:lineRule="auto"/>
        <w:rPr>
          <w:rFonts w:ascii="Arial" w:hAnsi="Arial"/>
          <w:color w:val="D13438"/>
          <w:sz w:val="23"/>
          <w:szCs w:val="23"/>
          <w:lang w:eastAsia="fr-CA"/>
        </w:rPr>
      </w:pPr>
    </w:p>
    <w:p w14:paraId="5501FAFF" w14:textId="77777777" w:rsidR="0048579C" w:rsidRPr="0032208F" w:rsidRDefault="0048579C" w:rsidP="0048579C">
      <w:pPr>
        <w:pStyle w:val="Paragraphedeliste"/>
        <w:rPr>
          <w:rStyle w:val="texte-courant1"/>
          <w:lang w:val="fr-FR"/>
        </w:rPr>
      </w:pPr>
    </w:p>
    <w:p w14:paraId="4806F954" w14:textId="77777777" w:rsidR="0048579C" w:rsidRPr="0032208F" w:rsidRDefault="00BE54C9"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Alignement avec les objectifs</w:t>
      </w:r>
      <w:r w:rsidR="00DB2E8B" w:rsidRPr="0032208F">
        <w:rPr>
          <w:rFonts w:eastAsia="Times New Roman" w:cs="Calibri"/>
          <w:i/>
          <w:color w:val="000000"/>
          <w:sz w:val="24"/>
          <w:szCs w:val="26"/>
          <w:lang w:eastAsia="fr-CA"/>
        </w:rPr>
        <w:t xml:space="preserve"> </w:t>
      </w:r>
      <w:r w:rsidR="00D863FD" w:rsidRPr="0032208F">
        <w:rPr>
          <w:rFonts w:eastAsia="Times New Roman" w:cs="Calibri"/>
          <w:i/>
          <w:color w:val="000000"/>
          <w:sz w:val="24"/>
          <w:szCs w:val="26"/>
          <w:lang w:eastAsia="fr-CA"/>
        </w:rPr>
        <w:t>des politiques énergétiques</w:t>
      </w:r>
      <w:r w:rsidRPr="0032208F">
        <w:rPr>
          <w:rFonts w:eastAsia="Times New Roman" w:cs="Calibri"/>
          <w:color w:val="000000"/>
          <w:sz w:val="24"/>
          <w:szCs w:val="26"/>
          <w:lang w:eastAsia="fr-CA"/>
        </w:rPr>
        <w:t xml:space="preserve">: </w:t>
      </w:r>
      <w:proofErr w:type="gramStart"/>
      <w:r w:rsidRPr="0032208F">
        <w:rPr>
          <w:rFonts w:eastAsia="Times New Roman" w:cs="Calibri"/>
          <w:color w:val="000000"/>
          <w:sz w:val="24"/>
          <w:szCs w:val="26"/>
          <w:lang w:eastAsia="fr-CA"/>
        </w:rPr>
        <w:t>lorsqu’applicable,  décrire</w:t>
      </w:r>
      <w:proofErr w:type="gramEnd"/>
      <w:r w:rsidRPr="0032208F">
        <w:rPr>
          <w:rFonts w:eastAsia="Times New Roman" w:cs="Calibri"/>
          <w:color w:val="000000"/>
          <w:sz w:val="24"/>
          <w:szCs w:val="26"/>
          <w:lang w:eastAsia="fr-CA"/>
        </w:rPr>
        <w:t xml:space="preserve"> dans quelle mesure </w:t>
      </w:r>
      <w:r w:rsidR="00DB2E8B" w:rsidRPr="0032208F">
        <w:rPr>
          <w:rFonts w:eastAsia="Times New Roman" w:cs="Calibri"/>
          <w:color w:val="000000"/>
          <w:sz w:val="24"/>
          <w:szCs w:val="26"/>
          <w:lang w:eastAsia="fr-CA"/>
        </w:rPr>
        <w:t>le projet</w:t>
      </w:r>
      <w:r w:rsidRPr="0032208F">
        <w:rPr>
          <w:rFonts w:eastAsia="Times New Roman" w:cs="Calibri"/>
          <w:color w:val="000000"/>
          <w:sz w:val="24"/>
          <w:szCs w:val="26"/>
          <w:lang w:eastAsia="fr-CA"/>
        </w:rPr>
        <w:t xml:space="preserve"> est aligné avec les objectifs des politiques énergétiques du gouvernement </w:t>
      </w:r>
      <w:r w:rsidR="00DB2E8B" w:rsidRPr="0032208F">
        <w:rPr>
          <w:rFonts w:eastAsia="Times New Roman" w:cs="Calibri"/>
          <w:color w:val="000000"/>
          <w:sz w:val="24"/>
          <w:szCs w:val="26"/>
          <w:lang w:eastAsia="fr-CA"/>
        </w:rPr>
        <w:t xml:space="preserve">du Québec </w:t>
      </w:r>
      <w:r w:rsidRPr="0032208F">
        <w:rPr>
          <w:rFonts w:eastAsia="Times New Roman" w:cs="Calibri"/>
          <w:color w:val="000000"/>
          <w:sz w:val="24"/>
          <w:szCs w:val="26"/>
          <w:lang w:eastAsia="fr-CA"/>
        </w:rPr>
        <w:t xml:space="preserve">ou est cohérent avec </w:t>
      </w:r>
      <w:r w:rsidR="0002402B" w:rsidRPr="0032208F">
        <w:rPr>
          <w:rFonts w:eastAsia="Times New Roman" w:cs="Calibri"/>
          <w:color w:val="000000"/>
          <w:sz w:val="24"/>
          <w:szCs w:val="26"/>
          <w:lang w:eastAsia="fr-CA"/>
        </w:rPr>
        <w:t>s</w:t>
      </w:r>
      <w:r w:rsidRPr="0032208F">
        <w:rPr>
          <w:rFonts w:eastAsia="Times New Roman" w:cs="Calibri"/>
          <w:color w:val="000000"/>
          <w:sz w:val="24"/>
          <w:szCs w:val="26"/>
          <w:lang w:eastAsia="fr-CA"/>
        </w:rPr>
        <w:t xml:space="preserve">es cibles </w:t>
      </w:r>
      <w:r w:rsidR="00DB2E8B" w:rsidRPr="0032208F">
        <w:rPr>
          <w:rFonts w:eastAsia="Times New Roman" w:cs="Calibri"/>
          <w:color w:val="000000"/>
          <w:sz w:val="24"/>
          <w:szCs w:val="26"/>
          <w:lang w:eastAsia="fr-CA"/>
        </w:rPr>
        <w:t>de réduction de GES</w:t>
      </w:r>
      <w:r w:rsidRPr="0032208F">
        <w:rPr>
          <w:rFonts w:eastAsia="Times New Roman" w:cs="Calibri"/>
          <w:color w:val="000000"/>
          <w:sz w:val="24"/>
          <w:szCs w:val="26"/>
          <w:lang w:eastAsia="fr-CA"/>
        </w:rPr>
        <w:t>.</w:t>
      </w:r>
    </w:p>
    <w:p w14:paraId="4E97EC8C" w14:textId="48392D11" w:rsidR="0048579C" w:rsidRPr="0032208F" w:rsidRDefault="00AF54FB" w:rsidP="00AF54F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 xml:space="preserve">BNÉ associés au </w:t>
      </w:r>
      <w:r w:rsidR="00DB2E8B" w:rsidRPr="0032208F">
        <w:rPr>
          <w:rFonts w:eastAsia="Times New Roman" w:cs="Calibri"/>
          <w:i/>
          <w:color w:val="000000"/>
          <w:sz w:val="24"/>
          <w:szCs w:val="26"/>
          <w:lang w:eastAsia="fr-CA"/>
        </w:rPr>
        <w:t>projet</w:t>
      </w:r>
      <w:r w:rsidR="00BE54C9" w:rsidRPr="0032208F">
        <w:rPr>
          <w:rFonts w:eastAsia="Times New Roman" w:cs="Calibri"/>
          <w:color w:val="000000"/>
          <w:sz w:val="24"/>
          <w:szCs w:val="26"/>
          <w:lang w:eastAsia="fr-CA"/>
        </w:rPr>
        <w:t xml:space="preserve">: </w:t>
      </w:r>
      <w:r w:rsidR="00DB2E8B" w:rsidRPr="0032208F">
        <w:rPr>
          <w:rFonts w:eastAsia="Times New Roman" w:cs="Calibri"/>
          <w:color w:val="000000"/>
          <w:sz w:val="24"/>
          <w:szCs w:val="26"/>
          <w:lang w:eastAsia="fr-CA"/>
        </w:rPr>
        <w:t>lorsqu’applicable</w:t>
      </w:r>
      <w:r w:rsidRPr="0032208F">
        <w:rPr>
          <w:rFonts w:eastAsia="Times New Roman" w:cs="Calibri"/>
          <w:color w:val="000000"/>
          <w:sz w:val="24"/>
          <w:szCs w:val="26"/>
          <w:lang w:eastAsia="fr-CA"/>
        </w:rPr>
        <w:t>,</w:t>
      </w:r>
      <w:r w:rsidR="00DB2E8B" w:rsidRPr="0032208F">
        <w:rPr>
          <w:rFonts w:eastAsia="Times New Roman" w:cs="Calibri"/>
          <w:color w:val="000000"/>
          <w:sz w:val="24"/>
          <w:szCs w:val="26"/>
          <w:lang w:eastAsia="fr-CA"/>
        </w:rPr>
        <w:t xml:space="preserve"> </w:t>
      </w:r>
      <w:r w:rsidR="00BE54C9" w:rsidRPr="0032208F">
        <w:rPr>
          <w:rFonts w:eastAsia="Times New Roman" w:cs="Calibri"/>
          <w:color w:val="000000"/>
          <w:sz w:val="24"/>
          <w:szCs w:val="26"/>
          <w:lang w:eastAsia="fr-CA"/>
        </w:rPr>
        <w:t xml:space="preserve">décrire </w:t>
      </w:r>
      <w:r w:rsidR="00DB2E8B" w:rsidRPr="0032208F">
        <w:rPr>
          <w:rFonts w:eastAsia="Times New Roman" w:cs="Calibri"/>
          <w:color w:val="000000"/>
          <w:sz w:val="24"/>
          <w:szCs w:val="26"/>
          <w:lang w:eastAsia="fr-CA"/>
        </w:rPr>
        <w:t>les BNÉ associés au projet</w:t>
      </w:r>
      <w:r w:rsidR="00BE54C9" w:rsidRPr="0032208F">
        <w:rPr>
          <w:rFonts w:eastAsia="Times New Roman" w:cs="Calibri"/>
          <w:color w:val="000000"/>
          <w:sz w:val="24"/>
          <w:szCs w:val="26"/>
          <w:lang w:eastAsia="fr-CA"/>
        </w:rPr>
        <w:t xml:space="preserve">. </w:t>
      </w:r>
      <w:r w:rsidR="00DB2E8B" w:rsidRPr="0032208F">
        <w:rPr>
          <w:rFonts w:eastAsia="Times New Roman" w:cs="Calibri"/>
          <w:color w:val="000000"/>
          <w:sz w:val="24"/>
          <w:szCs w:val="26"/>
          <w:lang w:eastAsia="fr-CA"/>
        </w:rPr>
        <w:t xml:space="preserve">Par exemple, le </w:t>
      </w:r>
      <w:r w:rsidR="006D72C7"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entraîne-t-il une diminution nette </w:t>
      </w:r>
      <w:r w:rsidR="00F01C00" w:rsidRPr="0032208F">
        <w:rPr>
          <w:rFonts w:eastAsia="Times New Roman" w:cs="Calibri"/>
          <w:color w:val="000000"/>
          <w:sz w:val="24"/>
          <w:szCs w:val="26"/>
          <w:lang w:eastAsia="fr-CA"/>
        </w:rPr>
        <w:t xml:space="preserve">des </w:t>
      </w:r>
      <w:r w:rsidR="00BE54C9" w:rsidRPr="0032208F">
        <w:rPr>
          <w:rFonts w:eastAsia="Times New Roman" w:cs="Calibri"/>
          <w:color w:val="000000"/>
          <w:sz w:val="24"/>
          <w:szCs w:val="26"/>
          <w:lang w:eastAsia="fr-CA"/>
        </w:rPr>
        <w:t>émissions de GES?</w:t>
      </w:r>
      <w:r w:rsidRPr="0032208F">
        <w:rPr>
          <w:rFonts w:eastAsia="Times New Roman" w:cs="Calibri"/>
          <w:color w:val="000000"/>
          <w:sz w:val="24"/>
          <w:szCs w:val="26"/>
          <w:lang w:eastAsia="fr-CA"/>
        </w:rPr>
        <w:t xml:space="preserve"> </w:t>
      </w:r>
      <w:r w:rsidR="00D233FA" w:rsidRPr="0032208F">
        <w:rPr>
          <w:rFonts w:eastAsia="Times New Roman" w:cs="Calibri"/>
          <w:color w:val="000000"/>
          <w:sz w:val="24"/>
          <w:szCs w:val="26"/>
          <w:lang w:eastAsia="fr-CA"/>
        </w:rPr>
        <w:t>Le cas échéant</w:t>
      </w:r>
      <w:r w:rsidR="00BE54C9" w:rsidRPr="0032208F">
        <w:rPr>
          <w:rFonts w:eastAsia="Times New Roman" w:cs="Calibri"/>
          <w:color w:val="000000"/>
          <w:sz w:val="24"/>
          <w:szCs w:val="26"/>
          <w:lang w:eastAsia="fr-CA"/>
        </w:rPr>
        <w:t xml:space="preserve">, fournir des informations </w:t>
      </w:r>
      <w:r w:rsidR="00D233FA" w:rsidRPr="0032208F">
        <w:rPr>
          <w:rFonts w:eastAsia="Times New Roman" w:cs="Calibri"/>
          <w:color w:val="000000"/>
          <w:sz w:val="24"/>
          <w:szCs w:val="26"/>
          <w:lang w:eastAsia="fr-CA"/>
        </w:rPr>
        <w:t xml:space="preserve">relatives à </w:t>
      </w:r>
      <w:r w:rsidR="00BE54C9" w:rsidRPr="0032208F">
        <w:rPr>
          <w:rFonts w:eastAsia="Times New Roman" w:cs="Calibri"/>
          <w:color w:val="000000"/>
          <w:sz w:val="24"/>
          <w:szCs w:val="26"/>
          <w:lang w:eastAsia="fr-CA"/>
        </w:rPr>
        <w:t xml:space="preserve">la réduction totale de GES générée par la réalisation du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rojet.</w:t>
      </w:r>
    </w:p>
    <w:p w14:paraId="355A9951" w14:textId="77777777" w:rsidR="0048579C" w:rsidRPr="0032208F" w:rsidRDefault="00AF54FB"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Prise en compte des BNÉ</w:t>
      </w:r>
      <w:r w:rsidRPr="0032208F">
        <w:rPr>
          <w:rFonts w:eastAsia="Times New Roman" w:cs="Calibri"/>
          <w:color w:val="000000"/>
          <w:sz w:val="24"/>
          <w:szCs w:val="26"/>
          <w:lang w:eastAsia="fr-CA"/>
        </w:rPr>
        <w:t xml:space="preserve"> : </w:t>
      </w:r>
      <w:r w:rsidR="00D233FA" w:rsidRPr="0032208F">
        <w:rPr>
          <w:rFonts w:eastAsia="Times New Roman" w:cs="Calibri"/>
          <w:color w:val="000000"/>
          <w:sz w:val="24"/>
          <w:szCs w:val="26"/>
          <w:lang w:eastAsia="fr-CA"/>
        </w:rPr>
        <w:t xml:space="preserve">Décrire la </w:t>
      </w:r>
      <w:r w:rsidR="00360B24" w:rsidRPr="0032208F">
        <w:rPr>
          <w:rFonts w:eastAsia="Times New Roman" w:cs="Calibri"/>
          <w:color w:val="000000"/>
          <w:sz w:val="24"/>
          <w:szCs w:val="26"/>
          <w:lang w:eastAsia="fr-CA"/>
        </w:rPr>
        <w:t>manière dont</w:t>
      </w:r>
      <w:r w:rsidR="00D233FA" w:rsidRPr="0032208F">
        <w:rPr>
          <w:rFonts w:eastAsia="Times New Roman" w:cs="Calibri"/>
          <w:color w:val="000000"/>
          <w:sz w:val="24"/>
          <w:szCs w:val="26"/>
          <w:lang w:eastAsia="fr-CA"/>
        </w:rPr>
        <w:t xml:space="preserve"> les BNÉ associés au</w:t>
      </w:r>
      <w:r w:rsidR="00BE54C9" w:rsidRPr="0032208F">
        <w:rPr>
          <w:rFonts w:eastAsia="Times New Roman" w:cs="Calibri"/>
          <w:color w:val="000000"/>
          <w:sz w:val="24"/>
          <w:szCs w:val="26"/>
          <w:lang w:eastAsia="fr-CA"/>
        </w:rPr>
        <w:t xml:space="preserve">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w:t>
      </w:r>
      <w:r w:rsidR="00A40206" w:rsidRPr="0032208F">
        <w:rPr>
          <w:rFonts w:eastAsia="Times New Roman" w:cs="Calibri"/>
          <w:color w:val="000000"/>
          <w:sz w:val="24"/>
          <w:szCs w:val="26"/>
          <w:lang w:eastAsia="fr-CA"/>
        </w:rPr>
        <w:t>peu</w:t>
      </w:r>
      <w:r w:rsidR="00D233FA" w:rsidRPr="0032208F">
        <w:rPr>
          <w:rFonts w:eastAsia="Times New Roman" w:cs="Calibri"/>
          <w:color w:val="000000"/>
          <w:sz w:val="24"/>
          <w:szCs w:val="26"/>
          <w:lang w:eastAsia="fr-CA"/>
        </w:rPr>
        <w:t>ven</w:t>
      </w:r>
      <w:r w:rsidR="00A40206" w:rsidRPr="0032208F">
        <w:rPr>
          <w:rFonts w:eastAsia="Times New Roman" w:cs="Calibri"/>
          <w:color w:val="000000"/>
          <w:sz w:val="24"/>
          <w:szCs w:val="26"/>
          <w:lang w:eastAsia="fr-CA"/>
        </w:rPr>
        <w:t>t</w:t>
      </w:r>
      <w:r w:rsidR="00360B24" w:rsidRPr="0032208F">
        <w:rPr>
          <w:rFonts w:eastAsia="Times New Roman" w:cs="Calibri"/>
          <w:color w:val="000000"/>
          <w:sz w:val="24"/>
          <w:szCs w:val="26"/>
          <w:lang w:eastAsia="fr-CA"/>
        </w:rPr>
        <w:t xml:space="preserve"> être pris en compte et ce, selon </w:t>
      </w:r>
      <w:r w:rsidR="00BE54C9" w:rsidRPr="0032208F">
        <w:rPr>
          <w:rFonts w:eastAsia="Times New Roman" w:cs="Calibri"/>
          <w:color w:val="000000"/>
          <w:sz w:val="24"/>
          <w:szCs w:val="26"/>
          <w:lang w:eastAsia="fr-CA"/>
        </w:rPr>
        <w:t>l’une des trois approches suivantes :</w:t>
      </w:r>
    </w:p>
    <w:p w14:paraId="6FB885D3" w14:textId="1D561668" w:rsidR="00BE54C9" w:rsidRPr="0032208F" w:rsidRDefault="00BE54C9" w:rsidP="002F69CB">
      <w:pPr>
        <w:pStyle w:val="Paragraphedeliste"/>
        <w:numPr>
          <w:ilvl w:val="0"/>
          <w:numId w:val="45"/>
        </w:numPr>
        <w:rPr>
          <w:sz w:val="24"/>
          <w:szCs w:val="24"/>
        </w:rPr>
      </w:pPr>
      <w:r w:rsidRPr="0032208F">
        <w:rPr>
          <w:sz w:val="24"/>
          <w:szCs w:val="24"/>
        </w:rPr>
        <w:t xml:space="preserve">Valeur des </w:t>
      </w:r>
      <w:r w:rsidR="00D82E8B" w:rsidRPr="0032208F">
        <w:rPr>
          <w:sz w:val="24"/>
          <w:szCs w:val="24"/>
        </w:rPr>
        <w:t>BNÉ</w:t>
      </w:r>
      <w:r w:rsidR="003B13B4" w:rsidRPr="0032208F">
        <w:rPr>
          <w:sz w:val="24"/>
          <w:szCs w:val="24"/>
        </w:rPr>
        <w:t>,</w:t>
      </w:r>
      <w:r w:rsidRPr="0032208F">
        <w:rPr>
          <w:sz w:val="24"/>
          <w:szCs w:val="24"/>
        </w:rPr>
        <w:t xml:space="preserve"> telle qu’évaluée par</w:t>
      </w:r>
      <w:r w:rsidR="00FD4985" w:rsidRPr="0032208F">
        <w:rPr>
          <w:sz w:val="24"/>
          <w:szCs w:val="24"/>
        </w:rPr>
        <w:t xml:space="preserve"> </w:t>
      </w:r>
      <w:r w:rsidR="003867C9">
        <w:rPr>
          <w:sz w:val="24"/>
          <w:szCs w:val="24"/>
        </w:rPr>
        <w:t>Énergir</w:t>
      </w:r>
      <w:r w:rsidRPr="0032208F">
        <w:rPr>
          <w:sz w:val="24"/>
          <w:szCs w:val="24"/>
        </w:rPr>
        <w:t xml:space="preserve">; </w:t>
      </w:r>
    </w:p>
    <w:p w14:paraId="14F2E1D9" w14:textId="77777777" w:rsidR="00BE54C9" w:rsidRPr="0032208F" w:rsidRDefault="00D82E8B" w:rsidP="002F69CB">
      <w:pPr>
        <w:pStyle w:val="Paragraphedeliste"/>
        <w:numPr>
          <w:ilvl w:val="0"/>
          <w:numId w:val="45"/>
        </w:numPr>
        <w:rPr>
          <w:sz w:val="24"/>
          <w:szCs w:val="24"/>
        </w:rPr>
      </w:pPr>
      <w:r w:rsidRPr="0032208F">
        <w:rPr>
          <w:sz w:val="24"/>
          <w:szCs w:val="24"/>
        </w:rPr>
        <w:t>Un f</w:t>
      </w:r>
      <w:r w:rsidR="00BE54C9" w:rsidRPr="0032208F">
        <w:rPr>
          <w:sz w:val="24"/>
          <w:szCs w:val="24"/>
        </w:rPr>
        <w:t xml:space="preserve">acteur d’ajustement générique pour tenir compte des </w:t>
      </w:r>
      <w:r w:rsidRPr="0032208F">
        <w:rPr>
          <w:sz w:val="24"/>
          <w:szCs w:val="24"/>
        </w:rPr>
        <w:t xml:space="preserve">BNÉ </w:t>
      </w:r>
      <w:r w:rsidR="00BE54C9" w:rsidRPr="0032208F">
        <w:rPr>
          <w:sz w:val="24"/>
          <w:szCs w:val="24"/>
        </w:rPr>
        <w:t xml:space="preserve">associés </w:t>
      </w:r>
      <w:r w:rsidR="003B13B4" w:rsidRPr="0032208F">
        <w:rPr>
          <w:sz w:val="24"/>
          <w:szCs w:val="24"/>
        </w:rPr>
        <w:t>au</w:t>
      </w:r>
      <w:r w:rsidR="00BE54C9" w:rsidRPr="0032208F">
        <w:rPr>
          <w:sz w:val="24"/>
          <w:szCs w:val="24"/>
        </w:rPr>
        <w:t xml:space="preserve"> </w:t>
      </w:r>
      <w:r w:rsidR="00FD4985" w:rsidRPr="0032208F">
        <w:rPr>
          <w:sz w:val="24"/>
          <w:szCs w:val="24"/>
        </w:rPr>
        <w:t>p</w:t>
      </w:r>
      <w:r w:rsidR="00BE54C9" w:rsidRPr="0032208F">
        <w:rPr>
          <w:sz w:val="24"/>
          <w:szCs w:val="24"/>
        </w:rPr>
        <w:t>rojet, le cas échéant;</w:t>
      </w:r>
    </w:p>
    <w:p w14:paraId="44CEEE6A" w14:textId="68D5C061" w:rsidR="00BE54C9" w:rsidRPr="0032208F" w:rsidRDefault="00D233FA" w:rsidP="002F69CB">
      <w:pPr>
        <w:pStyle w:val="Paragraphedeliste"/>
        <w:numPr>
          <w:ilvl w:val="0"/>
          <w:numId w:val="45"/>
        </w:numPr>
        <w:spacing w:before="200" w:after="0" w:line="264" w:lineRule="auto"/>
        <w:contextualSpacing w:val="0"/>
        <w:rPr>
          <w:sz w:val="24"/>
          <w:szCs w:val="24"/>
        </w:rPr>
      </w:pPr>
      <w:r w:rsidRPr="0032208F">
        <w:rPr>
          <w:sz w:val="24"/>
          <w:szCs w:val="24"/>
        </w:rPr>
        <w:t>Toute autre approche qu</w:t>
      </w:r>
      <w:r w:rsidR="003867C9">
        <w:rPr>
          <w:sz w:val="24"/>
          <w:szCs w:val="24"/>
        </w:rPr>
        <w:t>’Énergir</w:t>
      </w:r>
      <w:r w:rsidRPr="0032208F">
        <w:rPr>
          <w:sz w:val="24"/>
          <w:szCs w:val="24"/>
        </w:rPr>
        <w:t xml:space="preserve"> considère pertinente.</w:t>
      </w:r>
    </w:p>
    <w:p w14:paraId="519D3545" w14:textId="77777777" w:rsidR="0048579C" w:rsidRPr="0032208F" w:rsidRDefault="004215E2"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Appui financier</w:t>
      </w:r>
      <w:r w:rsidRPr="0032208F">
        <w:rPr>
          <w:rFonts w:eastAsia="Times New Roman" w:cs="Calibri"/>
          <w:color w:val="000000"/>
          <w:sz w:val="24"/>
          <w:szCs w:val="26"/>
          <w:lang w:eastAsia="fr-CA"/>
        </w:rPr>
        <w:t xml:space="preserve"> : </w:t>
      </w:r>
      <w:r w:rsidR="00BE54C9" w:rsidRPr="0032208F">
        <w:rPr>
          <w:rFonts w:eastAsia="Times New Roman" w:cs="Calibri"/>
          <w:color w:val="000000"/>
          <w:sz w:val="24"/>
          <w:szCs w:val="26"/>
          <w:lang w:eastAsia="fr-CA"/>
        </w:rPr>
        <w:t xml:space="preserve">Préciser si le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a fait l’objet d’un </w:t>
      </w:r>
      <w:r w:rsidR="003B13B4" w:rsidRPr="0032208F">
        <w:rPr>
          <w:rFonts w:eastAsia="Times New Roman" w:cs="Calibri"/>
          <w:color w:val="000000"/>
          <w:sz w:val="24"/>
          <w:szCs w:val="26"/>
          <w:lang w:eastAsia="fr-CA"/>
        </w:rPr>
        <w:t>appui financier de la part du gouvernement du Québec ou d’un autre palier de gouvernement</w:t>
      </w:r>
      <w:r w:rsidR="00BE54C9" w:rsidRPr="0032208F">
        <w:rPr>
          <w:rFonts w:eastAsia="Times New Roman" w:cs="Calibri"/>
          <w:color w:val="000000"/>
          <w:sz w:val="24"/>
          <w:szCs w:val="26"/>
          <w:lang w:eastAsia="fr-CA"/>
        </w:rPr>
        <w:t xml:space="preserve"> en vue de l’atteinte de cibles climatiques ou énergétiques gouvernementales, le cas échéant.</w:t>
      </w:r>
    </w:p>
    <w:p w14:paraId="17116CF7" w14:textId="77777777" w:rsidR="007A111A" w:rsidRDefault="007A111A" w:rsidP="00E23D3B">
      <w:pPr>
        <w:pStyle w:val="Paragraphedeliste"/>
        <w:autoSpaceDE w:val="0"/>
        <w:autoSpaceDN w:val="0"/>
        <w:adjustRightInd w:val="0"/>
        <w:spacing w:before="200" w:after="0" w:line="264" w:lineRule="auto"/>
        <w:ind w:left="454"/>
        <w:contextualSpacing w:val="0"/>
        <w:rPr>
          <w:rFonts w:eastAsia="Times New Roman" w:cs="Calibri"/>
          <w:color w:val="000000"/>
          <w:sz w:val="24"/>
          <w:szCs w:val="26"/>
          <w:highlight w:val="yellow"/>
          <w:lang w:eastAsia="fr-CA"/>
        </w:rPr>
      </w:pPr>
    </w:p>
    <w:p w14:paraId="128DEB7E"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t>Justification en relation avec les objectifs visés</w:t>
      </w:r>
    </w:p>
    <w:p w14:paraId="698FF73E"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j</w:t>
      </w:r>
      <w:r w:rsidR="00CF35A1" w:rsidRPr="00325D53">
        <w:rPr>
          <w:rStyle w:val="texte-courant1"/>
          <w:rFonts w:cs="Calibri"/>
          <w:sz w:val="24"/>
          <w:szCs w:val="24"/>
          <w:lang w:val="fr-FR"/>
        </w:rPr>
        <w:t>ustification du projet en termes techniques, économiques, r</w:t>
      </w:r>
      <w:r w:rsidR="00437B07">
        <w:rPr>
          <w:rStyle w:val="texte-courant1"/>
          <w:rFonts w:cs="Calibri"/>
          <w:sz w:val="24"/>
          <w:szCs w:val="24"/>
          <w:lang w:val="fr-FR"/>
        </w:rPr>
        <w:t>è</w:t>
      </w:r>
      <w:r w:rsidR="00CF35A1" w:rsidRPr="00325D53">
        <w:rPr>
          <w:rStyle w:val="texte-courant1"/>
          <w:rFonts w:cs="Calibri"/>
          <w:sz w:val="24"/>
          <w:szCs w:val="24"/>
          <w:lang w:val="fr-FR"/>
        </w:rPr>
        <w:t>glementaires ou légaux, en démontrant la manière dont les o</w:t>
      </w:r>
      <w:r w:rsidR="003D686E">
        <w:rPr>
          <w:rStyle w:val="texte-courant1"/>
          <w:rFonts w:cs="Calibri"/>
          <w:sz w:val="24"/>
          <w:szCs w:val="24"/>
          <w:lang w:val="fr-FR"/>
        </w:rPr>
        <w:t>bjectifs visés seront atteints.</w:t>
      </w:r>
    </w:p>
    <w:p w14:paraId="530D07BF"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j</w:t>
      </w:r>
      <w:r w:rsidR="00CF35A1" w:rsidRPr="00325D53">
        <w:rPr>
          <w:rStyle w:val="texte-courant1"/>
          <w:rFonts w:cs="Calibri"/>
          <w:sz w:val="24"/>
          <w:szCs w:val="24"/>
          <w:lang w:val="fr-FR"/>
        </w:rPr>
        <w:t xml:space="preserve">ustification du niveau d’investissement prévu dans chaque catégorie, selon les </w:t>
      </w:r>
      <w:r w:rsidR="003D686E">
        <w:rPr>
          <w:rStyle w:val="texte-courant1"/>
          <w:rFonts w:cs="Calibri"/>
          <w:sz w:val="24"/>
          <w:szCs w:val="24"/>
          <w:lang w:val="fr-FR"/>
        </w:rPr>
        <w:t>différents éléments pertinents.</w:t>
      </w:r>
    </w:p>
    <w:p w14:paraId="35EF1EC0"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317B88F6"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t>C</w:t>
      </w:r>
      <w:r w:rsidR="003D686E" w:rsidRPr="00D259D5">
        <w:rPr>
          <w:rStyle w:val="texte-courant1"/>
          <w:rFonts w:cs="Calibri"/>
          <w:b/>
          <w:i/>
          <w:sz w:val="28"/>
          <w:szCs w:val="28"/>
          <w:lang w:val="fr-FR"/>
        </w:rPr>
        <w:t>oûts</w:t>
      </w:r>
      <w:r w:rsidR="00D717BD">
        <w:rPr>
          <w:rStyle w:val="texte-courant1"/>
          <w:rFonts w:cs="Calibri"/>
          <w:b/>
          <w:i/>
          <w:sz w:val="28"/>
          <w:szCs w:val="28"/>
          <w:lang w:val="fr-FR"/>
        </w:rPr>
        <w:t xml:space="preserve"> du projet</w:t>
      </w:r>
    </w:p>
    <w:p w14:paraId="6B421DB5" w14:textId="77777777" w:rsidR="001B7972" w:rsidRDefault="009B281A"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9D6EF4">
        <w:rPr>
          <w:rStyle w:val="texte-courant1"/>
          <w:rFonts w:cs="Calibri"/>
          <w:sz w:val="24"/>
          <w:szCs w:val="24"/>
          <w:lang w:val="fr-FR"/>
        </w:rPr>
        <w:t>Le tableau des coûts par catégorie, incluant la contingence, les frais généraux corporatifs et les subventions, le cas échéant.</w:t>
      </w:r>
      <w:r w:rsidR="00526794">
        <w:rPr>
          <w:rStyle w:val="texte-courant1"/>
          <w:rFonts w:cs="Calibri"/>
          <w:sz w:val="24"/>
          <w:szCs w:val="24"/>
          <w:lang w:val="fr-FR"/>
        </w:rPr>
        <w:t xml:space="preserve"> </w:t>
      </w:r>
    </w:p>
    <w:p w14:paraId="627A8883" w14:textId="77777777" w:rsidR="001B7972" w:rsidRPr="009D6EF4" w:rsidRDefault="001B7972"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9D6EF4">
        <w:rPr>
          <w:rStyle w:val="texte-courant1"/>
          <w:rFonts w:cs="Calibri"/>
          <w:sz w:val="24"/>
          <w:szCs w:val="24"/>
          <w:lang w:val="fr-FR"/>
        </w:rPr>
        <w:t>Le cas échéant, les coûts qui seraient encourus si le projet n’était pas réalisé (cas du statu quo).</w:t>
      </w:r>
    </w:p>
    <w:p w14:paraId="11D3E8D4" w14:textId="77777777" w:rsidR="001B7972" w:rsidRPr="002E1F33" w:rsidRDefault="001B7972"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2E1F33">
        <w:rPr>
          <w:rStyle w:val="texte-courant1"/>
          <w:rFonts w:cs="Calibri"/>
          <w:sz w:val="24"/>
          <w:szCs w:val="24"/>
          <w:lang w:val="fr-FR"/>
        </w:rPr>
        <w:t>Lorsque requis par la nature et l’échéancier du projet</w:t>
      </w:r>
      <w:r w:rsidR="00F2411D" w:rsidRPr="002E1F33">
        <w:rPr>
          <w:rStyle w:val="texte-courant1"/>
          <w:rFonts w:cs="Calibri"/>
          <w:sz w:val="24"/>
          <w:szCs w:val="24"/>
          <w:lang w:val="fr-FR"/>
        </w:rPr>
        <w:t>,</w:t>
      </w:r>
      <w:r w:rsidRPr="002E1F33">
        <w:rPr>
          <w:rStyle w:val="texte-courant1"/>
          <w:rFonts w:cs="Calibri"/>
          <w:sz w:val="24"/>
          <w:szCs w:val="24"/>
          <w:lang w:val="fr-FR"/>
        </w:rPr>
        <w:t> </w:t>
      </w:r>
      <w:r w:rsidR="00F2411D" w:rsidRPr="002E1F33">
        <w:rPr>
          <w:rStyle w:val="texte-courant1"/>
          <w:rFonts w:cs="Calibri"/>
          <w:sz w:val="24"/>
          <w:szCs w:val="24"/>
          <w:lang w:val="fr-FR"/>
        </w:rPr>
        <w:t>préciser et expliquer</w:t>
      </w:r>
      <w:r w:rsidR="002E1F33">
        <w:rPr>
          <w:rStyle w:val="texte-courant1"/>
          <w:rFonts w:cs="Calibri"/>
          <w:sz w:val="24"/>
          <w:szCs w:val="24"/>
          <w:lang w:val="fr-FR"/>
        </w:rPr>
        <w:t xml:space="preserve"> </w:t>
      </w:r>
      <w:r w:rsidRPr="002E1F33">
        <w:rPr>
          <w:rStyle w:val="texte-courant1"/>
          <w:rFonts w:cs="Calibri"/>
          <w:sz w:val="24"/>
          <w:szCs w:val="24"/>
          <w:lang w:val="fr-FR"/>
        </w:rPr>
        <w:t>le montant des investissements qui s’étalent sur plus d’une année.</w:t>
      </w:r>
    </w:p>
    <w:p w14:paraId="0997BB53" w14:textId="77777777" w:rsidR="00722AAC" w:rsidRPr="009D6EF4" w:rsidRDefault="00722AAC" w:rsidP="00722AAC">
      <w:pPr>
        <w:pStyle w:val="Paragraphedeliste"/>
        <w:autoSpaceDE w:val="0"/>
        <w:autoSpaceDN w:val="0"/>
        <w:adjustRightInd w:val="0"/>
        <w:spacing w:before="200" w:after="0" w:line="264" w:lineRule="auto"/>
        <w:ind w:left="992"/>
        <w:rPr>
          <w:rStyle w:val="texte-courant1"/>
          <w:rFonts w:cs="Calibri"/>
          <w:sz w:val="24"/>
          <w:szCs w:val="24"/>
          <w:lang w:val="fr-FR"/>
        </w:rPr>
      </w:pPr>
    </w:p>
    <w:p w14:paraId="1CFA1C5F"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lastRenderedPageBreak/>
        <w:t>Étude de faisabilité économique</w:t>
      </w:r>
    </w:p>
    <w:p w14:paraId="421F2B5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principales normes ou critères techniques utilisés dans les études</w:t>
      </w:r>
      <w:r w:rsidR="0080093B">
        <w:rPr>
          <w:rStyle w:val="texte-courant1"/>
          <w:rFonts w:cs="Calibri"/>
          <w:sz w:val="24"/>
          <w:szCs w:val="24"/>
          <w:lang w:val="fr-FR"/>
        </w:rPr>
        <w:t>, ainsi que</w:t>
      </w:r>
      <w:r w:rsidR="00BE54C9">
        <w:rPr>
          <w:rStyle w:val="texte-courant1"/>
          <w:rFonts w:cs="Calibri"/>
          <w:sz w:val="24"/>
          <w:szCs w:val="24"/>
          <w:lang w:val="fr-FR"/>
        </w:rPr>
        <w:t xml:space="preserve"> </w:t>
      </w:r>
      <w:r w:rsidRPr="00325D53">
        <w:rPr>
          <w:rStyle w:val="texte-courant1"/>
          <w:rFonts w:cs="Calibri"/>
          <w:sz w:val="24"/>
          <w:szCs w:val="24"/>
          <w:lang w:val="fr-FR"/>
        </w:rPr>
        <w:t xml:space="preserve">les analyses coûts-bénéfices ayant conduit à </w:t>
      </w:r>
      <w:r w:rsidR="003D686E">
        <w:rPr>
          <w:rStyle w:val="texte-courant1"/>
          <w:rFonts w:cs="Calibri"/>
          <w:sz w:val="24"/>
          <w:szCs w:val="24"/>
          <w:lang w:val="fr-FR"/>
        </w:rPr>
        <w:t>leur choix</w:t>
      </w:r>
      <w:r w:rsidR="0080093B">
        <w:rPr>
          <w:rStyle w:val="texte-courant1"/>
          <w:rFonts w:cs="Calibri"/>
          <w:sz w:val="24"/>
          <w:szCs w:val="24"/>
          <w:lang w:val="fr-FR"/>
        </w:rPr>
        <w:t>,</w:t>
      </w:r>
      <w:r w:rsidR="003D686E">
        <w:rPr>
          <w:rStyle w:val="texte-courant1"/>
          <w:rFonts w:cs="Calibri"/>
          <w:sz w:val="24"/>
          <w:szCs w:val="24"/>
          <w:lang w:val="fr-FR"/>
        </w:rPr>
        <w:t xml:space="preserve"> s’ils sont nouveaux.</w:t>
      </w:r>
    </w:p>
    <w:p w14:paraId="40CED012" w14:textId="77777777" w:rsidR="003D686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L’étude de faisabilité économique, incluant le calcul de la valeur actuelle nette (VAN), et le chiffrier électronique correspondant</w:t>
      </w:r>
      <w:r w:rsidR="002E1F33">
        <w:rPr>
          <w:rStyle w:val="texte-courant1"/>
          <w:rFonts w:cs="Calibri"/>
          <w:sz w:val="24"/>
          <w:szCs w:val="24"/>
          <w:lang w:val="fr-FR"/>
        </w:rPr>
        <w:t xml:space="preserve"> (analyse financière du projet)</w:t>
      </w:r>
      <w:r w:rsidR="0080093B">
        <w:rPr>
          <w:rStyle w:val="texte-courant1"/>
          <w:rFonts w:cs="Calibri"/>
          <w:sz w:val="24"/>
          <w:szCs w:val="24"/>
          <w:lang w:val="fr-FR"/>
        </w:rPr>
        <w:t>, ainsi qu’une</w:t>
      </w:r>
      <w:r w:rsidR="00BE54C9">
        <w:rPr>
          <w:rStyle w:val="texte-courant1"/>
          <w:rFonts w:cs="Calibri"/>
          <w:sz w:val="24"/>
          <w:szCs w:val="24"/>
          <w:lang w:val="fr-FR"/>
        </w:rPr>
        <w:t xml:space="preserve"> </w:t>
      </w:r>
      <w:r w:rsidRPr="00325D53">
        <w:rPr>
          <w:rStyle w:val="texte-courant1"/>
          <w:rFonts w:cs="Calibri"/>
          <w:sz w:val="24"/>
          <w:szCs w:val="24"/>
          <w:lang w:val="fr-FR"/>
        </w:rPr>
        <w:t>analyse de sensibilité sur les principaux paramètres</w:t>
      </w:r>
      <w:r w:rsidR="0080093B">
        <w:rPr>
          <w:rStyle w:val="texte-courant1"/>
          <w:rFonts w:cs="Calibri"/>
          <w:sz w:val="24"/>
          <w:szCs w:val="24"/>
          <w:lang w:val="fr-FR"/>
        </w:rPr>
        <w:t xml:space="preserve">, incluant </w:t>
      </w:r>
      <w:r w:rsidRPr="00325D53">
        <w:rPr>
          <w:rStyle w:val="texte-courant1"/>
          <w:rFonts w:cs="Calibri"/>
          <w:sz w:val="24"/>
          <w:szCs w:val="24"/>
          <w:lang w:val="fr-FR"/>
        </w:rPr>
        <w:t>une d</w:t>
      </w:r>
      <w:r w:rsidR="00C42D98">
        <w:rPr>
          <w:rStyle w:val="texte-courant1"/>
          <w:rFonts w:cs="Calibri"/>
          <w:sz w:val="24"/>
          <w:szCs w:val="24"/>
          <w:lang w:val="fr-FR"/>
        </w:rPr>
        <w:t>escription du modèle d’analyse.</w:t>
      </w:r>
    </w:p>
    <w:p w14:paraId="59111B1A"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0049A91D" w14:textId="77777777" w:rsidR="00CF35A1" w:rsidRPr="00D259D5" w:rsidRDefault="00CF35A1" w:rsidP="00F2411D">
      <w:pPr>
        <w:keepNext/>
        <w:autoSpaceDE w:val="0"/>
        <w:autoSpaceDN w:val="0"/>
        <w:adjustRightInd w:val="0"/>
        <w:spacing w:before="200" w:after="0" w:line="264" w:lineRule="auto"/>
        <w:rPr>
          <w:rStyle w:val="texte-courant1"/>
          <w:rFonts w:cs="Calibri"/>
          <w:b/>
          <w:i/>
          <w:sz w:val="28"/>
          <w:szCs w:val="28"/>
          <w:lang w:val="fr-FR"/>
        </w:rPr>
      </w:pPr>
      <w:r w:rsidRPr="00D259D5">
        <w:rPr>
          <w:rStyle w:val="texte-courant1"/>
          <w:rFonts w:cs="Calibri"/>
          <w:b/>
          <w:i/>
          <w:sz w:val="28"/>
          <w:szCs w:val="28"/>
          <w:lang w:val="fr-FR"/>
        </w:rPr>
        <w:t>Liste des autorisations exigées en vertu d’autres lois</w:t>
      </w:r>
    </w:p>
    <w:p w14:paraId="24E969E5"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La liste des différents </w:t>
      </w:r>
      <w:r w:rsidR="00417F34" w:rsidRPr="00325D53">
        <w:rPr>
          <w:rStyle w:val="texte-courant1"/>
          <w:rFonts w:cs="Calibri"/>
          <w:sz w:val="24"/>
          <w:szCs w:val="24"/>
          <w:lang w:val="fr-FR"/>
        </w:rPr>
        <w:t xml:space="preserve">permis </w:t>
      </w:r>
      <w:r w:rsidR="00417F34">
        <w:rPr>
          <w:rStyle w:val="texte-courant1"/>
          <w:rFonts w:cs="Calibri"/>
          <w:sz w:val="24"/>
          <w:szCs w:val="24"/>
          <w:lang w:val="fr-FR"/>
        </w:rPr>
        <w:t xml:space="preserve">ou </w:t>
      </w:r>
      <w:r w:rsidRPr="00325D53">
        <w:rPr>
          <w:rStyle w:val="texte-courant1"/>
          <w:rFonts w:cs="Calibri"/>
          <w:sz w:val="24"/>
          <w:szCs w:val="24"/>
          <w:lang w:val="fr-FR"/>
        </w:rPr>
        <w:t xml:space="preserve">autorisations requis par le </w:t>
      </w:r>
      <w:r w:rsidRPr="00E23D3B">
        <w:rPr>
          <w:rStyle w:val="texte-courant1"/>
          <w:rFonts w:cs="Calibri"/>
          <w:sz w:val="24"/>
          <w:szCs w:val="24"/>
          <w:lang w:val="fr-FR"/>
        </w:rPr>
        <w:t>projet</w:t>
      </w:r>
      <w:r w:rsidR="00DC1CA7" w:rsidRPr="00E23D3B">
        <w:rPr>
          <w:rStyle w:val="texte-courant1"/>
          <w:rFonts w:cs="Calibri"/>
          <w:sz w:val="24"/>
          <w:szCs w:val="24"/>
          <w:lang w:val="fr-FR"/>
        </w:rPr>
        <w:t xml:space="preserve"> et indiquer</w:t>
      </w:r>
      <w:r w:rsidRPr="00325D53">
        <w:rPr>
          <w:rStyle w:val="texte-courant1"/>
          <w:rFonts w:cs="Calibri"/>
          <w:sz w:val="24"/>
          <w:szCs w:val="24"/>
          <w:lang w:val="fr-FR"/>
        </w:rPr>
        <w:t xml:space="preserve"> ceux qui sont déjà obtenus</w:t>
      </w:r>
      <w:r w:rsidR="005F3E35">
        <w:rPr>
          <w:rStyle w:val="texte-courant1"/>
          <w:rFonts w:cs="Calibri"/>
          <w:sz w:val="24"/>
          <w:szCs w:val="24"/>
          <w:lang w:val="fr-FR"/>
        </w:rPr>
        <w:t>.</w:t>
      </w:r>
    </w:p>
    <w:p w14:paraId="29903E0D" w14:textId="77777777" w:rsidR="00722AAC" w:rsidRDefault="00722AAC" w:rsidP="00722AAC">
      <w:pPr>
        <w:pStyle w:val="Paragraphedeliste"/>
        <w:keepNext/>
        <w:autoSpaceDE w:val="0"/>
        <w:autoSpaceDN w:val="0"/>
        <w:adjustRightInd w:val="0"/>
        <w:spacing w:before="200" w:after="0" w:line="264" w:lineRule="auto"/>
        <w:ind w:left="567"/>
        <w:contextualSpacing w:val="0"/>
        <w:rPr>
          <w:rStyle w:val="texte-courant1"/>
          <w:rFonts w:cs="Calibri"/>
          <w:sz w:val="24"/>
          <w:szCs w:val="24"/>
          <w:lang w:val="fr-FR"/>
        </w:rPr>
      </w:pPr>
    </w:p>
    <w:p w14:paraId="1DA94201" w14:textId="77777777" w:rsidR="00CF35A1" w:rsidRPr="00D259D5" w:rsidRDefault="00CF35A1" w:rsidP="00D259D5">
      <w:pPr>
        <w:autoSpaceDE w:val="0"/>
        <w:autoSpaceDN w:val="0"/>
        <w:adjustRightInd w:val="0"/>
        <w:spacing w:before="200" w:after="0" w:line="264" w:lineRule="auto"/>
        <w:rPr>
          <w:rStyle w:val="texte-courant1"/>
          <w:rFonts w:cs="Calibri"/>
          <w:b/>
          <w:i/>
          <w:sz w:val="28"/>
          <w:szCs w:val="28"/>
          <w:lang w:val="fr-FR"/>
        </w:rPr>
      </w:pPr>
      <w:r w:rsidRPr="00D259D5">
        <w:rPr>
          <w:rStyle w:val="texte-courant1"/>
          <w:rFonts w:cs="Calibri"/>
          <w:b/>
          <w:i/>
          <w:sz w:val="28"/>
          <w:szCs w:val="28"/>
          <w:lang w:val="fr-FR"/>
        </w:rPr>
        <w:t>Impact sur les tarifs incluant une analyse de sensibilité</w:t>
      </w:r>
    </w:p>
    <w:p w14:paraId="0155EC9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Le cas échéant, les prévisions de ventes additionnelles de gaz naturel et les autres </w:t>
      </w:r>
      <w:r w:rsidR="005F3E35">
        <w:rPr>
          <w:rStyle w:val="texte-courant1"/>
          <w:rFonts w:cs="Calibri"/>
          <w:sz w:val="24"/>
          <w:szCs w:val="24"/>
          <w:lang w:val="fr-FR"/>
        </w:rPr>
        <w:t>revenus attribuables au projet.</w:t>
      </w:r>
    </w:p>
    <w:p w14:paraId="5861461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hypothèses et paramètres retenus pour l’analyse économique et tarifaire, entre autres, le coût du capital, les taux d’actualisation, les périodes et méthodes d’amortissement, les valeurs résiduelles, la période d’analyse, les contributions externes, les réinvestissements en capital et la valeur actuelle de ces réinvestissements. Justifier ces hypothèses et paramètres, au besoin,</w:t>
      </w:r>
      <w:r w:rsidR="005F3E35">
        <w:rPr>
          <w:rStyle w:val="texte-courant1"/>
          <w:rFonts w:cs="Calibri"/>
          <w:sz w:val="24"/>
          <w:szCs w:val="24"/>
          <w:lang w:val="fr-FR"/>
        </w:rPr>
        <w:t xml:space="preserve"> en fournissant les références.</w:t>
      </w:r>
    </w:p>
    <w:p w14:paraId="26CB1B9B" w14:textId="77777777" w:rsidR="00744C89"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Style w:val="texte-courant1"/>
          <w:rFonts w:cs="Calibri"/>
          <w:sz w:val="24"/>
          <w:szCs w:val="24"/>
          <w:lang w:val="fr-FR"/>
        </w:rPr>
        <w:t xml:space="preserve">Le cas échéant, </w:t>
      </w:r>
      <w:r w:rsidR="00FA4D1E">
        <w:rPr>
          <w:rStyle w:val="texte-courant1"/>
          <w:rFonts w:cs="Calibri"/>
          <w:sz w:val="24"/>
          <w:szCs w:val="24"/>
          <w:lang w:val="fr-FR"/>
        </w:rPr>
        <w:t>l</w:t>
      </w:r>
      <w:r w:rsidR="00744C89" w:rsidRPr="007928D3">
        <w:rPr>
          <w:rFonts w:cs="Calibri"/>
          <w:color w:val="000000"/>
          <w:sz w:val="24"/>
          <w:szCs w:val="24"/>
        </w:rPr>
        <w:t>es ententes et engagements contractuels pertinents au projet, incluant les contributions financières de chaque partie</w:t>
      </w:r>
      <w:r w:rsidR="00FA4D1E" w:rsidRPr="007928D3">
        <w:rPr>
          <w:rFonts w:cs="Calibri"/>
          <w:color w:val="000000"/>
          <w:sz w:val="24"/>
          <w:szCs w:val="24"/>
        </w:rPr>
        <w:t xml:space="preserve"> concernée</w:t>
      </w:r>
      <w:r w:rsidR="00744C89" w:rsidRPr="007928D3">
        <w:rPr>
          <w:rFonts w:cs="Calibri"/>
          <w:color w:val="000000"/>
          <w:sz w:val="24"/>
          <w:szCs w:val="24"/>
        </w:rPr>
        <w:t>.</w:t>
      </w:r>
    </w:p>
    <w:p w14:paraId="58EEC52D" w14:textId="77777777" w:rsidR="00B70DA9" w:rsidRPr="00722AA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b/>
          <w:i/>
          <w:sz w:val="28"/>
          <w:szCs w:val="28"/>
          <w:lang w:val="fr-FR"/>
        </w:rPr>
      </w:pPr>
      <w:r w:rsidRPr="00B70DA9">
        <w:rPr>
          <w:rStyle w:val="texte-courant1"/>
          <w:rFonts w:cs="Calibri"/>
          <w:sz w:val="24"/>
          <w:szCs w:val="24"/>
          <w:lang w:val="fr-FR"/>
        </w:rPr>
        <w:t xml:space="preserve">L’analyse de l’impact sur les revenus requis ou sur les tarifs d’Énergir et fournir celle-ci sous </w:t>
      </w:r>
      <w:r w:rsidR="003B62B7" w:rsidRPr="00B70DA9">
        <w:rPr>
          <w:rFonts w:cs="Calibri"/>
          <w:color w:val="000000"/>
          <w:sz w:val="24"/>
          <w:szCs w:val="24"/>
        </w:rPr>
        <w:t>format Excel, incluant les formules lorsque possible</w:t>
      </w:r>
      <w:r w:rsidRPr="00B70DA9">
        <w:rPr>
          <w:rStyle w:val="texte-courant1"/>
          <w:rFonts w:cs="Calibri"/>
          <w:sz w:val="24"/>
          <w:szCs w:val="24"/>
          <w:lang w:val="fr-FR"/>
        </w:rPr>
        <w:t>. Déposer une analyse de sensibilité sur les principaux paramètres.</w:t>
      </w:r>
    </w:p>
    <w:p w14:paraId="5B0F2E35" w14:textId="77777777" w:rsidR="00722AAC" w:rsidRPr="00B70DA9" w:rsidRDefault="00722AAC" w:rsidP="00722AAC">
      <w:pPr>
        <w:pStyle w:val="Paragraphedeliste"/>
        <w:autoSpaceDE w:val="0"/>
        <w:autoSpaceDN w:val="0"/>
        <w:adjustRightInd w:val="0"/>
        <w:spacing w:before="200" w:after="0" w:line="264" w:lineRule="auto"/>
        <w:ind w:left="567"/>
        <w:contextualSpacing w:val="0"/>
        <w:rPr>
          <w:rStyle w:val="texte-courant1"/>
          <w:rFonts w:cs="Calibri"/>
          <w:b/>
          <w:i/>
          <w:sz w:val="28"/>
          <w:szCs w:val="28"/>
          <w:lang w:val="fr-FR"/>
        </w:rPr>
      </w:pPr>
    </w:p>
    <w:p w14:paraId="706C7F71" w14:textId="77777777" w:rsidR="005F3E35" w:rsidRPr="00B70DA9" w:rsidRDefault="00CF35A1" w:rsidP="00B70DA9">
      <w:pPr>
        <w:autoSpaceDE w:val="0"/>
        <w:autoSpaceDN w:val="0"/>
        <w:adjustRightInd w:val="0"/>
        <w:spacing w:before="200" w:after="0" w:line="264" w:lineRule="auto"/>
        <w:rPr>
          <w:rStyle w:val="texte-courant1"/>
          <w:rFonts w:cs="Calibri"/>
          <w:b/>
          <w:i/>
          <w:sz w:val="28"/>
          <w:szCs w:val="28"/>
          <w:lang w:val="fr-FR"/>
        </w:rPr>
      </w:pPr>
      <w:r w:rsidRPr="00B70DA9">
        <w:rPr>
          <w:rStyle w:val="texte-courant1"/>
          <w:rFonts w:cs="Calibri"/>
          <w:b/>
          <w:i/>
          <w:sz w:val="28"/>
          <w:szCs w:val="28"/>
          <w:lang w:val="fr-FR"/>
        </w:rPr>
        <w:t>Impact sur la qualité de presta</w:t>
      </w:r>
      <w:r w:rsidR="005F3E35" w:rsidRPr="00B70DA9">
        <w:rPr>
          <w:rStyle w:val="texte-courant1"/>
          <w:rFonts w:cs="Calibri"/>
          <w:b/>
          <w:i/>
          <w:sz w:val="28"/>
          <w:szCs w:val="28"/>
          <w:lang w:val="fr-FR"/>
        </w:rPr>
        <w:t>tion du service de distribution</w:t>
      </w:r>
    </w:p>
    <w:p w14:paraId="0D620A3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objectifs poursuivis par l’amélioration de la qualité et la fiabilité du service</w:t>
      </w:r>
      <w:r w:rsidR="00FA4D1E">
        <w:rPr>
          <w:rStyle w:val="texte-courant1"/>
          <w:rFonts w:cs="Calibri"/>
          <w:sz w:val="24"/>
          <w:szCs w:val="24"/>
          <w:lang w:val="fr-FR"/>
        </w:rPr>
        <w:t xml:space="preserve">, en précisant </w:t>
      </w:r>
      <w:r w:rsidRPr="00325D53">
        <w:rPr>
          <w:rStyle w:val="texte-courant1"/>
          <w:rFonts w:cs="Calibri"/>
          <w:sz w:val="24"/>
          <w:szCs w:val="24"/>
          <w:lang w:val="fr-FR"/>
        </w:rPr>
        <w:t>la contribution des investissements à l’atteinte de</w:t>
      </w:r>
      <w:r w:rsidR="005F3E35">
        <w:rPr>
          <w:rStyle w:val="texte-courant1"/>
          <w:rFonts w:cs="Calibri"/>
          <w:sz w:val="24"/>
          <w:szCs w:val="24"/>
          <w:lang w:val="fr-FR"/>
        </w:rPr>
        <w:t xml:space="preserve"> ces objectifs, le cas échéant.</w:t>
      </w:r>
    </w:p>
    <w:p w14:paraId="052F872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lastRenderedPageBreak/>
        <w:t>L’analyse de l’impact du projet sur la qualité du service, le cas échéant, par zone, par région ou par type de clients</w:t>
      </w:r>
      <w:r w:rsidR="00FA4D1E">
        <w:rPr>
          <w:rStyle w:val="texte-courant1"/>
          <w:rFonts w:cs="Calibri"/>
          <w:sz w:val="24"/>
          <w:szCs w:val="24"/>
          <w:lang w:val="fr-FR"/>
        </w:rPr>
        <w:t xml:space="preserve">, en </w:t>
      </w:r>
      <w:r w:rsidR="005F3E35">
        <w:rPr>
          <w:rStyle w:val="texte-courant1"/>
          <w:rFonts w:cs="Calibri"/>
          <w:sz w:val="24"/>
          <w:szCs w:val="24"/>
          <w:lang w:val="fr-FR"/>
        </w:rPr>
        <w:t>quantifi</w:t>
      </w:r>
      <w:r w:rsidR="00FA4D1E">
        <w:rPr>
          <w:rStyle w:val="texte-courant1"/>
          <w:rFonts w:cs="Calibri"/>
          <w:sz w:val="24"/>
          <w:szCs w:val="24"/>
          <w:lang w:val="fr-FR"/>
        </w:rPr>
        <w:t xml:space="preserve">ant </w:t>
      </w:r>
      <w:r w:rsidR="005F3E35">
        <w:rPr>
          <w:rStyle w:val="texte-courant1"/>
          <w:rFonts w:cs="Calibri"/>
          <w:sz w:val="24"/>
          <w:szCs w:val="24"/>
          <w:lang w:val="fr-FR"/>
        </w:rPr>
        <w:t>cet impact</w:t>
      </w:r>
      <w:r w:rsidR="00FA4D1E">
        <w:rPr>
          <w:rStyle w:val="texte-courant1"/>
          <w:rFonts w:cs="Calibri"/>
          <w:sz w:val="24"/>
          <w:szCs w:val="24"/>
          <w:lang w:val="fr-FR"/>
        </w:rPr>
        <w:t xml:space="preserve"> lorsque possible</w:t>
      </w:r>
      <w:r w:rsidR="005F3E35">
        <w:rPr>
          <w:rStyle w:val="texte-courant1"/>
          <w:rFonts w:cs="Calibri"/>
          <w:sz w:val="24"/>
          <w:szCs w:val="24"/>
          <w:lang w:val="fr-FR"/>
        </w:rPr>
        <w:t>.</w:t>
      </w:r>
    </w:p>
    <w:p w14:paraId="0B5F9C9D"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6E07D92C" w14:textId="77777777" w:rsidR="00CF35A1" w:rsidRPr="00D259D5" w:rsidRDefault="00CF35A1" w:rsidP="00722AAC">
      <w:pPr>
        <w:keepNext/>
        <w:spacing w:before="200" w:after="0" w:line="264" w:lineRule="auto"/>
        <w:rPr>
          <w:rStyle w:val="texte-courant1"/>
          <w:rFonts w:cs="Calibri"/>
          <w:b/>
          <w:i/>
          <w:sz w:val="28"/>
          <w:szCs w:val="28"/>
          <w:lang w:val="fr-FR"/>
        </w:rPr>
      </w:pPr>
      <w:r w:rsidRPr="00D01496">
        <w:rPr>
          <w:rStyle w:val="label-z"/>
          <w:rFonts w:cs="Calibri"/>
          <w:b/>
          <w:i/>
          <w:sz w:val="28"/>
          <w:szCs w:val="28"/>
          <w:lang w:val="fr-FR"/>
        </w:rPr>
        <w:t>A</w:t>
      </w:r>
      <w:r w:rsidRPr="00D01496">
        <w:rPr>
          <w:rStyle w:val="texte-courant1"/>
          <w:rFonts w:cs="Calibri"/>
          <w:b/>
          <w:i/>
          <w:sz w:val="28"/>
          <w:szCs w:val="28"/>
          <w:lang w:val="fr-FR"/>
        </w:rPr>
        <w:t>utres solutions envisagées</w:t>
      </w:r>
      <w:r w:rsidR="00FA5D25" w:rsidRPr="00D01496">
        <w:rPr>
          <w:rStyle w:val="texte-courant1"/>
          <w:rFonts w:cs="Calibri"/>
          <w:b/>
          <w:i/>
          <w:sz w:val="28"/>
          <w:szCs w:val="28"/>
          <w:lang w:val="fr-FR"/>
        </w:rPr>
        <w:t xml:space="preserve"> le cas échéant</w:t>
      </w:r>
    </w:p>
    <w:p w14:paraId="3E235848" w14:textId="77777777" w:rsidR="00FA4D1E" w:rsidRDefault="00FA4D1E"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descrip</w:t>
      </w:r>
      <w:r w:rsidR="00CF35A1" w:rsidRPr="00325D53">
        <w:rPr>
          <w:rStyle w:val="texte-courant1"/>
          <w:rFonts w:cs="Calibri"/>
          <w:sz w:val="24"/>
          <w:szCs w:val="24"/>
          <w:lang w:val="fr-FR"/>
        </w:rPr>
        <w:t>tion des autres solutions envisagées, ainsi que le</w:t>
      </w:r>
      <w:r w:rsidR="00863BAA">
        <w:rPr>
          <w:rStyle w:val="texte-courant1"/>
          <w:rFonts w:cs="Calibri"/>
          <w:sz w:val="24"/>
          <w:szCs w:val="24"/>
          <w:lang w:val="fr-FR"/>
        </w:rPr>
        <w:t>urs avantages et inconvénients</w:t>
      </w:r>
      <w:r w:rsidR="00C57737" w:rsidRPr="002E1F33">
        <w:rPr>
          <w:rStyle w:val="texte-courant1"/>
          <w:rFonts w:cs="Calibri"/>
          <w:sz w:val="24"/>
          <w:szCs w:val="24"/>
          <w:lang w:val="fr-FR"/>
        </w:rPr>
        <w:t xml:space="preserve">, incluant à l’égard </w:t>
      </w:r>
      <w:r w:rsidR="00375683" w:rsidRPr="002E1F33">
        <w:rPr>
          <w:rStyle w:val="texte-courant1"/>
          <w:rFonts w:cs="Calibri"/>
          <w:sz w:val="24"/>
          <w:szCs w:val="24"/>
          <w:lang w:val="fr-FR"/>
        </w:rPr>
        <w:t>des bénéfices non énergétiques</w:t>
      </w:r>
      <w:r w:rsidR="00863BAA">
        <w:rPr>
          <w:rStyle w:val="texte-courant1"/>
          <w:rFonts w:cs="Calibri"/>
          <w:sz w:val="24"/>
          <w:szCs w:val="24"/>
          <w:lang w:val="fr-FR"/>
        </w:rPr>
        <w:t>.</w:t>
      </w:r>
    </w:p>
    <w:p w14:paraId="6CFEA030" w14:textId="77777777" w:rsidR="00CF35A1" w:rsidRDefault="00FA4D1E"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Une comparaison des</w:t>
      </w:r>
      <w:r w:rsidR="00CF35A1" w:rsidRPr="00325D53">
        <w:rPr>
          <w:rStyle w:val="texte-courant1"/>
          <w:rFonts w:cs="Calibri"/>
          <w:sz w:val="24"/>
          <w:szCs w:val="24"/>
          <w:lang w:val="fr-FR"/>
        </w:rPr>
        <w:t xml:space="preserve"> aspects techniques et économiques, </w:t>
      </w:r>
      <w:r>
        <w:rPr>
          <w:rStyle w:val="texte-courant1"/>
          <w:rFonts w:cs="Calibri"/>
          <w:sz w:val="24"/>
          <w:szCs w:val="24"/>
          <w:lang w:val="fr-FR"/>
        </w:rPr>
        <w:t>d</w:t>
      </w:r>
      <w:r w:rsidR="00CF35A1" w:rsidRPr="00325D53">
        <w:rPr>
          <w:rStyle w:val="texte-courant1"/>
          <w:rFonts w:cs="Calibri"/>
          <w:sz w:val="24"/>
          <w:szCs w:val="24"/>
          <w:lang w:val="fr-FR"/>
        </w:rPr>
        <w:t xml:space="preserve">es coûts, </w:t>
      </w:r>
      <w:r>
        <w:rPr>
          <w:rStyle w:val="texte-courant1"/>
          <w:rFonts w:cs="Calibri"/>
          <w:sz w:val="24"/>
          <w:szCs w:val="24"/>
          <w:lang w:val="fr-FR"/>
        </w:rPr>
        <w:t>d</w:t>
      </w:r>
      <w:r w:rsidR="00CF35A1" w:rsidRPr="00325D53">
        <w:rPr>
          <w:rStyle w:val="texte-courant1"/>
          <w:rFonts w:cs="Calibri"/>
          <w:sz w:val="24"/>
          <w:szCs w:val="24"/>
          <w:lang w:val="fr-FR"/>
        </w:rPr>
        <w:t xml:space="preserve">es échéanciers, </w:t>
      </w:r>
      <w:r>
        <w:rPr>
          <w:rStyle w:val="texte-courant1"/>
          <w:rFonts w:cs="Calibri"/>
          <w:sz w:val="24"/>
          <w:szCs w:val="24"/>
          <w:lang w:val="fr-FR"/>
        </w:rPr>
        <w:t>d</w:t>
      </w:r>
      <w:r w:rsidR="00CF35A1" w:rsidRPr="00325D53">
        <w:rPr>
          <w:rStyle w:val="texte-courant1"/>
          <w:rFonts w:cs="Calibri"/>
          <w:sz w:val="24"/>
          <w:szCs w:val="24"/>
          <w:lang w:val="fr-FR"/>
        </w:rPr>
        <w:t>es impacts sur la qualité du service ainsi qu</w:t>
      </w:r>
      <w:r>
        <w:rPr>
          <w:rStyle w:val="texte-courant1"/>
          <w:rFonts w:cs="Calibri"/>
          <w:sz w:val="24"/>
          <w:szCs w:val="24"/>
          <w:lang w:val="fr-FR"/>
        </w:rPr>
        <w:t xml:space="preserve">’une </w:t>
      </w:r>
      <w:r w:rsidR="00CF35A1" w:rsidRPr="00325D53">
        <w:rPr>
          <w:rStyle w:val="texte-courant1"/>
          <w:rFonts w:cs="Calibri"/>
          <w:sz w:val="24"/>
          <w:szCs w:val="24"/>
          <w:lang w:val="fr-FR"/>
        </w:rPr>
        <w:t>évaluation des risques associés à chaque solution, selon</w:t>
      </w:r>
      <w:r w:rsidR="005F3E35">
        <w:rPr>
          <w:rStyle w:val="texte-courant1"/>
          <w:rFonts w:cs="Calibri"/>
          <w:sz w:val="24"/>
          <w:szCs w:val="24"/>
          <w:lang w:val="fr-FR"/>
        </w:rPr>
        <w:t xml:space="preserve"> le niveau de détail approprié.</w:t>
      </w:r>
    </w:p>
    <w:p w14:paraId="7F545010" w14:textId="77777777" w:rsidR="00CF35A1" w:rsidRDefault="00FA4D1E"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w:t>
      </w:r>
      <w:r w:rsidR="00CF35A1" w:rsidRPr="00325D53">
        <w:rPr>
          <w:rStyle w:val="texte-courant1"/>
          <w:rFonts w:cs="Calibri"/>
          <w:sz w:val="24"/>
          <w:szCs w:val="24"/>
          <w:lang w:val="fr-FR"/>
        </w:rPr>
        <w:t>es études ou analyses comparatives ayant mené au choix de la solution proposée. Présenter les paramètres économiques utilisés. Au besoin actualiser les coûts estimés lors de ces études et les c</w:t>
      </w:r>
      <w:r w:rsidR="005F3E35">
        <w:rPr>
          <w:rStyle w:val="texte-courant1"/>
          <w:rFonts w:cs="Calibri"/>
          <w:sz w:val="24"/>
          <w:szCs w:val="24"/>
          <w:lang w:val="fr-FR"/>
        </w:rPr>
        <w:t>omparer à ceux du projet.</w:t>
      </w:r>
    </w:p>
    <w:p w14:paraId="6090751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Le cas échéant, </w:t>
      </w:r>
      <w:r w:rsidR="00FA4D1E">
        <w:rPr>
          <w:rStyle w:val="texte-courant1"/>
          <w:rFonts w:cs="Calibri"/>
          <w:sz w:val="24"/>
          <w:szCs w:val="24"/>
          <w:lang w:val="fr-FR"/>
        </w:rPr>
        <w:t>une description d</w:t>
      </w:r>
      <w:r w:rsidRPr="00325D53">
        <w:rPr>
          <w:rStyle w:val="texte-courant1"/>
          <w:rFonts w:cs="Calibri"/>
          <w:sz w:val="24"/>
          <w:szCs w:val="24"/>
          <w:lang w:val="fr-FR"/>
        </w:rPr>
        <w:t xml:space="preserve">es projets pilotes réalisés et </w:t>
      </w:r>
      <w:r w:rsidR="00FA4D1E">
        <w:rPr>
          <w:rStyle w:val="texte-courant1"/>
          <w:rFonts w:cs="Calibri"/>
          <w:sz w:val="24"/>
          <w:szCs w:val="24"/>
          <w:lang w:val="fr-FR"/>
        </w:rPr>
        <w:t>de leurs</w:t>
      </w:r>
      <w:r w:rsidRPr="00325D53">
        <w:rPr>
          <w:rStyle w:val="texte-courant1"/>
          <w:rFonts w:cs="Calibri"/>
          <w:sz w:val="24"/>
          <w:szCs w:val="24"/>
          <w:lang w:val="fr-FR"/>
        </w:rPr>
        <w:t xml:space="preserve"> résultats. </w:t>
      </w:r>
    </w:p>
    <w:p w14:paraId="20E9CAC1" w14:textId="77777777" w:rsidR="00D259D5" w:rsidRPr="00C57737" w:rsidRDefault="00D259D5" w:rsidP="00C57737">
      <w:pPr>
        <w:autoSpaceDE w:val="0"/>
        <w:autoSpaceDN w:val="0"/>
        <w:adjustRightInd w:val="0"/>
        <w:spacing w:before="200" w:after="0" w:line="264" w:lineRule="auto"/>
        <w:rPr>
          <w:rFonts w:cs="Calibri"/>
          <w:sz w:val="24"/>
          <w:szCs w:val="24"/>
          <w:lang w:val="fr-FR"/>
        </w:rPr>
      </w:pPr>
    </w:p>
    <w:p w14:paraId="44141332" w14:textId="77777777" w:rsidR="00FA4D1E" w:rsidRPr="00325D53" w:rsidRDefault="00D259D5" w:rsidP="00D259D5">
      <w:pPr>
        <w:pStyle w:val="Titre2"/>
        <w:spacing w:before="200" w:after="0"/>
      </w:pPr>
      <w:bookmarkStart w:id="44" w:name="_Toc124254918"/>
      <w:r>
        <w:t>7</w:t>
      </w:r>
      <w:r w:rsidRPr="00EA73D7">
        <w:t>.</w:t>
      </w:r>
      <w:r w:rsidR="00C57737">
        <w:t>3</w:t>
      </w:r>
      <w:r w:rsidRPr="00EA73D7">
        <w:tab/>
      </w:r>
      <w:r w:rsidR="00FA4D1E" w:rsidRPr="005F3E35">
        <w:rPr>
          <w:rStyle w:val="texte-courant1"/>
        </w:rPr>
        <w:t xml:space="preserve">Informations requises </w:t>
      </w:r>
      <w:r w:rsidR="00FA5D25">
        <w:rPr>
          <w:rStyle w:val="texte-courant1"/>
        </w:rPr>
        <w:t>au</w:t>
      </w:r>
      <w:r w:rsidR="00FA5D25" w:rsidRPr="005F3E35">
        <w:rPr>
          <w:rStyle w:val="texte-courant1"/>
        </w:rPr>
        <w:t xml:space="preserve"> </w:t>
      </w:r>
      <w:r w:rsidR="00FA4D1E" w:rsidRPr="005F3E35">
        <w:rPr>
          <w:rStyle w:val="texte-courant1"/>
        </w:rPr>
        <w:t xml:space="preserve">dossier tarifaire </w:t>
      </w:r>
      <w:r>
        <w:rPr>
          <w:rStyle w:val="texte-courant1"/>
        </w:rPr>
        <w:t xml:space="preserve">quant </w:t>
      </w:r>
      <w:r w:rsidR="004065C1">
        <w:rPr>
          <w:rStyle w:val="texte-courant1"/>
        </w:rPr>
        <w:t>à</w:t>
      </w:r>
      <w:r w:rsidR="00FA4D1E" w:rsidRPr="005F3E35">
        <w:rPr>
          <w:rStyle w:val="texte-courant1"/>
        </w:rPr>
        <w:t xml:space="preserve"> </w:t>
      </w:r>
      <w:r w:rsidR="002E1F33">
        <w:rPr>
          <w:rStyle w:val="texte-courant1"/>
        </w:rPr>
        <w:t xml:space="preserve">la demande d’approbation </w:t>
      </w:r>
      <w:r w:rsidR="004065C1">
        <w:rPr>
          <w:rStyle w:val="texte-courant1"/>
        </w:rPr>
        <w:t>des projets d’investissement</w:t>
      </w:r>
      <w:r w:rsidR="00FA4D1E" w:rsidRPr="005F3E35">
        <w:rPr>
          <w:rStyle w:val="texte-courant1"/>
        </w:rPr>
        <w:t xml:space="preserve"> dont les coûts sont inférieurs</w:t>
      </w:r>
      <w:r w:rsidR="00FA4D1E">
        <w:t xml:space="preserve"> à 4 M$</w:t>
      </w:r>
      <w:bookmarkEnd w:id="44"/>
    </w:p>
    <w:p w14:paraId="51315123" w14:textId="77777777" w:rsidR="00A2564C" w:rsidRPr="007928D3" w:rsidRDefault="00A2564C" w:rsidP="00D259D5">
      <w:pPr>
        <w:spacing w:before="200" w:after="0" w:line="264" w:lineRule="auto"/>
        <w:rPr>
          <w:rFonts w:eastAsia="Times New Roman" w:cs="Calibri"/>
          <w:snapToGrid w:val="0"/>
          <w:sz w:val="24"/>
          <w:szCs w:val="24"/>
          <w:lang w:eastAsia="fr-FR"/>
        </w:rPr>
      </w:pPr>
      <w:r w:rsidRPr="000262BD">
        <w:rPr>
          <w:rFonts w:eastAsia="Times New Roman" w:cs="Calibri"/>
          <w:snapToGrid w:val="0"/>
          <w:sz w:val="24"/>
          <w:szCs w:val="24"/>
          <w:lang w:eastAsia="fr-FR"/>
        </w:rPr>
        <w:t>Présenter au dossier tarifaire, tel qu’approuvé dans la décision D-2020-126</w:t>
      </w:r>
      <w:r w:rsidR="00E7621E">
        <w:rPr>
          <w:rStyle w:val="Appelnotedebasdep"/>
          <w:rFonts w:eastAsia="Times New Roman" w:cs="Calibri"/>
          <w:snapToGrid w:val="0"/>
          <w:sz w:val="24"/>
          <w:szCs w:val="24"/>
          <w:lang w:eastAsia="fr-FR"/>
        </w:rPr>
        <w:footnoteReference w:id="34"/>
      </w:r>
      <w:r w:rsidRPr="000262BD">
        <w:rPr>
          <w:rFonts w:eastAsia="Times New Roman" w:cs="Calibri"/>
          <w:snapToGrid w:val="0"/>
          <w:sz w:val="24"/>
          <w:szCs w:val="24"/>
          <w:lang w:eastAsia="fr-FR"/>
        </w:rPr>
        <w:t xml:space="preserve"> et décrit à la pièce </w:t>
      </w:r>
      <w:r w:rsidR="00C762E7">
        <w:rPr>
          <w:rFonts w:eastAsia="Times New Roman" w:cs="Calibri"/>
          <w:snapToGrid w:val="0"/>
          <w:sz w:val="24"/>
          <w:szCs w:val="24"/>
          <w:lang w:eastAsia="fr-FR"/>
        </w:rPr>
        <w:t xml:space="preserve">B-0464 </w:t>
      </w:r>
      <w:r w:rsidR="00E7621E" w:rsidRPr="000262BD">
        <w:rPr>
          <w:rFonts w:eastAsia="Times New Roman" w:cs="Calibri"/>
          <w:snapToGrid w:val="0"/>
          <w:sz w:val="24"/>
          <w:szCs w:val="24"/>
          <w:lang w:eastAsia="fr-FR"/>
        </w:rPr>
        <w:t>du dossier R</w:t>
      </w:r>
      <w:r w:rsidR="00E7621E" w:rsidRPr="000262BD">
        <w:rPr>
          <w:rFonts w:eastAsia="Times New Roman" w:cs="Calibri"/>
          <w:snapToGrid w:val="0"/>
          <w:sz w:val="24"/>
          <w:szCs w:val="24"/>
          <w:lang w:eastAsia="fr-FR"/>
        </w:rPr>
        <w:noBreakHyphen/>
        <w:t>3867</w:t>
      </w:r>
      <w:r w:rsidR="00E7621E" w:rsidRPr="000262BD">
        <w:rPr>
          <w:rFonts w:eastAsia="Times New Roman" w:cs="Calibri"/>
          <w:snapToGrid w:val="0"/>
          <w:sz w:val="24"/>
          <w:szCs w:val="24"/>
          <w:lang w:eastAsia="fr-FR"/>
        </w:rPr>
        <w:noBreakHyphen/>
        <w:t>2013</w:t>
      </w:r>
      <w:r w:rsidR="00E7621E">
        <w:rPr>
          <w:rFonts w:eastAsia="Times New Roman" w:cs="Calibri"/>
          <w:snapToGrid w:val="0"/>
          <w:sz w:val="24"/>
          <w:szCs w:val="24"/>
          <w:lang w:eastAsia="fr-FR"/>
        </w:rPr>
        <w:t xml:space="preserve">, </w:t>
      </w:r>
      <w:r w:rsidR="00E7621E" w:rsidRPr="000262BD">
        <w:rPr>
          <w:rFonts w:eastAsia="Times New Roman" w:cs="Calibri"/>
          <w:snapToGrid w:val="0"/>
          <w:sz w:val="24"/>
          <w:szCs w:val="24"/>
          <w:lang w:eastAsia="fr-FR"/>
        </w:rPr>
        <w:t>phase 3</w:t>
      </w:r>
      <w:r w:rsidR="00E7621E">
        <w:rPr>
          <w:rFonts w:eastAsia="Times New Roman" w:cs="Calibri"/>
          <w:snapToGrid w:val="0"/>
          <w:sz w:val="24"/>
          <w:szCs w:val="24"/>
          <w:lang w:eastAsia="fr-FR"/>
        </w:rPr>
        <w:t>,</w:t>
      </w:r>
      <w:r w:rsidR="00E7621E" w:rsidRPr="000262BD">
        <w:rPr>
          <w:rFonts w:eastAsia="Times New Roman" w:cs="Calibri"/>
          <w:snapToGrid w:val="0"/>
          <w:sz w:val="24"/>
          <w:szCs w:val="24"/>
          <w:lang w:eastAsia="fr-FR"/>
        </w:rPr>
        <w:t xml:space="preserve"> </w:t>
      </w:r>
      <w:r w:rsidRPr="000262BD">
        <w:rPr>
          <w:rFonts w:eastAsia="Times New Roman" w:cs="Calibri"/>
          <w:snapToGrid w:val="0"/>
          <w:sz w:val="24"/>
          <w:szCs w:val="24"/>
          <w:lang w:eastAsia="fr-FR"/>
        </w:rPr>
        <w:t>les informations requises e</w:t>
      </w:r>
      <w:r w:rsidR="00863BAA" w:rsidRPr="000262BD">
        <w:rPr>
          <w:rFonts w:eastAsia="Times New Roman" w:cs="Calibri"/>
          <w:snapToGrid w:val="0"/>
          <w:sz w:val="24"/>
          <w:szCs w:val="24"/>
          <w:lang w:eastAsia="fr-FR"/>
        </w:rPr>
        <w:t>t les informations suivantes :</w:t>
      </w:r>
    </w:p>
    <w:p w14:paraId="6C027BBC" w14:textId="77777777" w:rsidR="00A2564C" w:rsidRPr="007928D3" w:rsidRDefault="00A2564C"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snapToGrid w:val="0"/>
          <w:sz w:val="24"/>
          <w:szCs w:val="24"/>
          <w:lang w:eastAsia="fr-FR" w:bidi="fr-CA"/>
        </w:rPr>
      </w:pPr>
      <w:r w:rsidRPr="007928D3">
        <w:rPr>
          <w:rFonts w:eastAsia="Times New Roman" w:cs="Calibri"/>
          <w:snapToGrid w:val="0"/>
          <w:sz w:val="24"/>
          <w:szCs w:val="24"/>
          <w:lang w:eastAsia="fr-FR" w:bidi="fr-CA"/>
        </w:rPr>
        <w:t>Intégrer dans la description des investissements une description des actifs visés qui en reflète la nature</w:t>
      </w:r>
      <w:r w:rsidR="00594B5D">
        <w:rPr>
          <w:rFonts w:eastAsia="Times New Roman" w:cs="Calibri"/>
          <w:snapToGrid w:val="0"/>
          <w:sz w:val="24"/>
          <w:szCs w:val="24"/>
          <w:lang w:eastAsia="fr-FR" w:bidi="fr-CA"/>
        </w:rPr>
        <w:t>, incluant</w:t>
      </w:r>
      <w:r w:rsidRPr="007928D3">
        <w:rPr>
          <w:rFonts w:eastAsia="Times New Roman" w:cs="Calibri"/>
          <w:snapToGrid w:val="0"/>
          <w:sz w:val="24"/>
          <w:szCs w:val="24"/>
          <w:lang w:eastAsia="fr-FR" w:bidi="fr-CA"/>
        </w:rPr>
        <w:t xml:space="preserve"> une catégorie distincte pour les investissements en</w:t>
      </w:r>
      <w:r w:rsidRPr="007928D3">
        <w:rPr>
          <w:rFonts w:eastAsia="Times New Roman" w:cs="Calibri"/>
          <w:i/>
          <w:snapToGrid w:val="0"/>
          <w:sz w:val="24"/>
          <w:szCs w:val="24"/>
          <w:lang w:eastAsia="fr-FR" w:bidi="fr-CA"/>
        </w:rPr>
        <w:t xml:space="preserve"> </w:t>
      </w:r>
      <w:r w:rsidRPr="007928D3">
        <w:rPr>
          <w:rFonts w:eastAsia="Times New Roman" w:cs="Calibri"/>
          <w:snapToGrid w:val="0"/>
          <w:sz w:val="24"/>
          <w:szCs w:val="24"/>
          <w:lang w:eastAsia="fr-FR" w:bidi="fr-CA"/>
        </w:rPr>
        <w:t>Développement associé au G</w:t>
      </w:r>
      <w:r w:rsidR="00266738">
        <w:rPr>
          <w:rFonts w:eastAsia="Times New Roman" w:cs="Calibri"/>
          <w:snapToGrid w:val="0"/>
          <w:sz w:val="24"/>
          <w:szCs w:val="24"/>
          <w:lang w:eastAsia="fr-FR" w:bidi="fr-CA"/>
        </w:rPr>
        <w:t>S</w:t>
      </w:r>
      <w:r w:rsidRPr="007928D3">
        <w:rPr>
          <w:rFonts w:eastAsia="Times New Roman" w:cs="Calibri"/>
          <w:snapToGrid w:val="0"/>
          <w:sz w:val="24"/>
          <w:szCs w:val="24"/>
          <w:lang w:eastAsia="fr-FR" w:bidi="fr-CA"/>
        </w:rPr>
        <w:t>R. Présenter aux additions à la base de tarification une catégorie distincte de la catégorie Développement du réseau, les additions en lien avec le Développement associé au G</w:t>
      </w:r>
      <w:r w:rsidR="00266738">
        <w:rPr>
          <w:rFonts w:eastAsia="Times New Roman" w:cs="Calibri"/>
          <w:snapToGrid w:val="0"/>
          <w:sz w:val="24"/>
          <w:szCs w:val="24"/>
          <w:lang w:eastAsia="fr-FR" w:bidi="fr-CA"/>
        </w:rPr>
        <w:t>S</w:t>
      </w:r>
      <w:r w:rsidRPr="007928D3">
        <w:rPr>
          <w:rFonts w:eastAsia="Times New Roman" w:cs="Calibri"/>
          <w:snapToGrid w:val="0"/>
          <w:sz w:val="24"/>
          <w:szCs w:val="24"/>
          <w:lang w:eastAsia="fr-FR" w:bidi="fr-CA"/>
        </w:rPr>
        <w:t>R</w:t>
      </w:r>
      <w:r w:rsidR="00F066F4" w:rsidRPr="007928D3">
        <w:rPr>
          <w:rFonts w:eastAsia="Times New Roman" w:cs="Calibri"/>
          <w:snapToGrid w:val="0"/>
          <w:sz w:val="24"/>
          <w:szCs w:val="24"/>
          <w:lang w:eastAsia="fr-FR" w:bidi="fr-CA"/>
        </w:rPr>
        <w:t>;</w:t>
      </w:r>
    </w:p>
    <w:p w14:paraId="3651DB33" w14:textId="77777777" w:rsidR="00A2564C" w:rsidRPr="002E1F33" w:rsidRDefault="00A2564C"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napToGrid w:val="0"/>
          <w:sz w:val="24"/>
          <w:szCs w:val="24"/>
          <w:lang w:val="fr-FR" w:eastAsia="fr-FR" w:bidi="fr-CA"/>
        </w:rPr>
      </w:pPr>
      <w:r w:rsidRPr="007928D3">
        <w:rPr>
          <w:rFonts w:eastAsia="Times New Roman" w:cs="Calibri"/>
          <w:bCs/>
          <w:snapToGrid w:val="0"/>
          <w:sz w:val="24"/>
          <w:szCs w:val="24"/>
          <w:lang w:eastAsia="fr-FR" w:bidi="fr-CA"/>
        </w:rPr>
        <w:t xml:space="preserve">Déposer au soutien de la </w:t>
      </w:r>
      <w:r w:rsidRPr="000D44FB">
        <w:rPr>
          <w:rFonts w:eastAsia="Times New Roman" w:cs="Calibri"/>
          <w:bCs/>
          <w:snapToGrid w:val="0"/>
          <w:sz w:val="24"/>
          <w:szCs w:val="24"/>
          <w:lang w:eastAsia="fr-FR" w:bidi="fr-CA"/>
        </w:rPr>
        <w:t>demande d’autorisation des investissements inférieurs au seuil</w:t>
      </w:r>
      <w:r w:rsidRPr="000D44FB">
        <w:rPr>
          <w:rFonts w:eastAsia="Times New Roman" w:cs="Calibri"/>
          <w:bCs/>
          <w:snapToGrid w:val="0"/>
          <w:sz w:val="24"/>
          <w:szCs w:val="24"/>
          <w:lang w:eastAsia="fr-FR"/>
        </w:rPr>
        <w:t>, sous format Excel, incluant les formules</w:t>
      </w:r>
      <w:r w:rsidR="00B533E3" w:rsidRPr="000D44FB">
        <w:rPr>
          <w:rFonts w:eastAsia="Times New Roman" w:cs="Calibri"/>
          <w:bCs/>
          <w:snapToGrid w:val="0"/>
          <w:sz w:val="24"/>
          <w:szCs w:val="24"/>
          <w:lang w:eastAsia="fr-FR"/>
        </w:rPr>
        <w:t xml:space="preserve"> lorsque possible</w:t>
      </w:r>
      <w:r w:rsidRPr="000D44FB">
        <w:rPr>
          <w:rFonts w:eastAsia="Times New Roman" w:cs="Calibri"/>
          <w:bCs/>
          <w:snapToGrid w:val="0"/>
          <w:sz w:val="24"/>
          <w:szCs w:val="24"/>
          <w:lang w:eastAsia="fr-FR"/>
        </w:rPr>
        <w:t>, les</w:t>
      </w:r>
      <w:r w:rsidRPr="00CB598C">
        <w:rPr>
          <w:rFonts w:eastAsia="Times New Roman" w:cs="Calibri"/>
          <w:bCs/>
          <w:snapToGrid w:val="0"/>
          <w:sz w:val="24"/>
          <w:szCs w:val="24"/>
          <w:lang w:eastAsia="fr-FR"/>
        </w:rPr>
        <w:t xml:space="preserve"> </w:t>
      </w:r>
      <w:r w:rsidR="00DF6221" w:rsidRPr="00C7078A">
        <w:rPr>
          <w:rFonts w:eastAsia="Times New Roman" w:cs="Calibri"/>
          <w:bCs/>
          <w:snapToGrid w:val="0"/>
          <w:sz w:val="24"/>
          <w:szCs w:val="24"/>
          <w:lang w:eastAsia="fr-FR"/>
        </w:rPr>
        <w:t>m</w:t>
      </w:r>
      <w:r w:rsidRPr="00CB598C">
        <w:rPr>
          <w:rFonts w:eastAsia="Times New Roman" w:cs="Calibri"/>
          <w:bCs/>
          <w:snapToGrid w:val="0"/>
          <w:sz w:val="24"/>
          <w:szCs w:val="24"/>
          <w:lang w:eastAsia="fr-FR"/>
        </w:rPr>
        <w:t xml:space="preserve">odèles appuyant les résultats des impacts tarifaires pour les investissements en </w:t>
      </w:r>
      <w:r w:rsidRPr="00CB598C">
        <w:rPr>
          <w:rFonts w:eastAsia="Times New Roman" w:cs="Calibri"/>
          <w:bCs/>
          <w:iCs/>
          <w:snapToGrid w:val="0"/>
          <w:sz w:val="24"/>
          <w:szCs w:val="24"/>
          <w:lang w:eastAsia="fr-FR"/>
        </w:rPr>
        <w:t>Développement associé au G</w:t>
      </w:r>
      <w:r w:rsidR="00266738">
        <w:rPr>
          <w:rFonts w:eastAsia="Times New Roman" w:cs="Calibri"/>
          <w:bCs/>
          <w:iCs/>
          <w:snapToGrid w:val="0"/>
          <w:sz w:val="24"/>
          <w:szCs w:val="24"/>
          <w:lang w:eastAsia="fr-FR"/>
        </w:rPr>
        <w:t>S</w:t>
      </w:r>
      <w:r w:rsidRPr="00CB598C">
        <w:rPr>
          <w:rFonts w:eastAsia="Times New Roman" w:cs="Calibri"/>
          <w:bCs/>
          <w:iCs/>
          <w:snapToGrid w:val="0"/>
          <w:sz w:val="24"/>
          <w:szCs w:val="24"/>
          <w:lang w:eastAsia="fr-FR"/>
        </w:rPr>
        <w:t>R</w:t>
      </w:r>
      <w:r w:rsidRPr="00CB598C">
        <w:rPr>
          <w:rFonts w:eastAsia="Times New Roman" w:cs="Calibri"/>
          <w:bCs/>
          <w:snapToGrid w:val="0"/>
          <w:sz w:val="24"/>
          <w:szCs w:val="24"/>
          <w:lang w:eastAsia="fr-FR"/>
        </w:rPr>
        <w:t xml:space="preserve"> sur l’horizon de 20 </w:t>
      </w:r>
      <w:r w:rsidRPr="000D44FB">
        <w:rPr>
          <w:rFonts w:eastAsia="Times New Roman" w:cs="Calibri"/>
          <w:bCs/>
          <w:snapToGrid w:val="0"/>
          <w:sz w:val="24"/>
          <w:szCs w:val="24"/>
          <w:lang w:eastAsia="fr-FR"/>
        </w:rPr>
        <w:t>ans</w:t>
      </w:r>
      <w:r w:rsidR="00B533E3" w:rsidRPr="000D44FB">
        <w:rPr>
          <w:rFonts w:eastAsia="Times New Roman" w:cs="Calibri"/>
          <w:bCs/>
          <w:snapToGrid w:val="0"/>
          <w:sz w:val="24"/>
          <w:szCs w:val="24"/>
          <w:lang w:eastAsia="fr-FR"/>
        </w:rPr>
        <w:t xml:space="preserve">, </w:t>
      </w:r>
      <w:r w:rsidRPr="000D44FB">
        <w:rPr>
          <w:rFonts w:eastAsia="Times New Roman" w:cs="Calibri"/>
          <w:bCs/>
          <w:snapToGrid w:val="0"/>
          <w:sz w:val="24"/>
          <w:szCs w:val="24"/>
          <w:lang w:eastAsia="fr-FR"/>
        </w:rPr>
        <w:t xml:space="preserve">les investissements en </w:t>
      </w:r>
      <w:r w:rsidRPr="000D44FB">
        <w:rPr>
          <w:rFonts w:eastAsia="Times New Roman" w:cs="Calibri"/>
          <w:bCs/>
          <w:iCs/>
          <w:snapToGrid w:val="0"/>
          <w:sz w:val="24"/>
          <w:szCs w:val="24"/>
          <w:lang w:eastAsia="fr-FR"/>
        </w:rPr>
        <w:t>Développement du réseau</w:t>
      </w:r>
      <w:r w:rsidRPr="000D44FB">
        <w:rPr>
          <w:rFonts w:eastAsia="Times New Roman" w:cs="Calibri"/>
          <w:bCs/>
          <w:snapToGrid w:val="0"/>
          <w:sz w:val="24"/>
          <w:szCs w:val="24"/>
          <w:lang w:eastAsia="fr-FR"/>
        </w:rPr>
        <w:t xml:space="preserve"> excluant le G</w:t>
      </w:r>
      <w:r w:rsidR="00266738">
        <w:rPr>
          <w:rFonts w:eastAsia="Times New Roman" w:cs="Calibri"/>
          <w:bCs/>
          <w:snapToGrid w:val="0"/>
          <w:sz w:val="24"/>
          <w:szCs w:val="24"/>
          <w:lang w:eastAsia="fr-FR"/>
        </w:rPr>
        <w:t>S</w:t>
      </w:r>
      <w:r w:rsidRPr="000D44FB">
        <w:rPr>
          <w:rFonts w:eastAsia="Times New Roman" w:cs="Calibri"/>
          <w:bCs/>
          <w:snapToGrid w:val="0"/>
          <w:sz w:val="24"/>
          <w:szCs w:val="24"/>
          <w:lang w:eastAsia="fr-FR"/>
        </w:rPr>
        <w:t>R selon la classe d’actifs</w:t>
      </w:r>
      <w:r w:rsidR="00B533E3" w:rsidRPr="000D44FB">
        <w:rPr>
          <w:rFonts w:eastAsia="Times New Roman" w:cs="Calibri"/>
          <w:bCs/>
          <w:snapToGrid w:val="0"/>
          <w:sz w:val="24"/>
          <w:szCs w:val="24"/>
          <w:lang w:eastAsia="fr-FR"/>
        </w:rPr>
        <w:t xml:space="preserve"> et les investissements non générateurs de revenus additionnels</w:t>
      </w:r>
      <w:r w:rsidRPr="000D44FB">
        <w:rPr>
          <w:rFonts w:eastAsia="Times New Roman" w:cs="Calibri"/>
          <w:bCs/>
          <w:snapToGrid w:val="0"/>
          <w:sz w:val="24"/>
          <w:szCs w:val="24"/>
          <w:lang w:eastAsia="fr-FR"/>
        </w:rPr>
        <w:t>.</w:t>
      </w:r>
    </w:p>
    <w:p w14:paraId="7D530FC3" w14:textId="77777777" w:rsidR="002E1F33" w:rsidRPr="002E1F33" w:rsidRDefault="002E1F33" w:rsidP="002E1F33">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napToGrid w:val="0"/>
          <w:sz w:val="24"/>
          <w:szCs w:val="24"/>
          <w:lang w:val="fr-FR" w:eastAsia="fr-FR" w:bidi="fr-CA"/>
        </w:rPr>
      </w:pPr>
      <w:r w:rsidRPr="002E1F33">
        <w:rPr>
          <w:rFonts w:eastAsia="Times New Roman" w:cs="Calibri"/>
          <w:bCs/>
          <w:snapToGrid w:val="0"/>
          <w:sz w:val="24"/>
          <w:szCs w:val="24"/>
          <w:lang w:val="fr-FR" w:eastAsia="fr-FR" w:bidi="fr-CA"/>
        </w:rPr>
        <w:lastRenderedPageBreak/>
        <w:t xml:space="preserve">Aux fins de l’article 73, la description des catégories d’investissement </w:t>
      </w:r>
      <w:r>
        <w:rPr>
          <w:rFonts w:eastAsia="Times New Roman" w:cs="Calibri"/>
          <w:bCs/>
          <w:snapToGrid w:val="0"/>
          <w:sz w:val="24"/>
          <w:szCs w:val="24"/>
          <w:lang w:val="fr-FR" w:eastAsia="fr-FR" w:bidi="fr-CA"/>
        </w:rPr>
        <w:t xml:space="preserve">suivantes </w:t>
      </w:r>
      <w:r w:rsidRPr="002E1F33">
        <w:rPr>
          <w:rFonts w:eastAsia="Times New Roman" w:cs="Calibri"/>
          <w:bCs/>
          <w:snapToGrid w:val="0"/>
          <w:sz w:val="24"/>
          <w:szCs w:val="24"/>
          <w:lang w:val="fr-FR" w:eastAsia="fr-FR" w:bidi="fr-CA"/>
        </w:rPr>
        <w:t>est présentée dans le dossier tarifaire, en soutien à la demande d’approbation des projets d</w:t>
      </w:r>
      <w:r>
        <w:rPr>
          <w:rFonts w:eastAsia="Times New Roman" w:cs="Calibri"/>
          <w:bCs/>
          <w:snapToGrid w:val="0"/>
          <w:sz w:val="24"/>
          <w:szCs w:val="24"/>
          <w:lang w:val="fr-FR" w:eastAsia="fr-FR" w:bidi="fr-CA"/>
        </w:rPr>
        <w:t>’</w:t>
      </w:r>
      <w:r w:rsidRPr="002E1F33">
        <w:rPr>
          <w:rFonts w:eastAsia="Times New Roman" w:cs="Calibri"/>
          <w:bCs/>
          <w:snapToGrid w:val="0"/>
          <w:sz w:val="24"/>
          <w:szCs w:val="24"/>
          <w:lang w:val="fr-FR" w:eastAsia="fr-FR" w:bidi="fr-CA"/>
        </w:rPr>
        <w:t>investissements inférieurs au seuil</w:t>
      </w:r>
      <w:r>
        <w:rPr>
          <w:rFonts w:eastAsia="Times New Roman" w:cs="Calibri"/>
          <w:bCs/>
          <w:snapToGrid w:val="0"/>
          <w:sz w:val="24"/>
          <w:szCs w:val="24"/>
          <w:lang w:val="fr-FR" w:eastAsia="fr-FR" w:bidi="fr-CA"/>
        </w:rPr>
        <w:t xml:space="preserve"> </w:t>
      </w:r>
      <w:r w:rsidRPr="002E1F33">
        <w:rPr>
          <w:rFonts w:eastAsia="Times New Roman" w:cs="Calibri"/>
          <w:bCs/>
          <w:snapToGrid w:val="0"/>
          <w:sz w:val="24"/>
          <w:szCs w:val="24"/>
          <w:lang w:val="fr-FR" w:eastAsia="fr-FR" w:bidi="fr-CA"/>
        </w:rPr>
        <w:t>: Développement réseau et renforcement, Développement associé au GSR, Amélioration réseau, Entreposage du gaz naturel, Installations générales, Frais généraux corporatifs et Subventions.</w:t>
      </w:r>
    </w:p>
    <w:p w14:paraId="76909CAE" w14:textId="77777777" w:rsidR="009D6EF4" w:rsidRPr="007928D3" w:rsidRDefault="009D6EF4" w:rsidP="009D6EF4">
      <w:pPr>
        <w:spacing w:before="200" w:after="0" w:line="264" w:lineRule="auto"/>
        <w:ind w:left="360"/>
        <w:rPr>
          <w:rFonts w:eastAsia="Times New Roman" w:cs="Calibri"/>
          <w:bCs/>
          <w:snapToGrid w:val="0"/>
          <w:sz w:val="24"/>
          <w:szCs w:val="24"/>
          <w:lang w:val="fr-FR" w:eastAsia="fr-FR" w:bidi="fr-CA"/>
        </w:rPr>
      </w:pPr>
    </w:p>
    <w:p w14:paraId="24D7AE55" w14:textId="77777777" w:rsidR="00D259D5" w:rsidRPr="00145A09" w:rsidRDefault="00D259D5" w:rsidP="00722AAC">
      <w:pPr>
        <w:pStyle w:val="Titre1"/>
        <w:keepNext/>
        <w:spacing w:before="200" w:after="0"/>
      </w:pPr>
      <w:bookmarkStart w:id="45" w:name="_Toc124254919"/>
      <w:r w:rsidRPr="007928D3">
        <w:t>INFORMATIONS SPÉCIFIQUES EN LIEN AVEC LE RAPPORT ANNUEL</w:t>
      </w:r>
      <w:bookmarkEnd w:id="45"/>
    </w:p>
    <w:p w14:paraId="0147B4BF" w14:textId="77777777" w:rsidR="00D259D5" w:rsidRPr="00325D53" w:rsidRDefault="00D259D5" w:rsidP="00722AAC">
      <w:pPr>
        <w:pStyle w:val="Titre2"/>
        <w:keepNext/>
        <w:spacing w:before="200" w:after="0"/>
      </w:pPr>
      <w:bookmarkStart w:id="46" w:name="_Toc124254920"/>
      <w:r>
        <w:t>8</w:t>
      </w:r>
      <w:r w:rsidRPr="00EA73D7">
        <w:t>.1</w:t>
      </w:r>
      <w:r w:rsidRPr="00EA73D7">
        <w:tab/>
      </w:r>
      <w:r w:rsidRPr="00325D53">
        <w:t>Contexte juridique et r</w:t>
      </w:r>
      <w:r>
        <w:t>è</w:t>
      </w:r>
      <w:r w:rsidRPr="00325D53">
        <w:t>glementaire</w:t>
      </w:r>
      <w:bookmarkEnd w:id="46"/>
    </w:p>
    <w:p w14:paraId="36EDA9E7" w14:textId="77777777" w:rsidR="00CF35A1" w:rsidRPr="00325D53" w:rsidRDefault="00CF35A1" w:rsidP="00D259D5">
      <w:pPr>
        <w:pStyle w:val="TitreS2"/>
        <w:numPr>
          <w:ilvl w:val="0"/>
          <w:numId w:val="0"/>
        </w:numPr>
        <w:spacing w:before="200" w:after="0"/>
        <w:rPr>
          <w:rFonts w:cs="Calibri"/>
          <w:b w:val="0"/>
          <w:sz w:val="24"/>
          <w:szCs w:val="24"/>
          <w:lang w:eastAsia="fr-CA"/>
        </w:rPr>
      </w:pPr>
      <w:r w:rsidRPr="00325D53">
        <w:rPr>
          <w:rFonts w:cs="Calibri"/>
          <w:b w:val="0"/>
          <w:sz w:val="24"/>
          <w:szCs w:val="24"/>
          <w:lang w:eastAsia="fr-CA"/>
        </w:rPr>
        <w:t xml:space="preserve">Selon l’article 75 de la Loi, </w:t>
      </w:r>
    </w:p>
    <w:p w14:paraId="569BC455" w14:textId="77777777" w:rsidR="00CF35A1" w:rsidRPr="00325D53" w:rsidRDefault="00CF35A1" w:rsidP="00594B5D">
      <w:pPr>
        <w:spacing w:before="200" w:after="0" w:line="264" w:lineRule="auto"/>
        <w:ind w:left="1134" w:hanging="567"/>
        <w:rPr>
          <w:rFonts w:cs="Calibri"/>
          <w:i/>
          <w:sz w:val="24"/>
          <w:szCs w:val="24"/>
        </w:rPr>
      </w:pPr>
      <w:r w:rsidRPr="00325D53">
        <w:rPr>
          <w:rFonts w:cs="Calibri"/>
          <w:sz w:val="24"/>
          <w:szCs w:val="24"/>
        </w:rPr>
        <w:t>« […]</w:t>
      </w:r>
      <w:r w:rsidRPr="00325D53">
        <w:rPr>
          <w:rFonts w:cs="Calibri"/>
          <w:i/>
          <w:sz w:val="24"/>
          <w:szCs w:val="24"/>
        </w:rPr>
        <w:t xml:space="preserve"> un distributeur de gaz naturel doit, chaque année, à l’époque fixée par la Régie, fournir à cette dernière un rapport comprenant les renseignements suivants</w:t>
      </w:r>
      <w:r w:rsidR="003C4546">
        <w:rPr>
          <w:rFonts w:cs="Calibri"/>
          <w:i/>
          <w:sz w:val="24"/>
          <w:szCs w:val="24"/>
        </w:rPr>
        <w:t> </w:t>
      </w:r>
      <w:r w:rsidRPr="00325D53">
        <w:rPr>
          <w:rFonts w:cs="Calibri"/>
          <w:i/>
          <w:sz w:val="24"/>
          <w:szCs w:val="24"/>
        </w:rPr>
        <w:t>:</w:t>
      </w:r>
    </w:p>
    <w:p w14:paraId="30C7C5C6"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1°</w:t>
      </w:r>
      <w:r w:rsidR="00BE54C9">
        <w:rPr>
          <w:rFonts w:cs="Calibri"/>
          <w:i/>
          <w:sz w:val="24"/>
          <w:szCs w:val="24"/>
        </w:rPr>
        <w:t xml:space="preserve"> </w:t>
      </w:r>
      <w:r w:rsidRPr="00325D53">
        <w:rPr>
          <w:rFonts w:cs="Calibri"/>
          <w:i/>
          <w:sz w:val="24"/>
          <w:szCs w:val="24"/>
        </w:rPr>
        <w:t>son nom;</w:t>
      </w:r>
    </w:p>
    <w:p w14:paraId="7AFB0F0C"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2°</w:t>
      </w:r>
      <w:r w:rsidR="00BE54C9">
        <w:rPr>
          <w:rFonts w:cs="Calibri"/>
          <w:i/>
          <w:sz w:val="24"/>
          <w:szCs w:val="24"/>
        </w:rPr>
        <w:t xml:space="preserve"> </w:t>
      </w:r>
      <w:r w:rsidRPr="00325D53">
        <w:rPr>
          <w:rFonts w:cs="Calibri"/>
          <w:i/>
          <w:sz w:val="24"/>
          <w:szCs w:val="24"/>
        </w:rPr>
        <w:t>dans le cas d’une société qui exploite une entreprise, son capital social, les diverses émissions de titres faites depuis l’établissement de l’entreprise ou depuis le dernier rapport et les noms des administrateurs;</w:t>
      </w:r>
    </w:p>
    <w:p w14:paraId="0C7D4290"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3°</w:t>
      </w:r>
      <w:r w:rsidR="00BE54C9">
        <w:rPr>
          <w:rFonts w:cs="Calibri"/>
          <w:i/>
          <w:sz w:val="24"/>
          <w:szCs w:val="24"/>
        </w:rPr>
        <w:t xml:space="preserve"> </w:t>
      </w:r>
      <w:r w:rsidRPr="00325D53">
        <w:rPr>
          <w:rFonts w:cs="Calibri"/>
          <w:i/>
          <w:sz w:val="24"/>
          <w:szCs w:val="24"/>
        </w:rPr>
        <w:t>son actif, son passif, ses dépenses et ses revenus de l’année;</w:t>
      </w:r>
    </w:p>
    <w:p w14:paraId="3C6F43E3"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4°</w:t>
      </w:r>
      <w:r w:rsidR="00BE54C9">
        <w:rPr>
          <w:rFonts w:cs="Calibri"/>
          <w:i/>
          <w:sz w:val="24"/>
          <w:szCs w:val="24"/>
        </w:rPr>
        <w:t xml:space="preserve"> </w:t>
      </w:r>
      <w:r w:rsidRPr="00325D53">
        <w:rPr>
          <w:rFonts w:cs="Calibri"/>
          <w:i/>
          <w:sz w:val="24"/>
          <w:szCs w:val="24"/>
        </w:rPr>
        <w:t>les prix et taux exigés au cours de l’année;</w:t>
      </w:r>
    </w:p>
    <w:p w14:paraId="138C3070"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5°</w:t>
      </w:r>
      <w:r w:rsidR="00BE54C9">
        <w:rPr>
          <w:rFonts w:cs="Calibri"/>
          <w:i/>
          <w:sz w:val="24"/>
          <w:szCs w:val="24"/>
        </w:rPr>
        <w:t xml:space="preserve"> </w:t>
      </w:r>
      <w:r w:rsidRPr="00325D53">
        <w:rPr>
          <w:rFonts w:cs="Calibri"/>
          <w:i/>
          <w:sz w:val="24"/>
          <w:szCs w:val="24"/>
        </w:rPr>
        <w:t>tout autre renseignement que peut exiger la Régie. </w:t>
      </w:r>
      <w:r w:rsidRPr="00325D53">
        <w:rPr>
          <w:rFonts w:cs="Calibri"/>
          <w:sz w:val="24"/>
          <w:szCs w:val="24"/>
        </w:rPr>
        <w:t>»</w:t>
      </w:r>
    </w:p>
    <w:p w14:paraId="042AEB6B" w14:textId="77777777" w:rsidR="00A93FFB" w:rsidRDefault="00A93FFB" w:rsidP="00D259D5">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sidR="00485A5E">
        <w:rPr>
          <w:rFonts w:cs="Calibri"/>
          <w:b w:val="0"/>
          <w:bCs w:val="0"/>
          <w:sz w:val="24"/>
          <w:szCs w:val="24"/>
          <w:lang w:eastAsia="fr-CA"/>
        </w:rPr>
        <w:t xml:space="preserve"> s</w:t>
      </w:r>
      <w:r w:rsidRPr="00325D53">
        <w:rPr>
          <w:rFonts w:cs="Calibri"/>
          <w:b w:val="0"/>
          <w:bCs w:val="0"/>
          <w:sz w:val="24"/>
          <w:szCs w:val="24"/>
          <w:lang w:eastAsia="fr-CA"/>
        </w:rPr>
        <w:t>ections suivantes</w:t>
      </w:r>
      <w:r w:rsidR="008E71F0">
        <w:rPr>
          <w:rFonts w:cs="Calibri"/>
          <w:b w:val="0"/>
          <w:bCs w:val="0"/>
          <w:sz w:val="24"/>
          <w:szCs w:val="24"/>
          <w:lang w:eastAsia="fr-CA"/>
        </w:rPr>
        <w:t>.</w:t>
      </w:r>
    </w:p>
    <w:p w14:paraId="7D961A38" w14:textId="77777777" w:rsidR="006A12E6" w:rsidRDefault="006A12E6" w:rsidP="00D259D5">
      <w:pPr>
        <w:pStyle w:val="TitreS2"/>
        <w:numPr>
          <w:ilvl w:val="0"/>
          <w:numId w:val="0"/>
        </w:numPr>
        <w:spacing w:before="200" w:after="0"/>
        <w:ind w:left="360" w:hanging="360"/>
        <w:rPr>
          <w:rFonts w:cs="Calibri"/>
          <w:b w:val="0"/>
          <w:bCs w:val="0"/>
          <w:sz w:val="24"/>
          <w:szCs w:val="24"/>
          <w:lang w:eastAsia="fr-CA"/>
        </w:rPr>
      </w:pPr>
    </w:p>
    <w:p w14:paraId="0278D8F3" w14:textId="77777777" w:rsidR="00A93FFB" w:rsidRDefault="00D259D5" w:rsidP="00DF5FD8">
      <w:pPr>
        <w:pStyle w:val="Titre2"/>
        <w:spacing w:before="200" w:after="0"/>
      </w:pPr>
      <w:bookmarkStart w:id="47" w:name="_Toc124254921"/>
      <w:r>
        <w:t>8</w:t>
      </w:r>
      <w:r w:rsidRPr="00EA73D7">
        <w:t>.</w:t>
      </w:r>
      <w:r>
        <w:t>2</w:t>
      </w:r>
      <w:r w:rsidRPr="00EA73D7">
        <w:tab/>
      </w:r>
      <w:r w:rsidR="00A93FFB">
        <w:t>Exigences de dépôt générales</w:t>
      </w:r>
      <w:bookmarkEnd w:id="47"/>
    </w:p>
    <w:p w14:paraId="71278677" w14:textId="77777777" w:rsidR="00A93FFB" w:rsidRPr="006A12E6" w:rsidRDefault="00A93FFB"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val="fr-FR"/>
        </w:rPr>
      </w:pPr>
      <w:r w:rsidRPr="00325D53">
        <w:rPr>
          <w:rStyle w:val="texte-courant1"/>
          <w:rFonts w:cs="Calibri"/>
          <w:sz w:val="24"/>
          <w:szCs w:val="24"/>
          <w:lang w:val="fr-FR"/>
        </w:rPr>
        <w:t xml:space="preserve">Les </w:t>
      </w:r>
      <w:r w:rsidRPr="007928D3">
        <w:rPr>
          <w:rFonts w:cs="Calibri"/>
          <w:color w:val="000000"/>
          <w:sz w:val="24"/>
          <w:szCs w:val="24"/>
        </w:rPr>
        <w:t xml:space="preserve">résultats réels de l’exercice et le budget autorisé dans le cadre du dossier tarifaire. Quantifier les écarts et expliquer toute variation significative. </w:t>
      </w:r>
    </w:p>
    <w:p w14:paraId="145E792C" w14:textId="77777777" w:rsidR="00A93FFB" w:rsidRPr="006A12E6" w:rsidRDefault="002E1F33"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val="fr-FR"/>
        </w:rPr>
      </w:pPr>
      <w:r w:rsidRPr="002E1F33">
        <w:rPr>
          <w:rFonts w:cs="Calibri"/>
          <w:color w:val="000000"/>
          <w:sz w:val="24"/>
          <w:szCs w:val="24"/>
        </w:rPr>
        <w:t>Pour l</w:t>
      </w:r>
      <w:r w:rsidR="00A93FFB" w:rsidRPr="007928D3">
        <w:rPr>
          <w:rFonts w:cs="Calibri"/>
          <w:color w:val="000000"/>
          <w:sz w:val="24"/>
          <w:szCs w:val="24"/>
        </w:rPr>
        <w:t>es tableaux sous le format Excel, incluant les formules lorsque possible.</w:t>
      </w:r>
    </w:p>
    <w:p w14:paraId="075B53CC" w14:textId="77777777" w:rsidR="00A93FFB"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7928D3">
        <w:rPr>
          <w:rFonts w:cs="Calibri"/>
          <w:color w:val="000000"/>
          <w:sz w:val="24"/>
          <w:szCs w:val="24"/>
        </w:rPr>
        <w:t>Tous les éléments du revenu requis regroupés en un seul tableau Excel lorsque possible.</w:t>
      </w:r>
    </w:p>
    <w:p w14:paraId="55AA5F2C" w14:textId="77777777" w:rsidR="006A12E6" w:rsidRPr="008E71F0" w:rsidRDefault="006A12E6" w:rsidP="00DF5FD8">
      <w:pPr>
        <w:pStyle w:val="Titre3"/>
        <w:spacing w:before="200" w:after="0"/>
        <w:rPr>
          <w:b w:val="0"/>
          <w:sz w:val="24"/>
          <w:szCs w:val="24"/>
          <w:lang w:val="fr-FR"/>
        </w:rPr>
      </w:pPr>
    </w:p>
    <w:p w14:paraId="0411FF51" w14:textId="77777777" w:rsidR="006A12E6" w:rsidRDefault="00D259D5" w:rsidP="00DF5FD8">
      <w:pPr>
        <w:pStyle w:val="Titre2"/>
        <w:spacing w:before="200" w:after="0"/>
      </w:pPr>
      <w:bookmarkStart w:id="48" w:name="_Toc124254922"/>
      <w:r>
        <w:t>8</w:t>
      </w:r>
      <w:r w:rsidRPr="00EA73D7">
        <w:t>.</w:t>
      </w:r>
      <w:r>
        <w:t>3</w:t>
      </w:r>
      <w:r w:rsidRPr="00EA73D7">
        <w:tab/>
      </w:r>
      <w:r w:rsidR="006A12E6">
        <w:t>Résultats financiers</w:t>
      </w:r>
      <w:bookmarkEnd w:id="48"/>
    </w:p>
    <w:p w14:paraId="417C823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sommaire exécutif sur </w:t>
      </w:r>
      <w:r w:rsidR="00D35CBE" w:rsidRPr="007928D3">
        <w:rPr>
          <w:rFonts w:cs="Calibri"/>
          <w:color w:val="000000"/>
          <w:sz w:val="24"/>
          <w:szCs w:val="24"/>
        </w:rPr>
        <w:t>les résultats financiers.</w:t>
      </w:r>
    </w:p>
    <w:p w14:paraId="609C763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lastRenderedPageBreak/>
        <w:t xml:space="preserve">L’organigramme du Groupe corporatif, la liste des administrateurs et la </w:t>
      </w:r>
      <w:r w:rsidR="00D35CBE" w:rsidRPr="007928D3">
        <w:rPr>
          <w:rFonts w:cs="Calibri"/>
          <w:color w:val="000000"/>
          <w:sz w:val="24"/>
          <w:szCs w:val="24"/>
        </w:rPr>
        <w:t>liste des dirigeants d’Énergir.</w:t>
      </w:r>
    </w:p>
    <w:p w14:paraId="6D70B81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états financiers non consolidés d’Énergir des exercices terminés les 30 septembre de l’année courante et de l’année précédente incluant le rapp</w:t>
      </w:r>
      <w:r w:rsidR="00D35CBE" w:rsidRPr="007928D3">
        <w:rPr>
          <w:rFonts w:cs="Calibri"/>
          <w:color w:val="000000"/>
          <w:sz w:val="24"/>
          <w:szCs w:val="24"/>
        </w:rPr>
        <w:t>ort des auditeurs indépendants.</w:t>
      </w:r>
    </w:p>
    <w:p w14:paraId="1853DB9F"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résultats réels de l’activité réglementée avec le budget autorisé</w:t>
      </w:r>
      <w:r w:rsidRPr="007928D3">
        <w:rPr>
          <w:rFonts w:cs="Calibri"/>
          <w:color w:val="000000"/>
          <w:sz w:val="24"/>
          <w:szCs w:val="24"/>
        </w:rPr>
        <w:t>, incluant une q</w:t>
      </w:r>
      <w:r w:rsidR="00CF35A1" w:rsidRPr="007928D3">
        <w:rPr>
          <w:rFonts w:cs="Calibri"/>
          <w:color w:val="000000"/>
          <w:sz w:val="24"/>
          <w:szCs w:val="24"/>
        </w:rPr>
        <w:t>uantifi</w:t>
      </w:r>
      <w:r w:rsidRPr="007928D3">
        <w:rPr>
          <w:rFonts w:cs="Calibri"/>
          <w:color w:val="000000"/>
          <w:sz w:val="24"/>
          <w:szCs w:val="24"/>
        </w:rPr>
        <w:t>cation des</w:t>
      </w:r>
      <w:r w:rsidR="00CF35A1" w:rsidRPr="007928D3">
        <w:rPr>
          <w:rFonts w:cs="Calibri"/>
          <w:color w:val="000000"/>
          <w:sz w:val="24"/>
          <w:szCs w:val="24"/>
        </w:rPr>
        <w:t xml:space="preserve"> écarts et </w:t>
      </w:r>
      <w:r w:rsidRPr="007928D3">
        <w:rPr>
          <w:rFonts w:cs="Calibri"/>
          <w:color w:val="000000"/>
          <w:sz w:val="24"/>
          <w:szCs w:val="24"/>
        </w:rPr>
        <w:t xml:space="preserve">une </w:t>
      </w:r>
      <w:r w:rsidR="00CF35A1" w:rsidRPr="007928D3">
        <w:rPr>
          <w:rFonts w:cs="Calibri"/>
          <w:color w:val="000000"/>
          <w:sz w:val="24"/>
          <w:szCs w:val="24"/>
        </w:rPr>
        <w:t>expli</w:t>
      </w:r>
      <w:r w:rsidRPr="007928D3">
        <w:rPr>
          <w:rFonts w:cs="Calibri"/>
          <w:color w:val="000000"/>
          <w:sz w:val="24"/>
          <w:szCs w:val="24"/>
        </w:rPr>
        <w:t xml:space="preserve">cation de </w:t>
      </w:r>
      <w:r w:rsidR="00D35CBE" w:rsidRPr="007928D3">
        <w:rPr>
          <w:rFonts w:cs="Calibri"/>
          <w:color w:val="000000"/>
          <w:sz w:val="24"/>
          <w:szCs w:val="24"/>
        </w:rPr>
        <w:t>toute variation significative.</w:t>
      </w:r>
    </w:p>
    <w:p w14:paraId="641D2752"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onciliation de l’état des résultats du rapport financier non consolidé d’Énergir et l’état des résultats de l’activité réglementée</w:t>
      </w:r>
      <w:r w:rsidRPr="007928D3">
        <w:rPr>
          <w:rFonts w:cs="Calibri"/>
          <w:color w:val="000000"/>
          <w:sz w:val="24"/>
          <w:szCs w:val="24"/>
        </w:rPr>
        <w:t>, incluant</w:t>
      </w:r>
      <w:r w:rsidR="00BE54C9">
        <w:rPr>
          <w:rFonts w:cs="Calibri"/>
          <w:color w:val="000000"/>
          <w:sz w:val="24"/>
          <w:szCs w:val="24"/>
        </w:rPr>
        <w:t xml:space="preserve"> </w:t>
      </w:r>
      <w:r w:rsidR="00CF35A1" w:rsidRPr="007928D3">
        <w:rPr>
          <w:rFonts w:cs="Calibri"/>
          <w:color w:val="000000"/>
          <w:sz w:val="24"/>
          <w:szCs w:val="24"/>
        </w:rPr>
        <w:t>le détail des reclassific</w:t>
      </w:r>
      <w:r w:rsidR="00D35CBE" w:rsidRPr="007928D3">
        <w:rPr>
          <w:rFonts w:cs="Calibri"/>
          <w:color w:val="000000"/>
          <w:sz w:val="24"/>
          <w:szCs w:val="24"/>
        </w:rPr>
        <w:t>ations de l’état des résultats.</w:t>
      </w:r>
    </w:p>
    <w:p w14:paraId="4D7A5658"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w:t>
      </w:r>
      <w:r w:rsidR="00717162" w:rsidRPr="007928D3">
        <w:rPr>
          <w:rFonts w:cs="Calibri"/>
          <w:color w:val="000000"/>
          <w:sz w:val="24"/>
          <w:szCs w:val="24"/>
        </w:rPr>
        <w:t>ar</w:t>
      </w:r>
      <w:r w:rsidR="00CF35A1" w:rsidRPr="007928D3">
        <w:rPr>
          <w:rFonts w:cs="Calibri"/>
          <w:color w:val="000000"/>
          <w:sz w:val="24"/>
          <w:szCs w:val="24"/>
        </w:rPr>
        <w:t>aison des résultats réels des dépenses d’opération et plan de main-d’œuvre par secteur avec le budget autorisé. Quantifier les écarts et expliquer</w:t>
      </w:r>
      <w:r w:rsidR="00D35CBE" w:rsidRPr="007928D3">
        <w:rPr>
          <w:rFonts w:cs="Calibri"/>
          <w:color w:val="000000"/>
          <w:sz w:val="24"/>
          <w:szCs w:val="24"/>
        </w:rPr>
        <w:t xml:space="preserve"> toute variation significative.</w:t>
      </w:r>
    </w:p>
    <w:p w14:paraId="694F5AD6"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sommaire des lettres de crédit et frais afférents aux régimes de retraite pour l’exercice terminés le 30 septembre</w:t>
      </w:r>
      <w:r w:rsidR="00B533E3" w:rsidRPr="00C7078A">
        <w:rPr>
          <w:rFonts w:cs="Calibri"/>
          <w:color w:val="000000"/>
          <w:sz w:val="24"/>
          <w:szCs w:val="24"/>
        </w:rPr>
        <w:t>, le cas échéant</w:t>
      </w:r>
      <w:r w:rsidRPr="00325D53">
        <w:rPr>
          <w:rFonts w:cs="Calibri"/>
          <w:color w:val="000000"/>
          <w:sz w:val="24"/>
          <w:szCs w:val="24"/>
        </w:rPr>
        <w:t>.</w:t>
      </w:r>
    </w:p>
    <w:p w14:paraId="245CC106" w14:textId="77777777" w:rsidR="00EC2016" w:rsidRPr="0033090E" w:rsidRDefault="00C36AF9" w:rsidP="002F69CB">
      <w:pPr>
        <w:pStyle w:val="Paragraphedeliste"/>
        <w:numPr>
          <w:ilvl w:val="0"/>
          <w:numId w:val="16"/>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Une a</w:t>
      </w:r>
      <w:r w:rsidR="00547FA1" w:rsidRPr="0033090E">
        <w:rPr>
          <w:rFonts w:cs="Calibri"/>
          <w:color w:val="000000"/>
          <w:sz w:val="24"/>
          <w:szCs w:val="24"/>
        </w:rPr>
        <w:t>ttestation que les conventions, méthodes et pratiques comptables utilisées lors de l’établissement du rapport annuel sont conformes à celles autorisées lors du dossier tarifaire correspondant et dans le cas contraire, de mentionner les éléments discordants et d’en justifier la pertinence.</w:t>
      </w:r>
    </w:p>
    <w:p w14:paraId="1565D1A2" w14:textId="77777777" w:rsidR="00556CD4" w:rsidRPr="0033090E" w:rsidRDefault="00C36AF9" w:rsidP="002F69CB">
      <w:pPr>
        <w:pStyle w:val="Paragraphedeliste"/>
        <w:numPr>
          <w:ilvl w:val="0"/>
          <w:numId w:val="16"/>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Une p</w:t>
      </w:r>
      <w:r w:rsidR="004D3E09" w:rsidRPr="0033090E">
        <w:rPr>
          <w:rFonts w:cs="Calibri"/>
          <w:color w:val="000000"/>
          <w:sz w:val="24"/>
          <w:szCs w:val="24"/>
        </w:rPr>
        <w:t>résentation</w:t>
      </w:r>
      <w:r w:rsidR="00B66E58" w:rsidRPr="0033090E">
        <w:rPr>
          <w:rFonts w:cs="Calibri"/>
          <w:color w:val="000000"/>
          <w:sz w:val="24"/>
          <w:szCs w:val="24"/>
        </w:rPr>
        <w:t xml:space="preserve"> des</w:t>
      </w:r>
      <w:r w:rsidR="00556CD4" w:rsidRPr="0033090E">
        <w:rPr>
          <w:rFonts w:cs="Calibri"/>
          <w:color w:val="000000"/>
          <w:sz w:val="24"/>
          <w:szCs w:val="24"/>
        </w:rPr>
        <w:t xml:space="preserve"> taux d’amortissement intérimaires estimés </w:t>
      </w:r>
      <w:r w:rsidR="00F7456D" w:rsidRPr="0033090E">
        <w:rPr>
          <w:rFonts w:cs="Calibri"/>
          <w:color w:val="000000"/>
          <w:sz w:val="24"/>
          <w:szCs w:val="24"/>
        </w:rPr>
        <w:t xml:space="preserve">et une justification de leur </w:t>
      </w:r>
      <w:r w:rsidRPr="0033090E">
        <w:rPr>
          <w:rFonts w:cs="Calibri"/>
          <w:color w:val="000000"/>
          <w:sz w:val="24"/>
          <w:szCs w:val="24"/>
        </w:rPr>
        <w:t>utilisation</w:t>
      </w:r>
      <w:r w:rsidR="00556CD4" w:rsidRPr="0033090E">
        <w:rPr>
          <w:rFonts w:cs="Calibri"/>
          <w:color w:val="000000"/>
          <w:sz w:val="24"/>
          <w:szCs w:val="24"/>
        </w:rPr>
        <w:t xml:space="preserve">. </w:t>
      </w:r>
    </w:p>
    <w:p w14:paraId="7E27EE2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réallocation des dépenses aux activités non réglementées.</w:t>
      </w:r>
    </w:p>
    <w:p w14:paraId="5CE7E76B" w14:textId="77777777" w:rsidR="00CF35A1" w:rsidRPr="00C7078A"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mise à jour des coûts marginaux de prestation de services long terme</w:t>
      </w:r>
      <w:r w:rsidR="00B533E3" w:rsidRPr="00C7078A">
        <w:rPr>
          <w:rFonts w:cs="Calibri"/>
          <w:color w:val="000000"/>
          <w:sz w:val="24"/>
          <w:szCs w:val="24"/>
        </w:rPr>
        <w:t>, le cas échéant</w:t>
      </w:r>
      <w:r w:rsidRPr="00C7078A">
        <w:rPr>
          <w:rFonts w:cs="Calibri"/>
          <w:color w:val="000000"/>
          <w:sz w:val="24"/>
          <w:szCs w:val="24"/>
        </w:rPr>
        <w:t>.</w:t>
      </w:r>
    </w:p>
    <w:p w14:paraId="47A5D5F4" w14:textId="77777777" w:rsidR="00D737C8" w:rsidRPr="00D737C8" w:rsidRDefault="00D737C8" w:rsidP="00D737C8">
      <w:pPr>
        <w:autoSpaceDE w:val="0"/>
        <w:autoSpaceDN w:val="0"/>
        <w:adjustRightInd w:val="0"/>
        <w:spacing w:before="200" w:after="0" w:line="264" w:lineRule="auto"/>
        <w:rPr>
          <w:rFonts w:cs="Calibri"/>
          <w:color w:val="000000"/>
          <w:sz w:val="24"/>
          <w:szCs w:val="24"/>
        </w:rPr>
      </w:pPr>
    </w:p>
    <w:p w14:paraId="400DC290" w14:textId="77777777" w:rsidR="006A12E6" w:rsidRDefault="00DF5FD8" w:rsidP="00987211">
      <w:pPr>
        <w:pStyle w:val="Titre2"/>
        <w:spacing w:before="200" w:after="0"/>
      </w:pPr>
      <w:bookmarkStart w:id="49" w:name="_Toc124254923"/>
      <w:r>
        <w:t>8</w:t>
      </w:r>
      <w:r w:rsidRPr="00EA73D7">
        <w:t>.</w:t>
      </w:r>
      <w:r w:rsidR="00987211">
        <w:t>4</w:t>
      </w:r>
      <w:r w:rsidRPr="00EA73D7">
        <w:tab/>
      </w:r>
      <w:r w:rsidR="006A12E6">
        <w:t>Indices de maintien de la qualité de service</w:t>
      </w:r>
      <w:bookmarkEnd w:id="49"/>
    </w:p>
    <w:p w14:paraId="6AEDEEB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les résultats des indices de mai</w:t>
      </w:r>
      <w:r w:rsidR="00F05E2D" w:rsidRPr="007928D3">
        <w:rPr>
          <w:rFonts w:cs="Calibri"/>
          <w:color w:val="000000"/>
          <w:sz w:val="24"/>
          <w:szCs w:val="24"/>
        </w:rPr>
        <w:t>ntien de la qualité de service.</w:t>
      </w:r>
    </w:p>
    <w:p w14:paraId="44ECE676" w14:textId="77777777" w:rsidR="00F05E2D" w:rsidRDefault="00F05E2D" w:rsidP="00987211">
      <w:pPr>
        <w:autoSpaceDE w:val="0"/>
        <w:autoSpaceDN w:val="0"/>
        <w:adjustRightInd w:val="0"/>
        <w:spacing w:before="200" w:after="0" w:line="264" w:lineRule="auto"/>
        <w:ind w:left="567" w:hanging="567"/>
        <w:rPr>
          <w:rFonts w:cs="Calibri"/>
          <w:b/>
          <w:i/>
          <w:iCs/>
          <w:color w:val="000000"/>
          <w:sz w:val="24"/>
          <w:szCs w:val="24"/>
        </w:rPr>
      </w:pPr>
    </w:p>
    <w:p w14:paraId="4F520506" w14:textId="77777777" w:rsidR="00987211" w:rsidRDefault="00987211" w:rsidP="00987211">
      <w:pPr>
        <w:pStyle w:val="Titre2"/>
        <w:spacing w:before="200" w:after="0"/>
      </w:pPr>
      <w:bookmarkStart w:id="50" w:name="_Toc124254924"/>
      <w:r>
        <w:t>8</w:t>
      </w:r>
      <w:r w:rsidRPr="00EA73D7">
        <w:t>.</w:t>
      </w:r>
      <w:r>
        <w:t>5</w:t>
      </w:r>
      <w:r w:rsidRPr="00EA73D7">
        <w:tab/>
      </w:r>
      <w:r>
        <w:t>Base de tarification</w:t>
      </w:r>
      <w:bookmarkEnd w:id="50"/>
    </w:p>
    <w:p w14:paraId="18978DF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Sous forme de tableau, la base de tarification mensuelle ainsi que la moyenne des 13 soldes en ventilant le poste immobilisations s</w:t>
      </w:r>
      <w:r w:rsidR="00F05E2D" w:rsidRPr="007928D3">
        <w:rPr>
          <w:rFonts w:cs="Calibri"/>
          <w:color w:val="000000"/>
          <w:sz w:val="24"/>
          <w:szCs w:val="24"/>
        </w:rPr>
        <w:t>elon les rubriques principales.</w:t>
      </w:r>
    </w:p>
    <w:p w14:paraId="092D63C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lastRenderedPageBreak/>
        <w:t>Le total de la base de tarification mensuelle et la moyenne des 13 soldes, pour les services de distribution, fourniture,</w:t>
      </w:r>
      <w:r w:rsidR="00BE54C9">
        <w:rPr>
          <w:rFonts w:cs="Calibri"/>
          <w:color w:val="000000"/>
          <w:sz w:val="24"/>
          <w:szCs w:val="24"/>
        </w:rPr>
        <w:t xml:space="preserve"> </w:t>
      </w:r>
      <w:r w:rsidRPr="007928D3">
        <w:rPr>
          <w:rFonts w:cs="Calibri"/>
          <w:color w:val="000000"/>
          <w:sz w:val="24"/>
          <w:szCs w:val="24"/>
        </w:rPr>
        <w:t>transport et équilib</w:t>
      </w:r>
      <w:r w:rsidR="00F05E2D" w:rsidRPr="007928D3">
        <w:rPr>
          <w:rFonts w:cs="Calibri"/>
          <w:color w:val="000000"/>
          <w:sz w:val="24"/>
          <w:szCs w:val="24"/>
        </w:rPr>
        <w:t>rage (</w:t>
      </w:r>
      <w:r w:rsidR="007939E2">
        <w:rPr>
          <w:rFonts w:cs="Calibri"/>
          <w:color w:val="000000"/>
          <w:sz w:val="24"/>
          <w:szCs w:val="24"/>
        </w:rPr>
        <w:t>besoins saisonniers et flexibilité opérationnelle</w:t>
      </w:r>
      <w:r w:rsidR="00F05E2D" w:rsidRPr="007928D3">
        <w:rPr>
          <w:rFonts w:cs="Calibri"/>
          <w:color w:val="000000"/>
          <w:sz w:val="24"/>
          <w:szCs w:val="24"/>
        </w:rPr>
        <w:t>).</w:t>
      </w:r>
    </w:p>
    <w:p w14:paraId="2D5A2549"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v</w:t>
      </w:r>
      <w:r w:rsidR="00CF35A1" w:rsidRPr="007928D3">
        <w:rPr>
          <w:rFonts w:cs="Calibri"/>
          <w:color w:val="000000"/>
          <w:sz w:val="24"/>
          <w:szCs w:val="24"/>
        </w:rPr>
        <w:t xml:space="preserve">entilation </w:t>
      </w:r>
      <w:r w:rsidRPr="007928D3">
        <w:rPr>
          <w:rFonts w:cs="Calibri"/>
          <w:color w:val="000000"/>
          <w:sz w:val="24"/>
          <w:szCs w:val="24"/>
        </w:rPr>
        <w:t xml:space="preserve">de </w:t>
      </w:r>
      <w:r w:rsidR="00CF35A1" w:rsidRPr="007928D3">
        <w:rPr>
          <w:rFonts w:cs="Calibri"/>
          <w:color w:val="000000"/>
          <w:sz w:val="24"/>
          <w:szCs w:val="24"/>
        </w:rPr>
        <w:t xml:space="preserve">l’impôt sur le revenu relié au rendement et </w:t>
      </w:r>
      <w:r w:rsidRPr="007928D3">
        <w:rPr>
          <w:rFonts w:cs="Calibri"/>
          <w:color w:val="000000"/>
          <w:sz w:val="24"/>
          <w:szCs w:val="24"/>
        </w:rPr>
        <w:t>du</w:t>
      </w:r>
      <w:r w:rsidR="00717162" w:rsidRPr="007928D3">
        <w:rPr>
          <w:rFonts w:cs="Calibri"/>
          <w:color w:val="000000"/>
          <w:sz w:val="24"/>
          <w:szCs w:val="24"/>
        </w:rPr>
        <w:t xml:space="preserve"> </w:t>
      </w:r>
      <w:r w:rsidR="00CF35A1" w:rsidRPr="007928D3">
        <w:rPr>
          <w:rFonts w:cs="Calibri"/>
          <w:color w:val="000000"/>
          <w:sz w:val="24"/>
          <w:szCs w:val="24"/>
        </w:rPr>
        <w:t>rendement sur la base de tarification, pour les services de distribution, fourniture,</w:t>
      </w:r>
      <w:r w:rsidR="00BE54C9">
        <w:rPr>
          <w:rFonts w:cs="Calibri"/>
          <w:color w:val="000000"/>
          <w:sz w:val="24"/>
          <w:szCs w:val="24"/>
        </w:rPr>
        <w:t xml:space="preserve"> </w:t>
      </w:r>
      <w:r w:rsidR="00CF35A1" w:rsidRPr="007928D3">
        <w:rPr>
          <w:rFonts w:cs="Calibri"/>
          <w:color w:val="000000"/>
          <w:sz w:val="24"/>
          <w:szCs w:val="24"/>
        </w:rPr>
        <w:t xml:space="preserve">transport et </w:t>
      </w:r>
      <w:r w:rsidR="00F05E2D" w:rsidRPr="007928D3">
        <w:rPr>
          <w:rFonts w:cs="Calibri"/>
          <w:color w:val="000000"/>
          <w:sz w:val="24"/>
          <w:szCs w:val="24"/>
        </w:rPr>
        <w:t>équilibrage (</w:t>
      </w:r>
      <w:r w:rsidR="007939E2">
        <w:rPr>
          <w:rFonts w:cs="Calibri"/>
          <w:color w:val="000000"/>
          <w:sz w:val="24"/>
          <w:szCs w:val="24"/>
        </w:rPr>
        <w:t>besoins saisonniers et flexibilité opérationnelle</w:t>
      </w:r>
      <w:r w:rsidR="00F05E2D" w:rsidRPr="007928D3">
        <w:rPr>
          <w:rFonts w:cs="Calibri"/>
          <w:color w:val="000000"/>
          <w:sz w:val="24"/>
          <w:szCs w:val="24"/>
        </w:rPr>
        <w:t>).</w:t>
      </w:r>
    </w:p>
    <w:p w14:paraId="7655206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cas échéant, le détail du calcul du compte de frais reportés relatif </w:t>
      </w:r>
      <w:r w:rsidR="00F05E2D" w:rsidRPr="007928D3">
        <w:rPr>
          <w:rFonts w:cs="Calibri"/>
          <w:color w:val="000000"/>
          <w:sz w:val="24"/>
          <w:szCs w:val="24"/>
        </w:rPr>
        <w:t>à l’impôt sur le revenu.</w:t>
      </w:r>
    </w:p>
    <w:p w14:paraId="3AC838A7"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détail du calcul de l’impôt su</w:t>
      </w:r>
      <w:r w:rsidR="00F05E2D" w:rsidRPr="007928D3">
        <w:rPr>
          <w:rFonts w:cs="Calibri"/>
          <w:color w:val="000000"/>
          <w:sz w:val="24"/>
          <w:szCs w:val="24"/>
        </w:rPr>
        <w:t>r le revenu relié au rendement.</w:t>
      </w:r>
    </w:p>
    <w:p w14:paraId="2E322B9F" w14:textId="77777777" w:rsidR="00B30B47"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rendement de l’avoir propre et des actions privilégiées avant et après impôt selon le ta</w:t>
      </w:r>
      <w:r w:rsidR="00F05E2D" w:rsidRPr="007928D3">
        <w:rPr>
          <w:rFonts w:cs="Calibri"/>
          <w:color w:val="000000"/>
          <w:sz w:val="24"/>
          <w:szCs w:val="24"/>
        </w:rPr>
        <w:t>ux nominal et le taux effectif.</w:t>
      </w:r>
    </w:p>
    <w:p w14:paraId="55C03B2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détail du calcul de l’étude «</w:t>
      </w:r>
      <w:r w:rsidR="00F05E2D" w:rsidRPr="007928D3">
        <w:rPr>
          <w:rFonts w:cs="Calibri"/>
          <w:color w:val="000000"/>
          <w:sz w:val="24"/>
          <w:szCs w:val="24"/>
        </w:rPr>
        <w:t> </w:t>
      </w:r>
      <w:r w:rsidRPr="007928D3">
        <w:rPr>
          <w:rFonts w:cs="Calibri"/>
          <w:color w:val="000000"/>
          <w:sz w:val="24"/>
          <w:szCs w:val="24"/>
        </w:rPr>
        <w:t>lead/lag</w:t>
      </w:r>
      <w:r w:rsidR="00F05E2D" w:rsidRPr="007928D3">
        <w:rPr>
          <w:rFonts w:cs="Calibri"/>
          <w:color w:val="000000"/>
          <w:sz w:val="24"/>
          <w:szCs w:val="24"/>
        </w:rPr>
        <w:t> </w:t>
      </w:r>
      <w:r w:rsidRPr="007928D3">
        <w:rPr>
          <w:rFonts w:cs="Calibri"/>
          <w:color w:val="000000"/>
          <w:sz w:val="24"/>
          <w:szCs w:val="24"/>
        </w:rPr>
        <w:t>» du fonds de roulement.</w:t>
      </w:r>
    </w:p>
    <w:p w14:paraId="4AA9BFC0"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soldes d’ouverture et les moyennes des 13 soldes de la base de tarification réelle et le budget autorisé</w:t>
      </w:r>
      <w:r w:rsidRPr="007928D3">
        <w:rPr>
          <w:rFonts w:cs="Calibri"/>
          <w:color w:val="000000"/>
          <w:sz w:val="24"/>
          <w:szCs w:val="24"/>
        </w:rPr>
        <w:t>, incluant une présentation des</w:t>
      </w:r>
      <w:r w:rsidR="00CF35A1" w:rsidRPr="007928D3">
        <w:rPr>
          <w:rFonts w:cs="Calibri"/>
          <w:color w:val="000000"/>
          <w:sz w:val="24"/>
          <w:szCs w:val="24"/>
        </w:rPr>
        <w:t xml:space="preserve"> écarts et </w:t>
      </w:r>
      <w:r w:rsidRPr="007928D3">
        <w:rPr>
          <w:rFonts w:cs="Calibri"/>
          <w:color w:val="000000"/>
          <w:sz w:val="24"/>
          <w:szCs w:val="24"/>
        </w:rPr>
        <w:t>l’</w:t>
      </w:r>
      <w:r w:rsidR="00CF35A1" w:rsidRPr="007928D3">
        <w:rPr>
          <w:rFonts w:cs="Calibri"/>
          <w:color w:val="000000"/>
          <w:sz w:val="24"/>
          <w:szCs w:val="24"/>
        </w:rPr>
        <w:t>expli</w:t>
      </w:r>
      <w:r w:rsidRPr="007928D3">
        <w:rPr>
          <w:rFonts w:cs="Calibri"/>
          <w:color w:val="000000"/>
          <w:sz w:val="24"/>
          <w:szCs w:val="24"/>
        </w:rPr>
        <w:t xml:space="preserve">cation de </w:t>
      </w:r>
      <w:r w:rsidR="00F05E2D" w:rsidRPr="007928D3">
        <w:rPr>
          <w:rFonts w:cs="Calibri"/>
          <w:color w:val="000000"/>
          <w:sz w:val="24"/>
          <w:szCs w:val="24"/>
        </w:rPr>
        <w:t>toute variation significative.</w:t>
      </w:r>
    </w:p>
    <w:p w14:paraId="6D2E0343"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additions réelles à la base de tarification au budget autorisé</w:t>
      </w:r>
      <w:r w:rsidRPr="007928D3">
        <w:rPr>
          <w:rFonts w:cs="Calibri"/>
          <w:color w:val="000000"/>
          <w:sz w:val="24"/>
          <w:szCs w:val="24"/>
        </w:rPr>
        <w:t>, incluant une quantification d</w:t>
      </w:r>
      <w:r w:rsidR="00CF35A1" w:rsidRPr="007928D3">
        <w:rPr>
          <w:rFonts w:cs="Calibri"/>
          <w:color w:val="000000"/>
          <w:sz w:val="24"/>
          <w:szCs w:val="24"/>
        </w:rPr>
        <w:t xml:space="preserve">es écarts </w:t>
      </w:r>
      <w:r w:rsidRPr="007928D3">
        <w:rPr>
          <w:rFonts w:cs="Calibri"/>
          <w:color w:val="000000"/>
          <w:sz w:val="24"/>
          <w:szCs w:val="24"/>
        </w:rPr>
        <w:t xml:space="preserve">et l’explication de toute </w:t>
      </w:r>
      <w:r w:rsidR="00F05E2D" w:rsidRPr="007928D3">
        <w:rPr>
          <w:rFonts w:cs="Calibri"/>
          <w:color w:val="000000"/>
          <w:sz w:val="24"/>
          <w:szCs w:val="24"/>
        </w:rPr>
        <w:t>variation significative.</w:t>
      </w:r>
    </w:p>
    <w:p w14:paraId="19400B5E"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v</w:t>
      </w:r>
      <w:r w:rsidR="00CF35A1" w:rsidRPr="007928D3">
        <w:rPr>
          <w:rFonts w:cs="Calibri"/>
          <w:color w:val="000000"/>
          <w:sz w:val="24"/>
          <w:szCs w:val="24"/>
        </w:rPr>
        <w:t xml:space="preserve">entilation et </w:t>
      </w:r>
      <w:r w:rsidRPr="007928D3">
        <w:rPr>
          <w:rFonts w:cs="Calibri"/>
          <w:color w:val="000000"/>
          <w:sz w:val="24"/>
          <w:szCs w:val="24"/>
        </w:rPr>
        <w:t xml:space="preserve">la </w:t>
      </w:r>
      <w:r w:rsidR="00CF35A1" w:rsidRPr="007928D3">
        <w:rPr>
          <w:rFonts w:cs="Calibri"/>
          <w:color w:val="000000"/>
          <w:sz w:val="24"/>
          <w:szCs w:val="24"/>
        </w:rPr>
        <w:t>comparaison des additions réelles à la base de tarification des actifs intangibles au budget autorisé</w:t>
      </w:r>
      <w:r w:rsidRPr="007928D3">
        <w:rPr>
          <w:rFonts w:cs="Calibri"/>
          <w:color w:val="000000"/>
          <w:sz w:val="24"/>
          <w:szCs w:val="24"/>
        </w:rPr>
        <w:t xml:space="preserve"> incluant une quantification des écarts et l’explication de toute variation significative</w:t>
      </w:r>
      <w:r w:rsidR="00F05E2D" w:rsidRPr="007928D3">
        <w:rPr>
          <w:rFonts w:cs="Calibri"/>
          <w:color w:val="000000"/>
          <w:sz w:val="24"/>
          <w:szCs w:val="24"/>
        </w:rPr>
        <w:t>.</w:t>
      </w:r>
    </w:p>
    <w:p w14:paraId="4900C986"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additions réelles à la base de tarification au budget autorisé des frais généraux corporatifs capitalisés</w:t>
      </w:r>
      <w:r w:rsidRPr="007928D3">
        <w:rPr>
          <w:rFonts w:cs="Calibri"/>
          <w:color w:val="000000"/>
          <w:sz w:val="24"/>
          <w:szCs w:val="24"/>
        </w:rPr>
        <w:t xml:space="preserve"> incluant une quantification des écarts et l’explication de toute variation significative</w:t>
      </w:r>
      <w:r w:rsidR="00CF35A1" w:rsidRPr="007928D3">
        <w:rPr>
          <w:rFonts w:cs="Calibri"/>
          <w:color w:val="000000"/>
          <w:sz w:val="24"/>
          <w:szCs w:val="24"/>
        </w:rPr>
        <w:t>.</w:t>
      </w:r>
    </w:p>
    <w:p w14:paraId="3E3FF23F" w14:textId="77777777" w:rsidR="00CF35A1" w:rsidRDefault="002E1F33"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2E1F33">
        <w:rPr>
          <w:rFonts w:cs="Calibri"/>
          <w:color w:val="000000"/>
          <w:sz w:val="24"/>
          <w:szCs w:val="24"/>
        </w:rPr>
        <w:t>Au moins une fois tous les cinq ans, conjointement à l’étude quinquennale des taux d’</w:t>
      </w:r>
      <w:proofErr w:type="spellStart"/>
      <w:r w:rsidRPr="002E1F33">
        <w:rPr>
          <w:rFonts w:cs="Calibri"/>
          <w:color w:val="000000"/>
          <w:sz w:val="24"/>
          <w:szCs w:val="24"/>
        </w:rPr>
        <w:t>amorissement</w:t>
      </w:r>
      <w:proofErr w:type="spellEnd"/>
      <w:r>
        <w:rPr>
          <w:rFonts w:cs="Calibri"/>
          <w:color w:val="000000"/>
          <w:sz w:val="24"/>
          <w:szCs w:val="24"/>
        </w:rPr>
        <w:t>,</w:t>
      </w:r>
      <w:r w:rsidRPr="002E1F33">
        <w:rPr>
          <w:rFonts w:cs="Calibri"/>
          <w:color w:val="000000"/>
          <w:sz w:val="24"/>
          <w:szCs w:val="24"/>
        </w:rPr>
        <w:t xml:space="preserve"> </w:t>
      </w:r>
      <w:r>
        <w:rPr>
          <w:rFonts w:cs="Calibri"/>
          <w:color w:val="000000"/>
          <w:sz w:val="24"/>
          <w:szCs w:val="24"/>
        </w:rPr>
        <w:t>l</w:t>
      </w:r>
      <w:r w:rsidR="00CF35A1" w:rsidRPr="007928D3">
        <w:rPr>
          <w:rFonts w:cs="Calibri"/>
          <w:color w:val="000000"/>
          <w:sz w:val="24"/>
          <w:szCs w:val="24"/>
        </w:rPr>
        <w:t>e sommaire de la valeur historique et de l’amortissement cumulé des immobilisations.</w:t>
      </w:r>
    </w:p>
    <w:p w14:paraId="363D293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L’état du passif au titre des prestations définies et des comptes de frais reportés liés aux avantages sociaux futurs.</w:t>
      </w:r>
    </w:p>
    <w:p w14:paraId="6361E928"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Une conciliation </w:t>
      </w:r>
      <w:r w:rsidR="00CF35A1" w:rsidRPr="007928D3">
        <w:rPr>
          <w:rFonts w:cs="Calibri"/>
          <w:color w:val="000000"/>
          <w:sz w:val="24"/>
          <w:szCs w:val="24"/>
        </w:rPr>
        <w:t xml:space="preserve">des états financiers non consolidés, de la base de tarification et de la structure de capital </w:t>
      </w:r>
      <w:r w:rsidR="00831CD1" w:rsidRPr="00C7078A">
        <w:rPr>
          <w:rFonts w:cs="Calibri"/>
          <w:color w:val="000000"/>
          <w:sz w:val="24"/>
          <w:szCs w:val="24"/>
        </w:rPr>
        <w:t>en date de la fin d’exercice</w:t>
      </w:r>
      <w:r w:rsidR="00CF35A1" w:rsidRPr="007928D3">
        <w:rPr>
          <w:rFonts w:cs="Calibri"/>
          <w:color w:val="000000"/>
          <w:sz w:val="24"/>
          <w:szCs w:val="24"/>
        </w:rPr>
        <w:t>.</w:t>
      </w:r>
    </w:p>
    <w:p w14:paraId="3E3A91C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lastRenderedPageBreak/>
        <w:t>Les coûts et solde du compte de frais reportés reliés au processus de consultation r</w:t>
      </w:r>
      <w:r w:rsidR="00437B07" w:rsidRPr="007928D3">
        <w:rPr>
          <w:rFonts w:cs="Calibri"/>
          <w:color w:val="000000"/>
          <w:sz w:val="24"/>
          <w:szCs w:val="24"/>
        </w:rPr>
        <w:t>è</w:t>
      </w:r>
      <w:r w:rsidRPr="007928D3">
        <w:rPr>
          <w:rFonts w:cs="Calibri"/>
          <w:color w:val="000000"/>
          <w:sz w:val="24"/>
          <w:szCs w:val="24"/>
        </w:rPr>
        <w:t>glementaire</w:t>
      </w:r>
      <w:r w:rsidR="00813C81">
        <w:rPr>
          <w:rStyle w:val="Appelnotedebasdep"/>
          <w:rFonts w:cs="Calibri"/>
          <w:color w:val="000000"/>
          <w:sz w:val="24"/>
          <w:szCs w:val="24"/>
        </w:rPr>
        <w:footnoteReference w:id="35"/>
      </w:r>
      <w:r w:rsidRPr="007928D3">
        <w:rPr>
          <w:rFonts w:cs="Calibri"/>
          <w:color w:val="000000"/>
          <w:sz w:val="24"/>
          <w:szCs w:val="24"/>
        </w:rPr>
        <w:t>.</w:t>
      </w:r>
    </w:p>
    <w:p w14:paraId="67F65401" w14:textId="77777777" w:rsidR="009D6EF4" w:rsidRPr="009D6EF4" w:rsidRDefault="009D6EF4" w:rsidP="009D6EF4">
      <w:pPr>
        <w:autoSpaceDE w:val="0"/>
        <w:autoSpaceDN w:val="0"/>
        <w:adjustRightInd w:val="0"/>
        <w:spacing w:before="200" w:after="0" w:line="264" w:lineRule="auto"/>
        <w:rPr>
          <w:rFonts w:cs="Calibri"/>
          <w:color w:val="000000"/>
          <w:sz w:val="24"/>
          <w:szCs w:val="24"/>
        </w:rPr>
      </w:pPr>
    </w:p>
    <w:p w14:paraId="7001A1B9" w14:textId="77777777" w:rsidR="00C47408" w:rsidRPr="009D6EF4" w:rsidRDefault="00987211" w:rsidP="009D6EF4">
      <w:pPr>
        <w:pStyle w:val="Titre2"/>
        <w:spacing w:before="200" w:after="0"/>
      </w:pPr>
      <w:bookmarkStart w:id="51" w:name="_Toc124254925"/>
      <w:r>
        <w:t>8</w:t>
      </w:r>
      <w:r w:rsidRPr="00EA73D7">
        <w:t>.</w:t>
      </w:r>
      <w:r>
        <w:t>6</w:t>
      </w:r>
      <w:r w:rsidRPr="00EA73D7">
        <w:tab/>
      </w:r>
      <w:r w:rsidR="00C47408">
        <w:t>Structure financière</w:t>
      </w:r>
      <w:bookmarkEnd w:id="51"/>
    </w:p>
    <w:p w14:paraId="09A61D9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des taux moyens du coût du capita</w:t>
      </w:r>
      <w:r w:rsidR="000B13D6" w:rsidRPr="007928D3">
        <w:rPr>
          <w:rFonts w:cs="Calibri"/>
          <w:color w:val="000000"/>
          <w:sz w:val="24"/>
          <w:szCs w:val="24"/>
        </w:rPr>
        <w:t>l de base, autorisé et réalisé.</w:t>
      </w:r>
    </w:p>
    <w:p w14:paraId="44CAB6A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coût de la dette à long terme de la moyenne des 13 soldes.</w:t>
      </w:r>
    </w:p>
    <w:p w14:paraId="2FCCE08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taux effectif moyen des actions privilégiées.</w:t>
      </w:r>
    </w:p>
    <w:p w14:paraId="61CDA089" w14:textId="77777777" w:rsidR="00D7780E" w:rsidRPr="00D7780E" w:rsidRDefault="00D7780E" w:rsidP="00987211">
      <w:pPr>
        <w:pStyle w:val="Titre2"/>
        <w:spacing w:before="200" w:after="0"/>
        <w:rPr>
          <w:b w:val="0"/>
          <w:sz w:val="24"/>
          <w:szCs w:val="24"/>
        </w:rPr>
      </w:pPr>
    </w:p>
    <w:p w14:paraId="28948249" w14:textId="77777777" w:rsidR="00C47408" w:rsidRDefault="00987211" w:rsidP="00987211">
      <w:pPr>
        <w:pStyle w:val="Titre2"/>
        <w:spacing w:before="200" w:after="0"/>
      </w:pPr>
      <w:bookmarkStart w:id="52" w:name="_Toc124254926"/>
      <w:r>
        <w:t>8</w:t>
      </w:r>
      <w:r w:rsidRPr="00EA73D7">
        <w:t>.</w:t>
      </w:r>
      <w:r>
        <w:t>7</w:t>
      </w:r>
      <w:r w:rsidRPr="00EA73D7">
        <w:tab/>
      </w:r>
      <w:r w:rsidR="00C47408">
        <w:t>Analyse de la performance</w:t>
      </w:r>
      <w:bookmarkEnd w:id="52"/>
    </w:p>
    <w:p w14:paraId="6456EE2E" w14:textId="77777777" w:rsidR="00AF255C" w:rsidRDefault="00AF255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Pour</w:t>
      </w:r>
      <w:r w:rsidRPr="00AF255C">
        <w:rPr>
          <w:rFonts w:cs="Calibri"/>
          <w:color w:val="000000"/>
          <w:sz w:val="24"/>
          <w:szCs w:val="24"/>
        </w:rPr>
        <w:t xml:space="preserve"> </w:t>
      </w:r>
      <w:r>
        <w:rPr>
          <w:rFonts w:cs="Calibri"/>
          <w:color w:val="000000"/>
          <w:sz w:val="24"/>
          <w:szCs w:val="24"/>
        </w:rPr>
        <w:t>chacun d</w:t>
      </w:r>
      <w:r w:rsidRPr="007928D3">
        <w:rPr>
          <w:rFonts w:cs="Calibri"/>
          <w:color w:val="000000"/>
          <w:sz w:val="24"/>
          <w:szCs w:val="24"/>
        </w:rPr>
        <w:t xml:space="preserve">es services de distribution, </w:t>
      </w:r>
      <w:r>
        <w:rPr>
          <w:rFonts w:cs="Calibri"/>
          <w:color w:val="000000"/>
          <w:sz w:val="24"/>
          <w:szCs w:val="24"/>
        </w:rPr>
        <w:t>de</w:t>
      </w:r>
      <w:r w:rsidRPr="007928D3">
        <w:rPr>
          <w:rFonts w:cs="Calibri"/>
          <w:color w:val="000000"/>
          <w:sz w:val="24"/>
          <w:szCs w:val="24"/>
        </w:rPr>
        <w:t xml:space="preserve"> fourniture, </w:t>
      </w:r>
      <w:r>
        <w:rPr>
          <w:rFonts w:cs="Calibri"/>
          <w:color w:val="000000"/>
          <w:sz w:val="24"/>
          <w:szCs w:val="24"/>
        </w:rPr>
        <w:t>d</w:t>
      </w:r>
      <w:r w:rsidRPr="007928D3">
        <w:rPr>
          <w:rFonts w:cs="Calibri"/>
          <w:color w:val="000000"/>
          <w:sz w:val="24"/>
          <w:szCs w:val="24"/>
        </w:rPr>
        <w:t>e transport</w:t>
      </w:r>
      <w:r>
        <w:rPr>
          <w:rFonts w:cs="Calibri"/>
          <w:color w:val="000000"/>
          <w:sz w:val="24"/>
          <w:szCs w:val="24"/>
        </w:rPr>
        <w:t>,</w:t>
      </w:r>
      <w:r w:rsidRPr="007928D3">
        <w:rPr>
          <w:rFonts w:cs="Calibri"/>
          <w:color w:val="000000"/>
          <w:sz w:val="24"/>
          <w:szCs w:val="24"/>
        </w:rPr>
        <w:t xml:space="preserve"> </w:t>
      </w:r>
      <w:r>
        <w:rPr>
          <w:rFonts w:cs="Calibri"/>
          <w:color w:val="000000"/>
          <w:sz w:val="24"/>
          <w:szCs w:val="24"/>
        </w:rPr>
        <w:t>d</w:t>
      </w:r>
      <w:r w:rsidRPr="007928D3">
        <w:rPr>
          <w:rFonts w:cs="Calibri"/>
          <w:color w:val="000000"/>
          <w:sz w:val="24"/>
          <w:szCs w:val="24"/>
        </w:rPr>
        <w:t>’équilibrage</w:t>
      </w:r>
      <w:r w:rsidRPr="007928D3" w:rsidDel="00C47408">
        <w:rPr>
          <w:rFonts w:cs="Calibri"/>
          <w:color w:val="000000"/>
          <w:sz w:val="24"/>
          <w:szCs w:val="24"/>
        </w:rPr>
        <w:t xml:space="preserve"> </w:t>
      </w:r>
      <w:r w:rsidRPr="007928D3">
        <w:rPr>
          <w:rFonts w:cs="Calibri"/>
          <w:color w:val="000000"/>
          <w:sz w:val="24"/>
          <w:szCs w:val="24"/>
        </w:rPr>
        <w:t>(</w:t>
      </w:r>
      <w:r>
        <w:rPr>
          <w:rFonts w:cs="Calibri"/>
          <w:color w:val="000000"/>
          <w:sz w:val="24"/>
          <w:szCs w:val="24"/>
        </w:rPr>
        <w:t>besoins saisonniers et flexibilité opérationnelle</w:t>
      </w:r>
      <w:r w:rsidRPr="007928D3">
        <w:rPr>
          <w:rFonts w:cs="Calibri"/>
          <w:color w:val="000000"/>
          <w:sz w:val="24"/>
          <w:szCs w:val="24"/>
        </w:rPr>
        <w:t>)</w:t>
      </w:r>
      <w:r>
        <w:rPr>
          <w:rFonts w:cs="Calibri"/>
          <w:color w:val="000000"/>
          <w:sz w:val="24"/>
          <w:szCs w:val="24"/>
        </w:rPr>
        <w:t xml:space="preserve"> et le SPEDE :</w:t>
      </w:r>
    </w:p>
    <w:p w14:paraId="75FC355F"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v</w:t>
      </w:r>
      <w:r w:rsidR="00CF35A1" w:rsidRPr="007928D3">
        <w:rPr>
          <w:rFonts w:cs="Calibri"/>
          <w:color w:val="000000"/>
          <w:sz w:val="24"/>
          <w:szCs w:val="24"/>
        </w:rPr>
        <w:t>entilation du trop-perçu</w:t>
      </w:r>
      <w:r w:rsidR="003F74D3">
        <w:rPr>
          <w:rFonts w:cs="Calibri"/>
          <w:color w:val="000000"/>
          <w:sz w:val="24"/>
          <w:szCs w:val="24"/>
        </w:rPr>
        <w:t xml:space="preserve"> </w:t>
      </w:r>
      <w:r w:rsidR="003F74D3" w:rsidRPr="00C7078A">
        <w:rPr>
          <w:rFonts w:cs="Calibri"/>
          <w:color w:val="000000"/>
          <w:sz w:val="24"/>
          <w:szCs w:val="24"/>
        </w:rPr>
        <w:t xml:space="preserve">ou </w:t>
      </w:r>
      <w:r w:rsidR="00965BC5" w:rsidRPr="00C7078A">
        <w:rPr>
          <w:rFonts w:cs="Calibri"/>
          <w:color w:val="000000"/>
          <w:sz w:val="24"/>
          <w:szCs w:val="24"/>
        </w:rPr>
        <w:t>manque à gagner</w:t>
      </w:r>
      <w:r w:rsidR="00AF255C">
        <w:rPr>
          <w:rFonts w:cs="Calibri"/>
          <w:color w:val="000000"/>
          <w:sz w:val="24"/>
          <w:szCs w:val="24"/>
        </w:rPr>
        <w:t>;</w:t>
      </w:r>
    </w:p>
    <w:p w14:paraId="67987578"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revenus réels au budget autorisé</w:t>
      </w:r>
      <w:r w:rsidR="00AF255C">
        <w:rPr>
          <w:rFonts w:cs="Calibri"/>
          <w:color w:val="000000"/>
          <w:sz w:val="24"/>
          <w:szCs w:val="24"/>
        </w:rPr>
        <w:t>;</w:t>
      </w:r>
    </w:p>
    <w:p w14:paraId="5EDF7574"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coûts réels au budget autorisé</w:t>
      </w:r>
      <w:r w:rsidR="00AF255C">
        <w:rPr>
          <w:rFonts w:cs="Calibri"/>
          <w:color w:val="000000"/>
          <w:sz w:val="24"/>
          <w:szCs w:val="24"/>
        </w:rPr>
        <w:t>;</w:t>
      </w:r>
    </w:p>
    <w:p w14:paraId="3DA9BC75" w14:textId="77777777" w:rsidR="00CF35A1" w:rsidRDefault="00AF255C"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Une ventilation de l</w:t>
      </w:r>
      <w:r w:rsidR="00CF35A1" w:rsidRPr="007928D3">
        <w:rPr>
          <w:rFonts w:cs="Calibri"/>
          <w:color w:val="000000"/>
          <w:sz w:val="24"/>
          <w:szCs w:val="24"/>
        </w:rPr>
        <w:t>’état du revenu requis é</w:t>
      </w:r>
      <w:r>
        <w:rPr>
          <w:rFonts w:cs="Calibri"/>
          <w:color w:val="000000"/>
          <w:sz w:val="24"/>
          <w:szCs w:val="24"/>
        </w:rPr>
        <w:t>tabli lors du dossier tarifaire;</w:t>
      </w:r>
    </w:p>
    <w:p w14:paraId="33AF9BC3" w14:textId="77777777" w:rsidR="00CF35A1" w:rsidRDefault="00AF255C"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Une ventilation du coût de service réel;</w:t>
      </w:r>
    </w:p>
    <w:p w14:paraId="72F757B6" w14:textId="77777777" w:rsidR="00CF35A1" w:rsidRDefault="00CF35A1"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 xml:space="preserve">Le calcul du trop-perçu et </w:t>
      </w:r>
      <w:r w:rsidR="005D72D7" w:rsidRPr="00C7078A">
        <w:rPr>
          <w:rFonts w:cs="Calibri"/>
          <w:color w:val="000000"/>
          <w:sz w:val="24"/>
          <w:szCs w:val="24"/>
        </w:rPr>
        <w:t xml:space="preserve">des </w:t>
      </w:r>
      <w:proofErr w:type="spellStart"/>
      <w:r w:rsidR="005D72D7" w:rsidRPr="00C7078A">
        <w:rPr>
          <w:rFonts w:cs="Calibri"/>
          <w:color w:val="000000"/>
          <w:sz w:val="24"/>
          <w:szCs w:val="24"/>
        </w:rPr>
        <w:t>quotes-part</w:t>
      </w:r>
      <w:proofErr w:type="spellEnd"/>
      <w:r w:rsidRPr="00CB598C">
        <w:rPr>
          <w:rFonts w:cs="Calibri"/>
          <w:color w:val="000000"/>
          <w:sz w:val="24"/>
          <w:szCs w:val="24"/>
        </w:rPr>
        <w:t xml:space="preserve"> </w:t>
      </w:r>
      <w:r w:rsidR="005D72D7" w:rsidRPr="00C7078A">
        <w:rPr>
          <w:rFonts w:cs="Calibri"/>
          <w:color w:val="000000"/>
          <w:sz w:val="24"/>
          <w:szCs w:val="24"/>
        </w:rPr>
        <w:t>allouées</w:t>
      </w:r>
      <w:r w:rsidRPr="007928D3">
        <w:rPr>
          <w:rFonts w:cs="Calibri"/>
          <w:color w:val="000000"/>
          <w:sz w:val="24"/>
          <w:szCs w:val="24"/>
        </w:rPr>
        <w:t xml:space="preserve"> aux associés et aux clients.</w:t>
      </w:r>
    </w:p>
    <w:p w14:paraId="15ECD316" w14:textId="77777777" w:rsidR="00987211" w:rsidRDefault="00987211" w:rsidP="00987211">
      <w:pPr>
        <w:autoSpaceDE w:val="0"/>
        <w:autoSpaceDN w:val="0"/>
        <w:adjustRightInd w:val="0"/>
        <w:spacing w:before="200" w:after="0" w:line="264" w:lineRule="auto"/>
        <w:rPr>
          <w:rFonts w:cs="Calibri"/>
          <w:color w:val="000000"/>
          <w:sz w:val="24"/>
          <w:szCs w:val="24"/>
        </w:rPr>
      </w:pPr>
    </w:p>
    <w:p w14:paraId="396AB11C" w14:textId="77777777" w:rsidR="00C47408" w:rsidRDefault="00987211" w:rsidP="00276584">
      <w:pPr>
        <w:pStyle w:val="Titre2"/>
        <w:spacing w:before="200" w:after="0"/>
      </w:pPr>
      <w:bookmarkStart w:id="53" w:name="_Toc124254927"/>
      <w:r>
        <w:t>8</w:t>
      </w:r>
      <w:r w:rsidRPr="00EA73D7">
        <w:t>.</w:t>
      </w:r>
      <w:r>
        <w:t>8</w:t>
      </w:r>
      <w:r w:rsidRPr="00EA73D7">
        <w:tab/>
      </w:r>
      <w:r w:rsidR="00C47408">
        <w:t>Revenus et coûts d’approvisionnement</w:t>
      </w:r>
      <w:bookmarkEnd w:id="53"/>
    </w:p>
    <w:p w14:paraId="4D1948E7" w14:textId="77777777" w:rsidR="00CF35A1" w:rsidRDefault="00C47408"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 xml:space="preserve">omparaison des résultats réels du nombre moyen de clients, des volumes normalisés </w:t>
      </w:r>
      <w:r w:rsidR="00AF255C">
        <w:rPr>
          <w:rFonts w:cs="Calibri"/>
          <w:color w:val="000000"/>
          <w:sz w:val="24"/>
          <w:szCs w:val="24"/>
        </w:rPr>
        <w:t>(</w:t>
      </w:r>
      <w:r w:rsidR="00CF35A1" w:rsidRPr="007928D3">
        <w:rPr>
          <w:rFonts w:cs="Calibri"/>
          <w:color w:val="000000"/>
          <w:sz w:val="24"/>
          <w:szCs w:val="24"/>
        </w:rPr>
        <w:t>10³m³</w:t>
      </w:r>
      <w:r w:rsidR="00AF255C">
        <w:rPr>
          <w:rFonts w:cs="Calibri"/>
          <w:color w:val="000000"/>
          <w:sz w:val="24"/>
          <w:szCs w:val="24"/>
        </w:rPr>
        <w:t>)</w:t>
      </w:r>
      <w:r w:rsidR="00CF35A1" w:rsidRPr="007928D3">
        <w:rPr>
          <w:rFonts w:cs="Calibri"/>
          <w:color w:val="000000"/>
          <w:sz w:val="24"/>
          <w:szCs w:val="24"/>
        </w:rPr>
        <w:t xml:space="preserve"> et des revenus de distribution avec le budge</w:t>
      </w:r>
      <w:r w:rsidR="000B13D6" w:rsidRPr="007928D3">
        <w:rPr>
          <w:rFonts w:cs="Calibri"/>
          <w:color w:val="000000"/>
          <w:sz w:val="24"/>
          <w:szCs w:val="24"/>
        </w:rPr>
        <w:t>t autorisé, ventilés par tarif.</w:t>
      </w:r>
      <w:r w:rsidR="002E1F33" w:rsidRPr="002E1F33">
        <w:t xml:space="preserve"> </w:t>
      </w:r>
      <w:r w:rsidR="002E1F33" w:rsidRPr="002E1F33">
        <w:rPr>
          <w:rFonts w:cs="Calibri"/>
          <w:color w:val="000000"/>
          <w:sz w:val="24"/>
          <w:szCs w:val="24"/>
        </w:rPr>
        <w:t>Expliquer les écarts de volumes et de nombres de clients entre le rapport annuel et le dossier tarifaire.</w:t>
      </w:r>
      <w:r w:rsidR="002E1F33">
        <w:rPr>
          <w:rFonts w:cs="Calibri"/>
          <w:color w:val="000000"/>
          <w:sz w:val="24"/>
          <w:szCs w:val="24"/>
        </w:rPr>
        <w:t xml:space="preserve"> </w:t>
      </w:r>
    </w:p>
    <w:p w14:paraId="5E0E9591"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 xml:space="preserve">La comparaison </w:t>
      </w:r>
      <w:r w:rsidR="00CF35A1" w:rsidRPr="00CB598C">
        <w:rPr>
          <w:rFonts w:cs="Calibri"/>
          <w:color w:val="000000"/>
          <w:sz w:val="24"/>
          <w:szCs w:val="24"/>
        </w:rPr>
        <w:t xml:space="preserve">des résultats des volumes </w:t>
      </w:r>
      <w:r w:rsidR="00AF255C" w:rsidRPr="00CB598C">
        <w:rPr>
          <w:rFonts w:cs="Calibri"/>
          <w:color w:val="000000"/>
          <w:sz w:val="24"/>
          <w:szCs w:val="24"/>
        </w:rPr>
        <w:t xml:space="preserve">réels </w:t>
      </w:r>
      <w:r w:rsidR="00AF255C">
        <w:rPr>
          <w:rFonts w:cs="Calibri"/>
          <w:color w:val="000000"/>
          <w:sz w:val="24"/>
          <w:szCs w:val="24"/>
        </w:rPr>
        <w:t>(</w:t>
      </w:r>
      <w:r w:rsidR="00CF35A1" w:rsidRPr="00CB598C">
        <w:rPr>
          <w:rFonts w:cs="Calibri"/>
          <w:color w:val="000000"/>
          <w:sz w:val="24"/>
          <w:szCs w:val="24"/>
        </w:rPr>
        <w:t>10³m³</w:t>
      </w:r>
      <w:r w:rsidR="00AF255C">
        <w:rPr>
          <w:rFonts w:cs="Calibri"/>
          <w:color w:val="000000"/>
          <w:sz w:val="24"/>
          <w:szCs w:val="24"/>
        </w:rPr>
        <w:t>)</w:t>
      </w:r>
      <w:r w:rsidR="00CF35A1" w:rsidRPr="00CB598C">
        <w:rPr>
          <w:rFonts w:cs="Calibri"/>
          <w:color w:val="000000"/>
          <w:sz w:val="24"/>
          <w:szCs w:val="24"/>
        </w:rPr>
        <w:t xml:space="preserve"> et des revenus de fourniture, transport, équilibrag</w:t>
      </w:r>
      <w:r w:rsidR="00BB78FC" w:rsidRPr="00CB598C">
        <w:rPr>
          <w:rFonts w:cs="Calibri"/>
          <w:color w:val="000000"/>
          <w:sz w:val="24"/>
          <w:szCs w:val="24"/>
        </w:rPr>
        <w:t>e et SPEDE</w:t>
      </w:r>
      <w:r w:rsidR="00BB78FC" w:rsidRPr="00C7078A">
        <w:rPr>
          <w:rFonts w:cs="Calibri"/>
          <w:color w:val="000000"/>
          <w:sz w:val="24"/>
          <w:szCs w:val="24"/>
        </w:rPr>
        <w:t xml:space="preserve">, </w:t>
      </w:r>
      <w:r w:rsidR="00F12EC9" w:rsidRPr="00C7078A">
        <w:rPr>
          <w:rFonts w:cs="Calibri"/>
          <w:color w:val="000000"/>
          <w:sz w:val="24"/>
          <w:szCs w:val="24"/>
        </w:rPr>
        <w:t>avec le</w:t>
      </w:r>
      <w:r w:rsidR="00F12EC9" w:rsidRPr="00CB598C">
        <w:rPr>
          <w:rFonts w:cs="Calibri"/>
          <w:color w:val="000000"/>
          <w:sz w:val="24"/>
          <w:szCs w:val="24"/>
        </w:rPr>
        <w:t xml:space="preserve"> </w:t>
      </w:r>
      <w:r w:rsidR="00BB78FC" w:rsidRPr="00CB598C">
        <w:rPr>
          <w:rFonts w:cs="Calibri"/>
          <w:color w:val="000000"/>
          <w:sz w:val="24"/>
          <w:szCs w:val="24"/>
        </w:rPr>
        <w:t>budget autorisé.</w:t>
      </w:r>
    </w:p>
    <w:p w14:paraId="708CB8BC"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E380F">
        <w:rPr>
          <w:rFonts w:cs="Calibri"/>
          <w:color w:val="000000"/>
          <w:sz w:val="24"/>
          <w:szCs w:val="24"/>
        </w:rPr>
        <w:lastRenderedPageBreak/>
        <w:t>La c</w:t>
      </w:r>
      <w:r w:rsidR="00CF35A1" w:rsidRPr="000E380F">
        <w:rPr>
          <w:rFonts w:cs="Calibri"/>
          <w:color w:val="000000"/>
          <w:sz w:val="24"/>
          <w:szCs w:val="24"/>
        </w:rPr>
        <w:t xml:space="preserve">omparaison des résultats des volumes </w:t>
      </w:r>
      <w:r w:rsidR="00AF255C" w:rsidRPr="000E380F">
        <w:rPr>
          <w:rFonts w:cs="Calibri"/>
          <w:color w:val="000000"/>
          <w:sz w:val="24"/>
          <w:szCs w:val="24"/>
        </w:rPr>
        <w:t xml:space="preserve">réels </w:t>
      </w:r>
      <w:r w:rsidR="00AF255C">
        <w:rPr>
          <w:rFonts w:cs="Calibri"/>
          <w:color w:val="000000"/>
          <w:sz w:val="24"/>
          <w:szCs w:val="24"/>
        </w:rPr>
        <w:t>(</w:t>
      </w:r>
      <w:bookmarkStart w:id="54" w:name="_Hlk79507188"/>
      <w:r w:rsidR="00CF35A1" w:rsidRPr="000E380F">
        <w:rPr>
          <w:rFonts w:cs="Calibri"/>
          <w:color w:val="000000"/>
          <w:sz w:val="24"/>
          <w:szCs w:val="24"/>
        </w:rPr>
        <w:t>1</w:t>
      </w:r>
      <w:r w:rsidR="00CF35A1" w:rsidRPr="00C7078A">
        <w:rPr>
          <w:rFonts w:cs="Calibri"/>
          <w:color w:val="000000"/>
          <w:sz w:val="24"/>
          <w:szCs w:val="24"/>
        </w:rPr>
        <w:t>0³m³</w:t>
      </w:r>
      <w:bookmarkEnd w:id="54"/>
      <w:r w:rsidR="00AF255C">
        <w:rPr>
          <w:rFonts w:cs="Calibri"/>
          <w:color w:val="000000"/>
          <w:sz w:val="24"/>
          <w:szCs w:val="24"/>
        </w:rPr>
        <w:t>)</w:t>
      </w:r>
      <w:r w:rsidR="00CF35A1" w:rsidRPr="00C7078A">
        <w:rPr>
          <w:rFonts w:cs="Calibri"/>
          <w:color w:val="000000"/>
          <w:sz w:val="24"/>
          <w:szCs w:val="24"/>
        </w:rPr>
        <w:t xml:space="preserve"> et des revenus de transport et d’équilibrage, </w:t>
      </w:r>
      <w:r w:rsidR="00950D05" w:rsidRPr="00C7078A">
        <w:rPr>
          <w:rFonts w:cs="Calibri"/>
          <w:color w:val="000000"/>
          <w:sz w:val="24"/>
          <w:szCs w:val="24"/>
        </w:rPr>
        <w:t>avec le</w:t>
      </w:r>
      <w:r w:rsidR="00950D05" w:rsidRPr="00CB598C">
        <w:rPr>
          <w:rFonts w:cs="Calibri"/>
          <w:color w:val="000000"/>
          <w:sz w:val="24"/>
          <w:szCs w:val="24"/>
        </w:rPr>
        <w:t xml:space="preserve"> </w:t>
      </w:r>
      <w:r w:rsidR="00CF35A1" w:rsidRPr="00CB598C">
        <w:rPr>
          <w:rFonts w:cs="Calibri"/>
          <w:color w:val="000000"/>
          <w:sz w:val="24"/>
          <w:szCs w:val="24"/>
        </w:rPr>
        <w:t>budge</w:t>
      </w:r>
      <w:r w:rsidR="00BB78FC" w:rsidRPr="00CB598C">
        <w:rPr>
          <w:rFonts w:cs="Calibri"/>
          <w:color w:val="000000"/>
          <w:sz w:val="24"/>
          <w:szCs w:val="24"/>
        </w:rPr>
        <w:t>t autorisé, ventilés par tarif.</w:t>
      </w:r>
    </w:p>
    <w:p w14:paraId="6197F510" w14:textId="77777777" w:rsidR="00CF35A1" w:rsidRPr="00CB598C" w:rsidRDefault="00C47408"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c</w:t>
      </w:r>
      <w:r w:rsidR="00CF35A1" w:rsidRPr="00CB598C">
        <w:rPr>
          <w:rFonts w:cs="Calibri"/>
          <w:color w:val="000000"/>
          <w:sz w:val="24"/>
          <w:szCs w:val="24"/>
        </w:rPr>
        <w:t>omparaison des résultats réels du coût annuel</w:t>
      </w:r>
      <w:r w:rsidR="002E1F33">
        <w:rPr>
          <w:rFonts w:cs="Calibri"/>
          <w:color w:val="000000"/>
          <w:sz w:val="24"/>
          <w:szCs w:val="24"/>
        </w:rPr>
        <w:t xml:space="preserve"> </w:t>
      </w:r>
      <w:r w:rsidR="002E1F33" w:rsidRPr="002E1F33">
        <w:rPr>
          <w:rFonts w:cs="Calibri"/>
          <w:color w:val="000000"/>
          <w:sz w:val="24"/>
          <w:szCs w:val="24"/>
        </w:rPr>
        <w:t xml:space="preserve">de transport avec le budget autorisé en </w:t>
      </w:r>
      <w:proofErr w:type="gramStart"/>
      <w:r w:rsidR="002E1F33" w:rsidRPr="002E1F33">
        <w:rPr>
          <w:rFonts w:cs="Calibri"/>
          <w:color w:val="000000"/>
          <w:sz w:val="24"/>
          <w:szCs w:val="24"/>
        </w:rPr>
        <w:t>précisant  les</w:t>
      </w:r>
      <w:proofErr w:type="gramEnd"/>
      <w:r w:rsidR="002E1F33" w:rsidRPr="002E1F33">
        <w:rPr>
          <w:rFonts w:cs="Calibri"/>
          <w:color w:val="000000"/>
          <w:sz w:val="24"/>
          <w:szCs w:val="24"/>
        </w:rPr>
        <w:t xml:space="preserve"> volumes de capacité journalière </w:t>
      </w:r>
      <w:r w:rsidR="00AF255C">
        <w:rPr>
          <w:rFonts w:cs="Calibri"/>
          <w:color w:val="000000"/>
          <w:sz w:val="24"/>
          <w:szCs w:val="24"/>
        </w:rPr>
        <w:t>(</w:t>
      </w:r>
      <w:r w:rsidR="002E1F33" w:rsidRPr="002E1F33">
        <w:rPr>
          <w:rFonts w:cs="Calibri"/>
          <w:color w:val="000000"/>
          <w:sz w:val="24"/>
          <w:szCs w:val="24"/>
        </w:rPr>
        <w:t>10³m³</w:t>
      </w:r>
      <w:r w:rsidR="00AF255C">
        <w:rPr>
          <w:rFonts w:cs="Calibri"/>
          <w:color w:val="000000"/>
          <w:sz w:val="24"/>
          <w:szCs w:val="24"/>
        </w:rPr>
        <w:t>)</w:t>
      </w:r>
      <w:r w:rsidR="002E1F33" w:rsidRPr="002E1F33">
        <w:rPr>
          <w:rFonts w:cs="Calibri"/>
          <w:color w:val="000000"/>
          <w:sz w:val="24"/>
          <w:szCs w:val="24"/>
        </w:rPr>
        <w:t xml:space="preserve"> et les ratios de fonctionnalisation aux services de transport et d’équilibrage des diverses sources d’approvisionnement</w:t>
      </w:r>
      <w:r w:rsidR="00CF35A1" w:rsidRPr="00CB598C">
        <w:rPr>
          <w:rFonts w:cs="Calibri"/>
          <w:color w:val="000000"/>
          <w:sz w:val="24"/>
          <w:szCs w:val="24"/>
        </w:rPr>
        <w:t>.</w:t>
      </w:r>
    </w:p>
    <w:p w14:paraId="1DA14EE4" w14:textId="77777777" w:rsidR="00CF35A1" w:rsidRPr="00CB598C" w:rsidRDefault="00C47408" w:rsidP="007B61D8">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c</w:t>
      </w:r>
      <w:r w:rsidR="00CF35A1" w:rsidRPr="002976DD">
        <w:rPr>
          <w:rFonts w:cs="Calibri"/>
          <w:color w:val="000000"/>
          <w:sz w:val="24"/>
          <w:szCs w:val="24"/>
        </w:rPr>
        <w:t xml:space="preserve">omparaison des résultats réels du coût annuel d’équilibrage </w:t>
      </w:r>
      <w:r w:rsidR="00E57343" w:rsidRPr="00C7078A">
        <w:rPr>
          <w:rFonts w:cs="Calibri"/>
          <w:color w:val="000000"/>
          <w:sz w:val="24"/>
          <w:szCs w:val="24"/>
        </w:rPr>
        <w:t>avec le</w:t>
      </w:r>
      <w:r w:rsidR="00CF35A1" w:rsidRPr="00CB598C">
        <w:rPr>
          <w:rFonts w:cs="Calibri"/>
          <w:color w:val="000000"/>
          <w:sz w:val="24"/>
          <w:szCs w:val="24"/>
        </w:rPr>
        <w:t xml:space="preserve"> budget autorisé, </w:t>
      </w:r>
      <w:r w:rsidR="007B61D8" w:rsidRPr="007B61D8">
        <w:rPr>
          <w:rFonts w:cs="Calibri"/>
          <w:color w:val="000000"/>
          <w:sz w:val="24"/>
          <w:szCs w:val="24"/>
        </w:rPr>
        <w:t xml:space="preserve">en distinguant ceux reliés aux besoins saisonniers de ceux liés à la flexibilité opérationnelle. </w:t>
      </w:r>
      <w:proofErr w:type="gramStart"/>
      <w:r w:rsidR="007B61D8" w:rsidRPr="007B61D8">
        <w:rPr>
          <w:rFonts w:cs="Calibri"/>
          <w:color w:val="000000"/>
          <w:sz w:val="24"/>
          <w:szCs w:val="24"/>
        </w:rPr>
        <w:t>Préciser  les</w:t>
      </w:r>
      <w:proofErr w:type="gramEnd"/>
      <w:r w:rsidR="007B61D8" w:rsidRPr="007B61D8">
        <w:rPr>
          <w:rFonts w:cs="Calibri"/>
          <w:color w:val="000000"/>
          <w:sz w:val="24"/>
          <w:szCs w:val="24"/>
        </w:rPr>
        <w:t xml:space="preserve"> volumes de capacité journalière </w:t>
      </w:r>
      <w:r w:rsidR="00AF255C">
        <w:rPr>
          <w:rFonts w:cs="Calibri"/>
          <w:color w:val="000000"/>
          <w:sz w:val="24"/>
          <w:szCs w:val="24"/>
        </w:rPr>
        <w:t>(</w:t>
      </w:r>
      <w:r w:rsidR="007B61D8" w:rsidRPr="007B61D8">
        <w:rPr>
          <w:rFonts w:cs="Calibri"/>
          <w:color w:val="000000"/>
          <w:sz w:val="24"/>
          <w:szCs w:val="24"/>
        </w:rPr>
        <w:t>10³m³</w:t>
      </w:r>
      <w:r w:rsidR="00AF255C">
        <w:rPr>
          <w:rFonts w:cs="Calibri"/>
          <w:color w:val="000000"/>
          <w:sz w:val="24"/>
          <w:szCs w:val="24"/>
        </w:rPr>
        <w:t>)</w:t>
      </w:r>
      <w:r w:rsidR="007B61D8" w:rsidRPr="007B61D8">
        <w:rPr>
          <w:rFonts w:cs="Calibri"/>
          <w:color w:val="000000"/>
          <w:sz w:val="24"/>
          <w:szCs w:val="24"/>
        </w:rPr>
        <w:t xml:space="preserve"> , les frais de transport, les frais d’entreposage</w:t>
      </w:r>
      <w:r w:rsidR="007B61D8">
        <w:rPr>
          <w:rFonts w:cs="Calibri"/>
          <w:color w:val="000000"/>
          <w:sz w:val="24"/>
          <w:szCs w:val="24"/>
        </w:rPr>
        <w:t xml:space="preserve"> et</w:t>
      </w:r>
      <w:r w:rsidR="007B61D8" w:rsidRPr="007B61D8">
        <w:rPr>
          <w:rFonts w:cs="Calibri"/>
          <w:color w:val="000000"/>
          <w:sz w:val="24"/>
          <w:szCs w:val="24"/>
        </w:rPr>
        <w:t xml:space="preserve"> l’optimisation des outils d’équilibrage</w:t>
      </w:r>
      <w:r w:rsidR="00CF35A1" w:rsidRPr="00CB598C">
        <w:rPr>
          <w:rFonts w:cs="Calibri"/>
          <w:color w:val="000000"/>
          <w:sz w:val="24"/>
          <w:szCs w:val="24"/>
        </w:rPr>
        <w:t>. Expliquer toute variation significative.</w:t>
      </w:r>
    </w:p>
    <w:p w14:paraId="505C3FC4"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2976DD">
        <w:rPr>
          <w:rFonts w:cs="Calibri"/>
          <w:color w:val="000000"/>
          <w:sz w:val="24"/>
          <w:szCs w:val="24"/>
        </w:rPr>
        <w:t>La c</w:t>
      </w:r>
      <w:r w:rsidR="00CF35A1" w:rsidRPr="000E380F">
        <w:rPr>
          <w:rFonts w:cs="Calibri"/>
          <w:color w:val="000000"/>
          <w:sz w:val="24"/>
          <w:szCs w:val="24"/>
        </w:rPr>
        <w:t>omparaison</w:t>
      </w:r>
      <w:r w:rsidR="00717162" w:rsidRPr="000E380F">
        <w:rPr>
          <w:rFonts w:cs="Calibri"/>
          <w:color w:val="000000"/>
          <w:sz w:val="24"/>
          <w:szCs w:val="24"/>
        </w:rPr>
        <w:t xml:space="preserve"> </w:t>
      </w:r>
      <w:r w:rsidR="00CF35A1" w:rsidRPr="000E380F">
        <w:rPr>
          <w:rFonts w:cs="Calibri"/>
          <w:color w:val="000000"/>
          <w:sz w:val="24"/>
          <w:szCs w:val="24"/>
        </w:rPr>
        <w:t xml:space="preserve">des résultats réels du coût annuel de distribution </w:t>
      </w:r>
      <w:r w:rsidR="00E57343" w:rsidRPr="00C7078A">
        <w:rPr>
          <w:rFonts w:cs="Calibri"/>
          <w:color w:val="000000"/>
          <w:sz w:val="24"/>
          <w:szCs w:val="24"/>
        </w:rPr>
        <w:t>avec le</w:t>
      </w:r>
      <w:r w:rsidR="00CF35A1" w:rsidRPr="00CB598C">
        <w:rPr>
          <w:rFonts w:cs="Calibri"/>
          <w:color w:val="000000"/>
          <w:sz w:val="24"/>
          <w:szCs w:val="24"/>
        </w:rPr>
        <w:t xml:space="preserve"> budget autorisé, en précisant le coût du gaz perdu. Expliquer toute variation significative.</w:t>
      </w:r>
    </w:p>
    <w:p w14:paraId="7E07323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de la fonctionnalisation des achats de fourniture par service et par outil d’approvisionnement.</w:t>
      </w:r>
    </w:p>
    <w:p w14:paraId="751E7D6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définition des rubriques des coûts annuels du transport, de l’équilibrage</w:t>
      </w:r>
      <w:r w:rsidR="00BB78FC" w:rsidRPr="007928D3">
        <w:rPr>
          <w:rFonts w:cs="Calibri"/>
          <w:color w:val="000000"/>
          <w:sz w:val="24"/>
          <w:szCs w:val="24"/>
        </w:rPr>
        <w:t xml:space="preserve"> et de la distribution.</w:t>
      </w:r>
    </w:p>
    <w:p w14:paraId="2DBD204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taux d’al</w:t>
      </w:r>
      <w:r w:rsidR="00BB78FC" w:rsidRPr="007928D3">
        <w:rPr>
          <w:rFonts w:cs="Calibri"/>
          <w:color w:val="000000"/>
          <w:sz w:val="24"/>
          <w:szCs w:val="24"/>
        </w:rPr>
        <w:t>lègement du tarif de transport.</w:t>
      </w:r>
    </w:p>
    <w:p w14:paraId="4B8CDBA6" w14:textId="77777777" w:rsidR="00CF35A1" w:rsidRPr="00CB598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Le rapport de suivi de</w:t>
      </w:r>
      <w:r w:rsidR="00104BBE" w:rsidRPr="00C7078A">
        <w:rPr>
          <w:rFonts w:cs="Calibri"/>
          <w:color w:val="000000"/>
          <w:sz w:val="24"/>
          <w:szCs w:val="24"/>
        </w:rPr>
        <w:t>s</w:t>
      </w:r>
      <w:r w:rsidRPr="00CB598C">
        <w:rPr>
          <w:rFonts w:cs="Calibri"/>
          <w:color w:val="000000"/>
          <w:sz w:val="24"/>
          <w:szCs w:val="24"/>
        </w:rPr>
        <w:t xml:space="preserve"> </w:t>
      </w:r>
      <w:r w:rsidR="003331FF" w:rsidRPr="00C7078A">
        <w:rPr>
          <w:rFonts w:cs="Calibri"/>
          <w:color w:val="000000"/>
          <w:sz w:val="24"/>
          <w:szCs w:val="24"/>
        </w:rPr>
        <w:t>coûts et volumes associés à l’activité de vente de GNL</w:t>
      </w:r>
      <w:r w:rsidR="00717162" w:rsidRPr="00CB598C">
        <w:rPr>
          <w:rFonts w:cs="Calibri"/>
          <w:color w:val="000000"/>
          <w:sz w:val="24"/>
          <w:szCs w:val="24"/>
        </w:rPr>
        <w:t xml:space="preserve"> et </w:t>
      </w:r>
      <w:r w:rsidR="00535EB8" w:rsidRPr="00C7078A">
        <w:rPr>
          <w:rFonts w:cs="Calibri"/>
          <w:color w:val="000000"/>
          <w:sz w:val="24"/>
          <w:szCs w:val="24"/>
        </w:rPr>
        <w:t>de</w:t>
      </w:r>
      <w:r w:rsidR="00535EB8" w:rsidRPr="00CB598C">
        <w:rPr>
          <w:rFonts w:cs="Calibri"/>
          <w:color w:val="000000"/>
          <w:sz w:val="24"/>
          <w:szCs w:val="24"/>
        </w:rPr>
        <w:t xml:space="preserve"> </w:t>
      </w:r>
      <w:r w:rsidR="00717162" w:rsidRPr="00CB598C">
        <w:rPr>
          <w:rFonts w:cs="Calibri"/>
          <w:color w:val="000000"/>
          <w:sz w:val="24"/>
          <w:szCs w:val="24"/>
        </w:rPr>
        <w:t>la répar</w:t>
      </w:r>
      <w:r w:rsidRPr="00CB598C">
        <w:rPr>
          <w:rFonts w:cs="Calibri"/>
          <w:color w:val="000000"/>
          <w:sz w:val="24"/>
          <w:szCs w:val="24"/>
        </w:rPr>
        <w:t>tit</w:t>
      </w:r>
      <w:r w:rsidR="00717162" w:rsidRPr="00CB598C">
        <w:rPr>
          <w:rFonts w:cs="Calibri"/>
          <w:color w:val="000000"/>
          <w:sz w:val="24"/>
          <w:szCs w:val="24"/>
        </w:rPr>
        <w:t>i</w:t>
      </w:r>
      <w:r w:rsidRPr="00CB598C">
        <w:rPr>
          <w:rFonts w:cs="Calibri"/>
          <w:color w:val="000000"/>
          <w:sz w:val="24"/>
          <w:szCs w:val="24"/>
        </w:rPr>
        <w:t>on des coûts de l’usine LSR.</w:t>
      </w:r>
    </w:p>
    <w:p w14:paraId="75D3598D" w14:textId="77777777" w:rsidR="00CF35A1" w:rsidRPr="000E380F"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 xml:space="preserve">Le coût de maintien </w:t>
      </w:r>
      <w:r w:rsidRPr="002976DD">
        <w:rPr>
          <w:rFonts w:cs="Calibri"/>
          <w:color w:val="000000"/>
          <w:sz w:val="24"/>
          <w:szCs w:val="24"/>
        </w:rPr>
        <w:t>de la fiabilité.</w:t>
      </w:r>
    </w:p>
    <w:p w14:paraId="481F65CA" w14:textId="77777777" w:rsidR="00CF35A1" w:rsidRPr="00C7078A" w:rsidRDefault="00C7078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7078A">
        <w:rPr>
          <w:rFonts w:cs="Calibri"/>
          <w:color w:val="000000"/>
          <w:sz w:val="24"/>
          <w:szCs w:val="24"/>
        </w:rPr>
        <w:t>Le</w:t>
      </w:r>
      <w:r w:rsidRPr="00B70DA9">
        <w:rPr>
          <w:rFonts w:cs="Calibri"/>
          <w:color w:val="000000"/>
          <w:sz w:val="24"/>
          <w:szCs w:val="24"/>
        </w:rPr>
        <w:t xml:space="preserve"> </w:t>
      </w:r>
      <w:r w:rsidR="003331FF" w:rsidRPr="00C7078A">
        <w:rPr>
          <w:rFonts w:cs="Calibri"/>
          <w:color w:val="000000"/>
          <w:sz w:val="24"/>
          <w:szCs w:val="24"/>
        </w:rPr>
        <w:t xml:space="preserve">rapport d’utilisation quotidienne de l’usine LSR </w:t>
      </w:r>
      <w:r w:rsidR="00AF255C">
        <w:rPr>
          <w:rFonts w:cs="Calibri"/>
          <w:color w:val="000000"/>
          <w:sz w:val="24"/>
          <w:szCs w:val="24"/>
        </w:rPr>
        <w:t>(</w:t>
      </w:r>
      <w:r w:rsidR="003331FF" w:rsidRPr="00C7078A">
        <w:rPr>
          <w:rFonts w:cs="Calibri"/>
          <w:color w:val="000000"/>
          <w:sz w:val="24"/>
          <w:szCs w:val="24"/>
        </w:rPr>
        <w:t>10³m³</w:t>
      </w:r>
      <w:r w:rsidR="00AF255C">
        <w:rPr>
          <w:rFonts w:cs="Calibri"/>
          <w:color w:val="000000"/>
          <w:sz w:val="24"/>
          <w:szCs w:val="24"/>
        </w:rPr>
        <w:t>)</w:t>
      </w:r>
      <w:r w:rsidR="00D61E52" w:rsidRPr="00C7078A">
        <w:rPr>
          <w:rFonts w:cs="Calibri"/>
          <w:color w:val="000000"/>
          <w:sz w:val="24"/>
          <w:szCs w:val="24"/>
        </w:rPr>
        <w:t>.</w:t>
      </w:r>
    </w:p>
    <w:p w14:paraId="7790E20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suivi sur les déséquilibres volumétriques liés à la regazéification de GM GNL.</w:t>
      </w:r>
    </w:p>
    <w:p w14:paraId="0C3D0D9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 xml:space="preserve">Le suivi du compte de frais reportés pour les </w:t>
      </w:r>
      <w:r w:rsidR="00965BC5" w:rsidRPr="0033090E">
        <w:rPr>
          <w:rFonts w:cs="Calibri"/>
          <w:color w:val="000000"/>
          <w:sz w:val="24"/>
          <w:szCs w:val="24"/>
        </w:rPr>
        <w:t>trop-perçus</w:t>
      </w:r>
      <w:r w:rsidR="003F74D3" w:rsidRPr="0033090E">
        <w:rPr>
          <w:rFonts w:cs="Calibri"/>
          <w:color w:val="000000"/>
          <w:sz w:val="24"/>
          <w:szCs w:val="24"/>
        </w:rPr>
        <w:t xml:space="preserve"> ou les </w:t>
      </w:r>
      <w:r w:rsidRPr="0033090E">
        <w:rPr>
          <w:rFonts w:cs="Calibri"/>
          <w:color w:val="000000"/>
          <w:sz w:val="24"/>
          <w:szCs w:val="24"/>
        </w:rPr>
        <w:t xml:space="preserve">manques à gagner associés </w:t>
      </w:r>
      <w:r w:rsidR="00346271" w:rsidRPr="0033090E">
        <w:rPr>
          <w:rFonts w:cs="Calibri"/>
          <w:color w:val="000000"/>
          <w:sz w:val="24"/>
          <w:szCs w:val="24"/>
        </w:rPr>
        <w:t>aux différents points de réception</w:t>
      </w:r>
      <w:r w:rsidRPr="0033090E">
        <w:rPr>
          <w:rFonts w:cs="Calibri"/>
          <w:color w:val="000000"/>
          <w:sz w:val="24"/>
          <w:szCs w:val="24"/>
        </w:rPr>
        <w:t>.</w:t>
      </w:r>
    </w:p>
    <w:p w14:paraId="1D3F909C" w14:textId="77777777" w:rsidR="00565D08" w:rsidRDefault="00276584" w:rsidP="00EC5913">
      <w:pPr>
        <w:pStyle w:val="Titre2"/>
        <w:keepNext/>
        <w:spacing w:before="200" w:after="0"/>
      </w:pPr>
      <w:bookmarkStart w:id="55" w:name="_Toc124254928"/>
      <w:r>
        <w:lastRenderedPageBreak/>
        <w:t>8</w:t>
      </w:r>
      <w:r w:rsidRPr="00EA73D7">
        <w:t>.</w:t>
      </w:r>
      <w:r>
        <w:t>9</w:t>
      </w:r>
      <w:r w:rsidRPr="00EA73D7">
        <w:tab/>
      </w:r>
      <w:r w:rsidR="00565D08">
        <w:t>Comptes de nivellement</w:t>
      </w:r>
      <w:bookmarkEnd w:id="55"/>
    </w:p>
    <w:p w14:paraId="2A9B64F9"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additions en capital portées au compte de nivellement de la température et du vent.</w:t>
      </w:r>
    </w:p>
    <w:p w14:paraId="267D760E"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contrepartie partielle de la normalisation pour l’exercice.</w:t>
      </w:r>
    </w:p>
    <w:p w14:paraId="3626C982"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additions en capital portées au compte de nivel</w:t>
      </w:r>
      <w:r w:rsidR="003C042E" w:rsidRPr="007928D3">
        <w:rPr>
          <w:rFonts w:cs="Calibri"/>
          <w:color w:val="000000"/>
          <w:sz w:val="24"/>
          <w:szCs w:val="24"/>
        </w:rPr>
        <w:t>lement des charges financières.</w:t>
      </w:r>
    </w:p>
    <w:p w14:paraId="090D5294"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Les additions en capital portées au compte de nivellement du gaz perdu et les taux mensuels de fourniture, </w:t>
      </w:r>
      <w:r w:rsidR="00565D08" w:rsidRPr="007928D3">
        <w:rPr>
          <w:rFonts w:cs="Calibri"/>
          <w:color w:val="000000"/>
          <w:sz w:val="24"/>
          <w:szCs w:val="24"/>
        </w:rPr>
        <w:t xml:space="preserve">de </w:t>
      </w:r>
      <w:r w:rsidRPr="007928D3">
        <w:rPr>
          <w:rFonts w:cs="Calibri"/>
          <w:color w:val="000000"/>
          <w:sz w:val="24"/>
          <w:szCs w:val="24"/>
        </w:rPr>
        <w:t xml:space="preserve">transport et </w:t>
      </w:r>
      <w:r w:rsidR="00565D08" w:rsidRPr="007928D3">
        <w:rPr>
          <w:rFonts w:cs="Calibri"/>
          <w:color w:val="000000"/>
          <w:sz w:val="24"/>
          <w:szCs w:val="24"/>
        </w:rPr>
        <w:t xml:space="preserve">de </w:t>
      </w:r>
      <w:r w:rsidRPr="007928D3">
        <w:rPr>
          <w:rFonts w:cs="Calibri"/>
          <w:color w:val="000000"/>
          <w:sz w:val="24"/>
          <w:szCs w:val="24"/>
        </w:rPr>
        <w:t>SPEDE.</w:t>
      </w:r>
    </w:p>
    <w:p w14:paraId="5F259CC7" w14:textId="77777777" w:rsidR="00717C20" w:rsidRPr="00717C20" w:rsidRDefault="00717C20" w:rsidP="00276584">
      <w:pPr>
        <w:pStyle w:val="Titre2"/>
        <w:spacing w:before="200" w:after="0"/>
        <w:rPr>
          <w:b w:val="0"/>
          <w:sz w:val="24"/>
          <w:szCs w:val="24"/>
        </w:rPr>
      </w:pPr>
    </w:p>
    <w:p w14:paraId="40FC7428" w14:textId="77777777" w:rsidR="00565D08" w:rsidRDefault="00276584" w:rsidP="00276584">
      <w:pPr>
        <w:pStyle w:val="Titre2"/>
        <w:spacing w:before="200" w:after="0"/>
      </w:pPr>
      <w:bookmarkStart w:id="56" w:name="_Toc124254929"/>
      <w:r>
        <w:t>8</w:t>
      </w:r>
      <w:r w:rsidRPr="00EA73D7">
        <w:t>.</w:t>
      </w:r>
      <w:r>
        <w:t>10</w:t>
      </w:r>
      <w:r w:rsidRPr="00EA73D7">
        <w:tab/>
      </w:r>
      <w:r w:rsidR="00565D08">
        <w:t xml:space="preserve">Impôts </w:t>
      </w:r>
      <w:r w:rsidR="002B1F3C">
        <w:t>s</w:t>
      </w:r>
      <w:r w:rsidR="00565D08">
        <w:t>ur le revenu</w:t>
      </w:r>
      <w:bookmarkEnd w:id="56"/>
    </w:p>
    <w:p w14:paraId="3000F1A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calculs de la provision pour i</w:t>
      </w:r>
      <w:r w:rsidR="003C042E" w:rsidRPr="007928D3">
        <w:rPr>
          <w:rFonts w:cs="Calibri"/>
          <w:color w:val="000000"/>
          <w:sz w:val="24"/>
          <w:szCs w:val="24"/>
        </w:rPr>
        <w:t>mpôts sur les revenus présumés.</w:t>
      </w:r>
    </w:p>
    <w:p w14:paraId="2F438CA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des auditeurs indépendants sur les impôts sur les revenus présumés conf</w:t>
      </w:r>
      <w:r w:rsidR="003C042E" w:rsidRPr="007928D3">
        <w:rPr>
          <w:rFonts w:cs="Calibri"/>
          <w:color w:val="000000"/>
          <w:sz w:val="24"/>
          <w:szCs w:val="24"/>
        </w:rPr>
        <w:t>ormément à la décision D-90-75.</w:t>
      </w:r>
    </w:p>
    <w:p w14:paraId="4D78B019" w14:textId="77777777" w:rsidR="003C042E" w:rsidRPr="003C042E" w:rsidRDefault="003C042E" w:rsidP="00987211">
      <w:pPr>
        <w:autoSpaceDE w:val="0"/>
        <w:autoSpaceDN w:val="0"/>
        <w:adjustRightInd w:val="0"/>
        <w:spacing w:before="200" w:after="0" w:line="264" w:lineRule="auto"/>
        <w:rPr>
          <w:rFonts w:cs="Calibri"/>
          <w:color w:val="000000"/>
          <w:sz w:val="24"/>
          <w:szCs w:val="24"/>
        </w:rPr>
      </w:pPr>
    </w:p>
    <w:p w14:paraId="2A089476" w14:textId="77777777" w:rsidR="00565D08" w:rsidRDefault="00276584" w:rsidP="00276584">
      <w:pPr>
        <w:pStyle w:val="Titre2"/>
        <w:spacing w:before="200" w:after="0"/>
      </w:pPr>
      <w:bookmarkStart w:id="57" w:name="_Toc124254930"/>
      <w:r>
        <w:t>8</w:t>
      </w:r>
      <w:r w:rsidRPr="00EA73D7">
        <w:t>.</w:t>
      </w:r>
      <w:r>
        <w:t>11</w:t>
      </w:r>
      <w:r w:rsidRPr="00EA73D7">
        <w:tab/>
      </w:r>
      <w:r w:rsidR="00565D08">
        <w:t>Plan d’approvisionnement</w:t>
      </w:r>
      <w:bookmarkEnd w:id="57"/>
    </w:p>
    <w:p w14:paraId="2634437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Détail des composantes de la demande et les sources d’approvisionnement gazier </w:t>
      </w:r>
      <w:r w:rsidR="00AF255C">
        <w:rPr>
          <w:rFonts w:cs="Calibri"/>
          <w:color w:val="000000"/>
          <w:sz w:val="24"/>
          <w:szCs w:val="24"/>
        </w:rPr>
        <w:t>(</w:t>
      </w:r>
      <w:r w:rsidRPr="007928D3">
        <w:rPr>
          <w:rFonts w:cs="Calibri"/>
          <w:color w:val="000000"/>
          <w:sz w:val="24"/>
          <w:szCs w:val="24"/>
        </w:rPr>
        <w:t>10</w:t>
      </w:r>
      <w:r w:rsidRPr="007928D3">
        <w:rPr>
          <w:rFonts w:cs="Calibri"/>
          <w:color w:val="000000"/>
          <w:sz w:val="24"/>
          <w:szCs w:val="24"/>
          <w:vertAlign w:val="superscript"/>
        </w:rPr>
        <w:t>6</w:t>
      </w:r>
      <w:r w:rsidRPr="007928D3">
        <w:rPr>
          <w:rFonts w:cs="Calibri"/>
          <w:color w:val="000000"/>
          <w:sz w:val="24"/>
          <w:szCs w:val="24"/>
        </w:rPr>
        <w:t>m³</w:t>
      </w:r>
      <w:r w:rsidR="00AF255C">
        <w:rPr>
          <w:rFonts w:cs="Calibri"/>
          <w:color w:val="000000"/>
          <w:sz w:val="24"/>
          <w:szCs w:val="24"/>
        </w:rPr>
        <w:t>)</w:t>
      </w:r>
      <w:r w:rsidRPr="007928D3">
        <w:rPr>
          <w:rFonts w:cs="Calibri"/>
          <w:color w:val="000000"/>
          <w:sz w:val="24"/>
          <w:szCs w:val="24"/>
        </w:rPr>
        <w:t xml:space="preserve"> réels, ventilées par mois ainsi qu’en hiver et en été, à la prévision du dossier tarifaire. Présenter les interruptions nettes et les définitions des rubrique</w:t>
      </w:r>
      <w:r w:rsidR="003C042E" w:rsidRPr="007928D3">
        <w:rPr>
          <w:rFonts w:cs="Calibri"/>
          <w:color w:val="000000"/>
          <w:sz w:val="24"/>
          <w:szCs w:val="24"/>
        </w:rPr>
        <w:t>s.</w:t>
      </w:r>
    </w:p>
    <w:p w14:paraId="3E0DFD55"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 rapport sur l’évolution des outils d’approvisionnement et l’examen des transactions d’optimisation effectuées à partir des outils de transport et d’entreposage, réparties à des fins </w:t>
      </w:r>
      <w:r w:rsidR="003C042E" w:rsidRPr="007928D3">
        <w:rPr>
          <w:rFonts w:cs="Calibri"/>
          <w:color w:val="000000"/>
          <w:sz w:val="24"/>
          <w:szCs w:val="24"/>
        </w:rPr>
        <w:t>opérationnelles et financières.</w:t>
      </w:r>
    </w:p>
    <w:p w14:paraId="39BC877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les revenus générés par le service de gaz d’appoint.</w:t>
      </w:r>
    </w:p>
    <w:p w14:paraId="10A49A3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 rapport sur la diversification des </w:t>
      </w:r>
      <w:r w:rsidR="003C042E" w:rsidRPr="007928D3">
        <w:rPr>
          <w:rFonts w:cs="Calibri"/>
          <w:color w:val="000000"/>
          <w:sz w:val="24"/>
          <w:szCs w:val="24"/>
        </w:rPr>
        <w:t>indices d’achats de fourniture.</w:t>
      </w:r>
    </w:p>
    <w:p w14:paraId="15BC4715" w14:textId="77777777" w:rsidR="00CF35A1" w:rsidRPr="00D01496"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la stratégie de gestion des retraits et injections au sit</w:t>
      </w:r>
      <w:r w:rsidR="003C042E" w:rsidRPr="007928D3">
        <w:rPr>
          <w:rFonts w:cs="Calibri"/>
          <w:color w:val="000000"/>
          <w:sz w:val="24"/>
          <w:szCs w:val="24"/>
        </w:rPr>
        <w:t xml:space="preserve">e d’entreposage </w:t>
      </w:r>
      <w:r w:rsidR="007A7235" w:rsidRPr="007928D3">
        <w:rPr>
          <w:rFonts w:cs="Calibri"/>
          <w:color w:val="000000"/>
          <w:sz w:val="24"/>
          <w:szCs w:val="24"/>
        </w:rPr>
        <w:t xml:space="preserve">souterrain </w:t>
      </w:r>
      <w:r w:rsidR="003C042E" w:rsidRPr="007928D3">
        <w:rPr>
          <w:rFonts w:cs="Calibri"/>
          <w:color w:val="000000"/>
          <w:sz w:val="24"/>
          <w:szCs w:val="24"/>
        </w:rPr>
        <w:t>d’</w:t>
      </w:r>
      <w:proofErr w:type="spellStart"/>
      <w:r w:rsidR="003C042E" w:rsidRPr="007928D3">
        <w:rPr>
          <w:rFonts w:cs="Calibri"/>
          <w:color w:val="000000"/>
          <w:sz w:val="24"/>
          <w:szCs w:val="24"/>
        </w:rPr>
        <w:t>Enbridge</w:t>
      </w:r>
      <w:proofErr w:type="spellEnd"/>
      <w:r w:rsidR="003C042E" w:rsidRPr="007928D3">
        <w:rPr>
          <w:rFonts w:cs="Calibri"/>
          <w:color w:val="000000"/>
          <w:sz w:val="24"/>
          <w:szCs w:val="24"/>
        </w:rPr>
        <w:t xml:space="preserve"> Gas</w:t>
      </w:r>
      <w:r w:rsidR="007A7235" w:rsidRPr="007928D3">
        <w:rPr>
          <w:rFonts w:cs="Calibri"/>
          <w:color w:val="000000"/>
          <w:sz w:val="24"/>
          <w:szCs w:val="24"/>
        </w:rPr>
        <w:t>, situé à Dawn</w:t>
      </w:r>
      <w:r w:rsidR="003C042E" w:rsidRPr="007928D3">
        <w:rPr>
          <w:rFonts w:cs="Calibri"/>
          <w:color w:val="000000"/>
          <w:sz w:val="24"/>
          <w:szCs w:val="24"/>
        </w:rPr>
        <w:t>.</w:t>
      </w:r>
    </w:p>
    <w:p w14:paraId="72FFBF13" w14:textId="77777777" w:rsidR="00CF35A1" w:rsidRPr="00D01496"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transactions conclues avec une société app</w:t>
      </w:r>
      <w:r w:rsidR="003C042E" w:rsidRPr="007928D3">
        <w:rPr>
          <w:rFonts w:cs="Calibri"/>
          <w:color w:val="000000"/>
          <w:sz w:val="24"/>
          <w:szCs w:val="24"/>
        </w:rPr>
        <w:t>arentée.</w:t>
      </w:r>
    </w:p>
    <w:p w14:paraId="585242E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l’approvisionnement en G</w:t>
      </w:r>
      <w:r w:rsidR="00EC5913">
        <w:rPr>
          <w:rFonts w:cs="Calibri"/>
          <w:color w:val="000000"/>
          <w:sz w:val="24"/>
          <w:szCs w:val="24"/>
        </w:rPr>
        <w:t>S</w:t>
      </w:r>
      <w:r w:rsidRPr="007928D3">
        <w:rPr>
          <w:rFonts w:cs="Calibri"/>
          <w:color w:val="000000"/>
          <w:sz w:val="24"/>
          <w:szCs w:val="24"/>
        </w:rPr>
        <w:t xml:space="preserve">R d’Énergir auprès </w:t>
      </w:r>
      <w:r w:rsidR="003C042E" w:rsidRPr="007928D3">
        <w:rPr>
          <w:rFonts w:cs="Calibri"/>
          <w:color w:val="000000"/>
          <w:sz w:val="24"/>
          <w:szCs w:val="24"/>
        </w:rPr>
        <w:t>de la ville de Saint-Hyacinthe.</w:t>
      </w:r>
    </w:p>
    <w:p w14:paraId="66DE3DD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détails des contrats d’approvisio</w:t>
      </w:r>
      <w:r w:rsidR="003C042E" w:rsidRPr="007928D3">
        <w:rPr>
          <w:rFonts w:cs="Calibri"/>
          <w:color w:val="000000"/>
          <w:sz w:val="24"/>
          <w:szCs w:val="24"/>
        </w:rPr>
        <w:t xml:space="preserve">nnement existants de </w:t>
      </w:r>
      <w:r w:rsidR="00565D08" w:rsidRPr="007928D3">
        <w:rPr>
          <w:rFonts w:cs="Calibri"/>
          <w:color w:val="000000"/>
          <w:sz w:val="24"/>
          <w:szCs w:val="24"/>
        </w:rPr>
        <w:t>transport</w:t>
      </w:r>
      <w:r w:rsidR="003C042E" w:rsidRPr="007928D3">
        <w:rPr>
          <w:rFonts w:cs="Calibri"/>
          <w:color w:val="000000"/>
          <w:sz w:val="24"/>
          <w:szCs w:val="24"/>
        </w:rPr>
        <w:t>.</w:t>
      </w:r>
    </w:p>
    <w:p w14:paraId="76F810D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lastRenderedPageBreak/>
        <w:t>Le détail du compte d’écart généré entre le coût réel déboursé par Énergir pour l’acquisition du G</w:t>
      </w:r>
      <w:r w:rsidR="00EC5913">
        <w:rPr>
          <w:rFonts w:cs="Calibri"/>
          <w:color w:val="000000"/>
          <w:sz w:val="24"/>
          <w:szCs w:val="24"/>
        </w:rPr>
        <w:t>S</w:t>
      </w:r>
      <w:r w:rsidRPr="007928D3">
        <w:rPr>
          <w:rFonts w:cs="Calibri"/>
          <w:color w:val="000000"/>
          <w:sz w:val="24"/>
          <w:szCs w:val="24"/>
        </w:rPr>
        <w:t>R – s</w:t>
      </w:r>
      <w:r w:rsidR="003C042E" w:rsidRPr="007928D3">
        <w:rPr>
          <w:rFonts w:cs="Calibri"/>
          <w:color w:val="000000"/>
          <w:sz w:val="24"/>
          <w:szCs w:val="24"/>
        </w:rPr>
        <w:t>uivi de la décision D-20</w:t>
      </w:r>
      <w:r w:rsidR="00E7621E">
        <w:rPr>
          <w:rFonts w:cs="Calibri"/>
          <w:color w:val="000000"/>
          <w:sz w:val="24"/>
          <w:szCs w:val="24"/>
        </w:rPr>
        <w:t>21</w:t>
      </w:r>
      <w:r w:rsidR="003C042E" w:rsidRPr="007928D3">
        <w:rPr>
          <w:rFonts w:cs="Calibri"/>
          <w:color w:val="000000"/>
          <w:sz w:val="24"/>
          <w:szCs w:val="24"/>
        </w:rPr>
        <w:t>-</w:t>
      </w:r>
      <w:r w:rsidR="00E7621E">
        <w:rPr>
          <w:rFonts w:cs="Calibri"/>
          <w:color w:val="000000"/>
          <w:sz w:val="24"/>
          <w:szCs w:val="24"/>
        </w:rPr>
        <w:t>158</w:t>
      </w:r>
      <w:r w:rsidR="00E7621E">
        <w:rPr>
          <w:rStyle w:val="Appelnotedebasdep"/>
          <w:rFonts w:cs="Calibri"/>
          <w:color w:val="000000"/>
          <w:sz w:val="24"/>
          <w:szCs w:val="24"/>
        </w:rPr>
        <w:footnoteReference w:id="36"/>
      </w:r>
      <w:r w:rsidR="003C042E" w:rsidRPr="007928D3">
        <w:rPr>
          <w:rFonts w:cs="Calibri"/>
          <w:color w:val="000000"/>
          <w:sz w:val="24"/>
          <w:szCs w:val="24"/>
        </w:rPr>
        <w:t>.</w:t>
      </w:r>
    </w:p>
    <w:p w14:paraId="25ABD65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transactions d’échange géographique avec un client de la franchise comportant un poi</w:t>
      </w:r>
      <w:r w:rsidR="003C042E" w:rsidRPr="007928D3">
        <w:rPr>
          <w:rFonts w:cs="Calibri"/>
          <w:color w:val="000000"/>
          <w:sz w:val="24"/>
          <w:szCs w:val="24"/>
        </w:rPr>
        <w:t>nt d’échange dans la franchise.</w:t>
      </w:r>
    </w:p>
    <w:p w14:paraId="4C4B6CC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défaut ou faillite d’une contrepartie dans le c</w:t>
      </w:r>
      <w:r w:rsidR="003C042E" w:rsidRPr="007928D3">
        <w:rPr>
          <w:rFonts w:cs="Calibri"/>
          <w:color w:val="000000"/>
          <w:sz w:val="24"/>
          <w:szCs w:val="24"/>
        </w:rPr>
        <w:t>adre des transactions gazières.</w:t>
      </w:r>
    </w:p>
    <w:p w14:paraId="0499C51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de gestion des préavis de sortie du service de transport d’Énergir.</w:t>
      </w:r>
    </w:p>
    <w:p w14:paraId="1A2B14A5" w14:textId="77777777" w:rsidR="005A7EB9" w:rsidRDefault="005A7EB9" w:rsidP="00987211">
      <w:pPr>
        <w:autoSpaceDE w:val="0"/>
        <w:autoSpaceDN w:val="0"/>
        <w:adjustRightInd w:val="0"/>
        <w:spacing w:before="200" w:after="0" w:line="264" w:lineRule="auto"/>
        <w:rPr>
          <w:rFonts w:cs="Calibri"/>
          <w:color w:val="000000"/>
          <w:sz w:val="24"/>
          <w:szCs w:val="24"/>
        </w:rPr>
      </w:pPr>
    </w:p>
    <w:p w14:paraId="01C3B924" w14:textId="77777777" w:rsidR="00565D08" w:rsidRDefault="00276584" w:rsidP="00276584">
      <w:pPr>
        <w:pStyle w:val="Titre2"/>
        <w:spacing w:before="200" w:after="0"/>
      </w:pPr>
      <w:bookmarkStart w:id="58" w:name="_Toc124254931"/>
      <w:r>
        <w:t>8</w:t>
      </w:r>
      <w:r w:rsidRPr="00EA73D7">
        <w:t>.</w:t>
      </w:r>
      <w:r>
        <w:t>12</w:t>
      </w:r>
      <w:r w:rsidRPr="00EA73D7">
        <w:tab/>
      </w:r>
      <w:r w:rsidR="00565D08">
        <w:t>Efficacité énergétique</w:t>
      </w:r>
      <w:bookmarkEnd w:id="58"/>
    </w:p>
    <w:p w14:paraId="4CA23A39" w14:textId="77777777" w:rsidR="007939E2" w:rsidRDefault="007939E2" w:rsidP="007939E2">
      <w:pPr>
        <w:pStyle w:val="TitreS2"/>
        <w:numPr>
          <w:ilvl w:val="0"/>
          <w:numId w:val="0"/>
        </w:numPr>
        <w:spacing w:before="200" w:after="0"/>
        <w:ind w:left="360" w:hanging="360"/>
        <w:rPr>
          <w:rFonts w:cs="Calibri"/>
          <w:b w:val="0"/>
          <w:sz w:val="24"/>
          <w:szCs w:val="24"/>
          <w:lang w:eastAsia="fr-CA"/>
        </w:rPr>
      </w:pPr>
      <w:r>
        <w:rPr>
          <w:rFonts w:cs="Calibri"/>
          <w:b w:val="0"/>
          <w:sz w:val="24"/>
          <w:szCs w:val="24"/>
          <w:lang w:eastAsia="fr-CA"/>
        </w:rPr>
        <w:t>Fournir les informations suivantes</w:t>
      </w:r>
      <w:r w:rsidRPr="00833D4E">
        <w:rPr>
          <w:rFonts w:cs="Calibri"/>
          <w:b w:val="0"/>
          <w:sz w:val="24"/>
          <w:szCs w:val="24"/>
          <w:lang w:eastAsia="fr-CA"/>
        </w:rPr>
        <w:t> :</w:t>
      </w:r>
    </w:p>
    <w:p w14:paraId="06A073A1" w14:textId="77777777" w:rsidR="007939E2" w:rsidRP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L’établissement des frais reportés relatifs aux PEÉ.</w:t>
      </w:r>
    </w:p>
    <w:p w14:paraId="5480A694" w14:textId="77777777" w:rsidR="007939E2" w:rsidRPr="004C687B"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Le rapport</w:t>
      </w:r>
      <w:r w:rsidRPr="00325D53">
        <w:rPr>
          <w:rFonts w:cs="Calibri"/>
          <w:bCs/>
          <w:sz w:val="24"/>
          <w:szCs w:val="24"/>
        </w:rPr>
        <w:t xml:space="preserve"> annuel de suivi des </w:t>
      </w:r>
      <w:r>
        <w:rPr>
          <w:rFonts w:cs="Calibri"/>
          <w:bCs/>
          <w:sz w:val="24"/>
          <w:szCs w:val="24"/>
        </w:rPr>
        <w:t>PEÉ</w:t>
      </w:r>
      <w:r w:rsidRPr="00325D53">
        <w:rPr>
          <w:rFonts w:cs="Calibri"/>
          <w:bCs/>
          <w:sz w:val="24"/>
          <w:szCs w:val="24"/>
        </w:rPr>
        <w:t xml:space="preserve"> comportant une comparaison entre les résultats obtenus et les prévisions examinées au dossier du </w:t>
      </w:r>
      <w:r w:rsidRPr="00EC5913">
        <w:rPr>
          <w:rFonts w:cs="Calibri"/>
          <w:i/>
          <w:sz w:val="24"/>
          <w:szCs w:val="24"/>
        </w:rPr>
        <w:t>Plan directeur</w:t>
      </w:r>
      <w:r w:rsidRPr="00325D53">
        <w:rPr>
          <w:rFonts w:cs="Calibri"/>
          <w:bCs/>
          <w:sz w:val="24"/>
          <w:szCs w:val="24"/>
        </w:rPr>
        <w:t xml:space="preserve"> ou ajustées dans le cadre d’un dossier tarifaire subséquent.</w:t>
      </w:r>
    </w:p>
    <w:p w14:paraId="6683535B" w14:textId="77777777" w:rsidR="007939E2" w:rsidRPr="000A6CED"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En fonction du calendrier, toute évaluation d’impact, de processus, de marché et de transformation de marché, en spécifiant</w:t>
      </w:r>
      <w:r w:rsidRPr="00325D53">
        <w:rPr>
          <w:rFonts w:cs="Calibri"/>
          <w:sz w:val="24"/>
          <w:szCs w:val="24"/>
        </w:rPr>
        <w:t xml:space="preserve"> les objectifs recherchés</w:t>
      </w:r>
      <w:r>
        <w:rPr>
          <w:rFonts w:cs="Calibri"/>
          <w:sz w:val="24"/>
          <w:szCs w:val="24"/>
        </w:rPr>
        <w:t xml:space="preserve"> et en documentant l</w:t>
      </w:r>
      <w:r w:rsidRPr="00325D53">
        <w:rPr>
          <w:rFonts w:cs="Calibri"/>
          <w:sz w:val="24"/>
          <w:szCs w:val="24"/>
        </w:rPr>
        <w:t>es intrants ainsi que l’utilisation et l’application des tests</w:t>
      </w:r>
      <w:r w:rsidRPr="007928D3">
        <w:rPr>
          <w:rFonts w:cs="Calibri"/>
          <w:color w:val="000000"/>
          <w:sz w:val="24"/>
          <w:szCs w:val="24"/>
        </w:rPr>
        <w:t>.</w:t>
      </w:r>
    </w:p>
    <w:p w14:paraId="5721B0DC" w14:textId="77777777" w:rsidR="007939E2" w:rsidRPr="00833D4E"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mise à jour des paramètres découlant d’un suivi interne d’Énergir</w:t>
      </w:r>
      <w:r w:rsidRPr="00325D53">
        <w:rPr>
          <w:rFonts w:cs="Calibri"/>
        </w:rPr>
        <w:t>.</w:t>
      </w:r>
    </w:p>
    <w:p w14:paraId="428AC9DA" w14:textId="77777777" w:rsidR="007939E2" w:rsidRPr="00557900"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Une explication des écarts </w:t>
      </w:r>
      <w:r w:rsidRPr="00C7078A">
        <w:rPr>
          <w:rFonts w:cs="Calibri"/>
          <w:color w:val="000000"/>
          <w:sz w:val="24"/>
          <w:szCs w:val="24"/>
        </w:rPr>
        <w:t>significatifs</w:t>
      </w:r>
      <w:r w:rsidRPr="0067038D">
        <w:rPr>
          <w:rFonts w:cs="Calibri"/>
          <w:color w:val="000000"/>
          <w:sz w:val="24"/>
          <w:szCs w:val="24"/>
        </w:rPr>
        <w:t xml:space="preserve"> obtenus, pour chaque </w:t>
      </w:r>
      <w:proofErr w:type="gramStart"/>
      <w:r w:rsidRPr="0067038D">
        <w:rPr>
          <w:rFonts w:cs="Calibri"/>
          <w:color w:val="000000"/>
          <w:sz w:val="24"/>
          <w:szCs w:val="24"/>
        </w:rPr>
        <w:t>fiches</w:t>
      </w:r>
      <w:proofErr w:type="gramEnd"/>
      <w:r w:rsidRPr="0067038D">
        <w:rPr>
          <w:rFonts w:cs="Calibri"/>
          <w:color w:val="000000"/>
          <w:sz w:val="24"/>
          <w:szCs w:val="24"/>
        </w:rPr>
        <w:t xml:space="preserve"> de</w:t>
      </w:r>
      <w:r w:rsidRPr="000262BD">
        <w:rPr>
          <w:rFonts w:cs="Calibri"/>
          <w:color w:val="000000"/>
          <w:sz w:val="24"/>
          <w:szCs w:val="24"/>
        </w:rPr>
        <w:t>s PEÉ</w:t>
      </w:r>
      <w:r w:rsidRPr="00557900">
        <w:rPr>
          <w:rFonts w:cs="Calibri"/>
          <w:color w:val="000000"/>
          <w:sz w:val="24"/>
          <w:szCs w:val="24"/>
        </w:rPr>
        <w:t>.</w:t>
      </w:r>
    </w:p>
    <w:p w14:paraId="616E998B"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budget total annuel requis, les économies nettes totales de gaz naturel </w:t>
      </w:r>
      <w:r w:rsidR="00D12AB6">
        <w:rPr>
          <w:rFonts w:cs="Calibri"/>
          <w:color w:val="000000"/>
          <w:sz w:val="24"/>
          <w:szCs w:val="24"/>
        </w:rPr>
        <w:t>(</w:t>
      </w:r>
      <w:r>
        <w:rPr>
          <w:rFonts w:cs="Calibri"/>
          <w:color w:val="000000"/>
          <w:sz w:val="24"/>
          <w:szCs w:val="24"/>
        </w:rPr>
        <w:t>m</w:t>
      </w:r>
      <w:r>
        <w:rPr>
          <w:rFonts w:cs="Calibri"/>
          <w:color w:val="000000"/>
          <w:sz w:val="24"/>
          <w:szCs w:val="24"/>
          <w:vertAlign w:val="superscript"/>
        </w:rPr>
        <w:t>3</w:t>
      </w:r>
      <w:r w:rsidR="00D12AB6">
        <w:rPr>
          <w:rFonts w:cs="Calibri"/>
          <w:color w:val="000000"/>
          <w:sz w:val="24"/>
          <w:szCs w:val="24"/>
        </w:rPr>
        <w:t xml:space="preserve">) </w:t>
      </w:r>
      <w:r w:rsidRPr="0067038D">
        <w:rPr>
          <w:rFonts w:cs="Calibri"/>
          <w:color w:val="000000"/>
          <w:sz w:val="24"/>
          <w:szCs w:val="24"/>
        </w:rPr>
        <w:t>et</w:t>
      </w:r>
      <w:r w:rsidRPr="007928D3">
        <w:rPr>
          <w:rFonts w:cs="Calibri"/>
          <w:color w:val="000000"/>
          <w:sz w:val="24"/>
          <w:szCs w:val="24"/>
        </w:rPr>
        <w:t xml:space="preserve"> les émissions de CO</w:t>
      </w:r>
      <w:r w:rsidRPr="007928D3">
        <w:rPr>
          <w:rFonts w:cs="Calibri"/>
          <w:color w:val="000000"/>
          <w:sz w:val="24"/>
          <w:szCs w:val="24"/>
          <w:vertAlign w:val="subscript"/>
        </w:rPr>
        <w:t>2</w:t>
      </w:r>
      <w:r w:rsidRPr="007928D3">
        <w:rPr>
          <w:rFonts w:cs="Calibri"/>
          <w:color w:val="000000"/>
          <w:sz w:val="24"/>
          <w:szCs w:val="24"/>
        </w:rPr>
        <w:t xml:space="preserve"> évitées annuelles (tCO</w:t>
      </w:r>
      <w:r w:rsidRPr="007928D3">
        <w:rPr>
          <w:rFonts w:cs="Calibri"/>
          <w:color w:val="000000"/>
          <w:sz w:val="24"/>
          <w:szCs w:val="24"/>
          <w:vertAlign w:val="subscript"/>
        </w:rPr>
        <w:t>2</w:t>
      </w:r>
      <w:r w:rsidRPr="007928D3">
        <w:rPr>
          <w:rFonts w:cs="Calibri"/>
          <w:color w:val="000000"/>
          <w:sz w:val="24"/>
          <w:szCs w:val="24"/>
        </w:rPr>
        <w:t>e).</w:t>
      </w:r>
    </w:p>
    <w:p w14:paraId="6B05522B"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calculs détaillés des tests économiques.</w:t>
      </w:r>
    </w:p>
    <w:p w14:paraId="462E324F"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taux d’actualisation retenus.</w:t>
      </w:r>
    </w:p>
    <w:p w14:paraId="754CCFBF"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différents facteurs de conversion utilisés, le contenu énergétique du gaz naturel et son facteur d’émission.</w:t>
      </w:r>
    </w:p>
    <w:p w14:paraId="1ECAC46E"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Tout suivi de décision de la Régie ou découlant de l’examen du </w:t>
      </w:r>
      <w:r w:rsidRPr="00EC5913">
        <w:rPr>
          <w:rFonts w:cs="Calibri"/>
          <w:i/>
          <w:sz w:val="24"/>
          <w:szCs w:val="24"/>
        </w:rPr>
        <w:t>Plan directeur</w:t>
      </w:r>
      <w:r w:rsidRPr="003B5B7F">
        <w:rPr>
          <w:rStyle w:val="Appelnotedebasdep"/>
          <w:rFonts w:cs="Calibri"/>
          <w:color w:val="000000"/>
          <w:sz w:val="24"/>
          <w:szCs w:val="24"/>
        </w:rPr>
        <w:t xml:space="preserve"> </w:t>
      </w:r>
      <w:r>
        <w:rPr>
          <w:rStyle w:val="Appelnotedebasdep"/>
          <w:rFonts w:cs="Calibri"/>
          <w:color w:val="000000"/>
          <w:sz w:val="24"/>
          <w:szCs w:val="24"/>
        </w:rPr>
        <w:footnoteReference w:id="37"/>
      </w:r>
      <w:r w:rsidRPr="00325D53">
        <w:rPr>
          <w:rFonts w:cs="Calibri"/>
          <w:color w:val="000000"/>
          <w:sz w:val="24"/>
          <w:szCs w:val="24"/>
        </w:rPr>
        <w:t>.</w:t>
      </w:r>
    </w:p>
    <w:p w14:paraId="63DE751E"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mode d’établissement et le calcul des frais reportés relatifs au PEÉ.</w:t>
      </w:r>
    </w:p>
    <w:p w14:paraId="683FF2D6" w14:textId="77777777" w:rsidR="007939E2" w:rsidRPr="003926C4"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E0000E" w:rsidDel="00374621">
        <w:rPr>
          <w:rFonts w:cs="Calibri"/>
          <w:sz w:val="24"/>
          <w:szCs w:val="24"/>
          <w:lang w:eastAsia="fr-CA"/>
        </w:rPr>
        <w:lastRenderedPageBreak/>
        <w:t>L</w:t>
      </w:r>
      <w:r w:rsidRPr="003926C4">
        <w:rPr>
          <w:rFonts w:cs="Calibri"/>
          <w:sz w:val="24"/>
          <w:szCs w:val="24"/>
          <w:lang w:eastAsia="fr-CA"/>
        </w:rPr>
        <w:t>es informations adéquatement référencées, avec des liens hypertextes lorsque possible.</w:t>
      </w:r>
    </w:p>
    <w:p w14:paraId="7853EE01" w14:textId="77777777" w:rsidR="007939E2" w:rsidRPr="00E0000E" w:rsidRDefault="007939E2" w:rsidP="00D12AB6">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E0000E">
        <w:rPr>
          <w:rFonts w:cs="Calibri"/>
          <w:color w:val="000000"/>
          <w:sz w:val="24"/>
          <w:szCs w:val="24"/>
        </w:rPr>
        <w:t xml:space="preserve">Tous les tableaux </w:t>
      </w:r>
      <w:r w:rsidRPr="003926C4">
        <w:rPr>
          <w:rFonts w:cs="Calibri"/>
          <w:color w:val="000000"/>
          <w:sz w:val="24"/>
          <w:szCs w:val="24"/>
        </w:rPr>
        <w:t>dans un</w:t>
      </w:r>
      <w:r w:rsidRPr="00E0000E">
        <w:rPr>
          <w:rFonts w:cs="Calibri"/>
          <w:color w:val="000000"/>
          <w:sz w:val="24"/>
          <w:szCs w:val="24"/>
        </w:rPr>
        <w:t xml:space="preserve"> </w:t>
      </w:r>
      <w:r w:rsidRPr="003926C4">
        <w:rPr>
          <w:rFonts w:cs="Calibri"/>
          <w:color w:val="000000"/>
          <w:sz w:val="24"/>
          <w:szCs w:val="24"/>
        </w:rPr>
        <w:t>format permettant d’effectuer une recherche par texte.</w:t>
      </w:r>
    </w:p>
    <w:p w14:paraId="46DE9CA4" w14:textId="77777777" w:rsidR="007939E2" w:rsidRPr="0067038D" w:rsidRDefault="00D12AB6" w:rsidP="007939E2">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z w:val="24"/>
          <w:szCs w:val="24"/>
          <w:lang w:eastAsia="fr-CA"/>
        </w:rPr>
      </w:pPr>
      <w:r>
        <w:rPr>
          <w:rFonts w:cs="Calibri"/>
          <w:color w:val="000000"/>
          <w:sz w:val="24"/>
          <w:szCs w:val="24"/>
        </w:rPr>
        <w:t>P</w:t>
      </w:r>
      <w:r w:rsidR="007939E2" w:rsidRPr="00C7078A">
        <w:rPr>
          <w:rFonts w:eastAsia="Times New Roman" w:cs="Calibri"/>
          <w:bCs/>
          <w:sz w:val="24"/>
          <w:szCs w:val="24"/>
          <w:lang w:eastAsia="fr-CA"/>
        </w:rPr>
        <w:t>our la période 2018 à 2023</w:t>
      </w:r>
      <w:r w:rsidR="007939E2" w:rsidRPr="0067038D">
        <w:rPr>
          <w:rFonts w:eastAsia="Times New Roman" w:cs="Calibri"/>
          <w:bCs/>
          <w:sz w:val="24"/>
          <w:szCs w:val="24"/>
          <w:lang w:eastAsia="fr-CA"/>
        </w:rPr>
        <w:t>,</w:t>
      </w:r>
      <w:r w:rsidR="007939E2" w:rsidRPr="0067038D">
        <w:rPr>
          <w:rFonts w:cs="Calibri"/>
          <w:color w:val="000000"/>
          <w:sz w:val="24"/>
          <w:szCs w:val="24"/>
        </w:rPr>
        <w:t xml:space="preserve"> les suivis d’évaluations et d’études, selon le calendrier approuvé </w:t>
      </w:r>
      <w:r w:rsidR="007939E2" w:rsidRPr="00C7078A">
        <w:rPr>
          <w:rFonts w:cs="Calibri"/>
          <w:color w:val="000000"/>
          <w:sz w:val="24"/>
          <w:szCs w:val="24"/>
        </w:rPr>
        <w:t>et les exigences contenues à la décision D</w:t>
      </w:r>
      <w:r w:rsidR="007939E2" w:rsidRPr="00C7078A">
        <w:rPr>
          <w:rFonts w:cs="Calibri"/>
          <w:color w:val="000000"/>
          <w:sz w:val="24"/>
          <w:szCs w:val="24"/>
        </w:rPr>
        <w:noBreakHyphen/>
        <w:t>2019</w:t>
      </w:r>
      <w:r w:rsidR="007939E2" w:rsidRPr="00C7078A">
        <w:rPr>
          <w:rFonts w:cs="Calibri"/>
          <w:color w:val="000000"/>
          <w:sz w:val="24"/>
          <w:szCs w:val="24"/>
        </w:rPr>
        <w:noBreakHyphen/>
        <w:t>088</w:t>
      </w:r>
      <w:r>
        <w:rPr>
          <w:rStyle w:val="Appelnotedebasdep"/>
          <w:rFonts w:cs="Calibri"/>
          <w:color w:val="000000"/>
          <w:sz w:val="24"/>
          <w:szCs w:val="24"/>
        </w:rPr>
        <w:footnoteReference w:id="38"/>
      </w:r>
      <w:r w:rsidR="007939E2" w:rsidRPr="0067038D">
        <w:rPr>
          <w:rFonts w:eastAsia="Times New Roman" w:cs="Calibri"/>
          <w:bCs/>
          <w:sz w:val="24"/>
          <w:szCs w:val="24"/>
          <w:lang w:eastAsia="fr-CA"/>
        </w:rPr>
        <w:t>.</w:t>
      </w:r>
    </w:p>
    <w:p w14:paraId="652C1837" w14:textId="77777777" w:rsidR="007939E2" w:rsidRPr="00ED08F3" w:rsidRDefault="007939E2" w:rsidP="007939E2">
      <w:pPr>
        <w:pStyle w:val="Titre2"/>
        <w:spacing w:before="200" w:after="0"/>
        <w:rPr>
          <w:sz w:val="24"/>
          <w:szCs w:val="24"/>
        </w:rPr>
      </w:pPr>
    </w:p>
    <w:p w14:paraId="67A9F19C" w14:textId="77777777" w:rsidR="00565D08" w:rsidRDefault="00276584" w:rsidP="00276584">
      <w:pPr>
        <w:pStyle w:val="Titre2"/>
        <w:spacing w:before="200" w:after="0"/>
      </w:pPr>
      <w:bookmarkStart w:id="59" w:name="_Toc124254932"/>
      <w:r>
        <w:t>8</w:t>
      </w:r>
      <w:r w:rsidRPr="00EA73D7">
        <w:t>.</w:t>
      </w:r>
      <w:r>
        <w:t>13</w:t>
      </w:r>
      <w:r w:rsidRPr="00EA73D7">
        <w:tab/>
      </w:r>
      <w:r w:rsidR="00565D08">
        <w:t>Substitution et autres programmes d’aide</w:t>
      </w:r>
      <w:bookmarkEnd w:id="59"/>
    </w:p>
    <w:p w14:paraId="7DA6E2A2" w14:textId="77777777" w:rsidR="00CF35A1" w:rsidRPr="00CB598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bilan annuel de l’utilisation des sommes du compte d’aide à la substitution </w:t>
      </w:r>
      <w:r w:rsidRPr="00CB598C">
        <w:rPr>
          <w:rFonts w:cs="Calibri"/>
          <w:color w:val="000000"/>
          <w:sz w:val="24"/>
          <w:szCs w:val="24"/>
        </w:rPr>
        <w:t>d’én</w:t>
      </w:r>
      <w:r w:rsidR="003C042E" w:rsidRPr="00CB598C">
        <w:rPr>
          <w:rFonts w:cs="Calibri"/>
          <w:color w:val="000000"/>
          <w:sz w:val="24"/>
          <w:szCs w:val="24"/>
        </w:rPr>
        <w:t>ergies plus polluantes (CASEP)</w:t>
      </w:r>
      <w:r w:rsidR="00403145" w:rsidRPr="00CB598C">
        <w:rPr>
          <w:rFonts w:cs="Calibri"/>
          <w:color w:val="000000"/>
          <w:sz w:val="24"/>
          <w:szCs w:val="24"/>
        </w:rPr>
        <w:t xml:space="preserve"> </w:t>
      </w:r>
      <w:r w:rsidR="00403145" w:rsidRPr="00C7078A">
        <w:rPr>
          <w:rFonts w:cs="Calibri"/>
          <w:color w:val="000000"/>
          <w:sz w:val="24"/>
          <w:szCs w:val="24"/>
        </w:rPr>
        <w:t xml:space="preserve">selon les </w:t>
      </w:r>
      <w:r w:rsidR="00E11774" w:rsidRPr="00C7078A">
        <w:rPr>
          <w:rFonts w:cs="Calibri"/>
          <w:color w:val="000000"/>
          <w:sz w:val="24"/>
          <w:szCs w:val="24"/>
        </w:rPr>
        <w:t>termes</w:t>
      </w:r>
      <w:r w:rsidR="00403145" w:rsidRPr="00C7078A">
        <w:rPr>
          <w:rFonts w:cs="Calibri"/>
          <w:color w:val="000000"/>
          <w:sz w:val="24"/>
          <w:szCs w:val="24"/>
        </w:rPr>
        <w:t xml:space="preserve"> prévus à la décision D-2020-145</w:t>
      </w:r>
      <w:r w:rsidR="00C762E7">
        <w:rPr>
          <w:rStyle w:val="Appelnotedebasdep"/>
          <w:rFonts w:cs="Calibri"/>
          <w:color w:val="000000"/>
          <w:sz w:val="24"/>
          <w:szCs w:val="24"/>
        </w:rPr>
        <w:footnoteReference w:id="39"/>
      </w:r>
      <w:r w:rsidR="003C042E" w:rsidRPr="00C7078A">
        <w:rPr>
          <w:rFonts w:cs="Calibri"/>
          <w:color w:val="000000"/>
          <w:sz w:val="24"/>
          <w:szCs w:val="24"/>
        </w:rPr>
        <w:t>.</w:t>
      </w:r>
    </w:p>
    <w:p w14:paraId="06514F7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Un </w:t>
      </w:r>
      <w:r w:rsidR="007B61D8">
        <w:rPr>
          <w:rFonts w:cs="Calibri"/>
          <w:color w:val="000000"/>
          <w:sz w:val="24"/>
          <w:szCs w:val="24"/>
        </w:rPr>
        <w:t xml:space="preserve">bilan annuel </w:t>
      </w:r>
      <w:r w:rsidRPr="00325D53">
        <w:rPr>
          <w:rFonts w:cs="Calibri"/>
          <w:color w:val="000000"/>
          <w:sz w:val="24"/>
          <w:szCs w:val="24"/>
        </w:rPr>
        <w:t>des programmes PRC</w:t>
      </w:r>
      <w:r w:rsidR="00B70DA9">
        <w:rPr>
          <w:rFonts w:cs="Calibri"/>
          <w:color w:val="000000"/>
          <w:sz w:val="24"/>
          <w:szCs w:val="24"/>
        </w:rPr>
        <w:t xml:space="preserve"> et </w:t>
      </w:r>
      <w:r w:rsidRPr="00325D53">
        <w:rPr>
          <w:rFonts w:cs="Calibri"/>
          <w:color w:val="000000"/>
          <w:sz w:val="24"/>
          <w:szCs w:val="24"/>
        </w:rPr>
        <w:t>PRRC (suivi des décis</w:t>
      </w:r>
      <w:r w:rsidR="003C042E">
        <w:rPr>
          <w:rFonts w:cs="Calibri"/>
          <w:color w:val="000000"/>
          <w:sz w:val="24"/>
          <w:szCs w:val="24"/>
        </w:rPr>
        <w:t>ions D</w:t>
      </w:r>
      <w:r w:rsidR="00565D08">
        <w:rPr>
          <w:rFonts w:cs="Calibri"/>
          <w:color w:val="000000"/>
          <w:sz w:val="24"/>
          <w:szCs w:val="24"/>
        </w:rPr>
        <w:noBreakHyphen/>
      </w:r>
      <w:r w:rsidR="003C042E">
        <w:rPr>
          <w:rFonts w:cs="Calibri"/>
          <w:color w:val="000000"/>
          <w:sz w:val="24"/>
          <w:szCs w:val="24"/>
        </w:rPr>
        <w:t>2018-096 et D-2019-124</w:t>
      </w:r>
      <w:r w:rsidR="00DD4FB4">
        <w:rPr>
          <w:rStyle w:val="Appelnotedebasdep"/>
          <w:rFonts w:cs="Calibri"/>
          <w:color w:val="000000"/>
          <w:sz w:val="24"/>
          <w:szCs w:val="24"/>
        </w:rPr>
        <w:footnoteReference w:id="40"/>
      </w:r>
      <w:r w:rsidR="003C042E">
        <w:rPr>
          <w:rFonts w:cs="Calibri"/>
          <w:color w:val="000000"/>
          <w:sz w:val="24"/>
          <w:szCs w:val="24"/>
        </w:rPr>
        <w:t>).</w:t>
      </w:r>
    </w:p>
    <w:p w14:paraId="7861A625"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de suivi du programme du compte d’aide au soutien social (CASS).</w:t>
      </w:r>
    </w:p>
    <w:p w14:paraId="552FE28F" w14:textId="77777777" w:rsidR="00CF35A1" w:rsidRPr="00325D53" w:rsidRDefault="00CF35A1" w:rsidP="00987211">
      <w:pPr>
        <w:autoSpaceDE w:val="0"/>
        <w:autoSpaceDN w:val="0"/>
        <w:adjustRightInd w:val="0"/>
        <w:spacing w:before="200" w:after="0" w:line="264" w:lineRule="auto"/>
        <w:ind w:left="567" w:hanging="567"/>
        <w:rPr>
          <w:rFonts w:cs="Calibri"/>
          <w:color w:val="000000"/>
          <w:sz w:val="24"/>
          <w:szCs w:val="24"/>
        </w:rPr>
      </w:pPr>
    </w:p>
    <w:p w14:paraId="29137160" w14:textId="77777777" w:rsidR="00565D08" w:rsidRDefault="00276584" w:rsidP="00276584">
      <w:pPr>
        <w:pStyle w:val="Titre2"/>
        <w:spacing w:before="200" w:after="0"/>
      </w:pPr>
      <w:bookmarkStart w:id="60" w:name="_Toc124254933"/>
      <w:r>
        <w:t>8</w:t>
      </w:r>
      <w:r w:rsidRPr="00EA73D7">
        <w:t>.</w:t>
      </w:r>
      <w:r>
        <w:t>14</w:t>
      </w:r>
      <w:r w:rsidRPr="00EA73D7">
        <w:tab/>
      </w:r>
      <w:r w:rsidR="00565D08">
        <w:t>Plan de développement</w:t>
      </w:r>
      <w:bookmarkEnd w:id="60"/>
    </w:p>
    <w:p w14:paraId="69F13927" w14:textId="77777777" w:rsidR="003A03BC" w:rsidRPr="00276584" w:rsidRDefault="00276584" w:rsidP="002F69CB">
      <w:pPr>
        <w:pStyle w:val="Paragraphedeliste"/>
        <w:numPr>
          <w:ilvl w:val="0"/>
          <w:numId w:val="18"/>
        </w:numPr>
        <w:spacing w:before="200" w:after="0" w:line="264" w:lineRule="auto"/>
        <w:ind w:left="540" w:hanging="540"/>
        <w:rPr>
          <w:rFonts w:eastAsia="Times New Roman"/>
          <w:snapToGrid w:val="0"/>
          <w:sz w:val="24"/>
          <w:szCs w:val="24"/>
          <w:lang w:eastAsia="fr-FR"/>
        </w:rPr>
      </w:pPr>
      <w:r w:rsidRPr="6443AAE3">
        <w:rPr>
          <w:rFonts w:eastAsia="Times New Roman"/>
          <w:snapToGrid w:val="0"/>
          <w:sz w:val="24"/>
          <w:szCs w:val="24"/>
          <w:lang w:eastAsia="fr-FR"/>
        </w:rPr>
        <w:t>A</w:t>
      </w:r>
      <w:r w:rsidR="003A03BC" w:rsidRPr="6443AAE3">
        <w:rPr>
          <w:rFonts w:eastAsia="Times New Roman"/>
          <w:snapToGrid w:val="0"/>
          <w:sz w:val="24"/>
          <w:szCs w:val="24"/>
          <w:lang w:eastAsia="fr-FR"/>
        </w:rPr>
        <w:t>u cours du mois suivant la fin de son année financière, tel que requis dans la décis</w:t>
      </w:r>
      <w:r w:rsidR="003D1230" w:rsidRPr="6443AAE3">
        <w:rPr>
          <w:rFonts w:eastAsia="Times New Roman"/>
          <w:snapToGrid w:val="0"/>
          <w:sz w:val="24"/>
          <w:szCs w:val="24"/>
          <w:lang w:eastAsia="fr-FR"/>
        </w:rPr>
        <w:t>i</w:t>
      </w:r>
      <w:r w:rsidR="003A03BC" w:rsidRPr="6443AAE3">
        <w:rPr>
          <w:rFonts w:eastAsia="Times New Roman"/>
          <w:snapToGrid w:val="0"/>
          <w:sz w:val="24"/>
          <w:szCs w:val="24"/>
          <w:lang w:eastAsia="fr-FR"/>
        </w:rPr>
        <w:t>on D</w:t>
      </w:r>
      <w:r w:rsidR="003D1230" w:rsidRPr="007928D3">
        <w:rPr>
          <w:rFonts w:eastAsia="Times New Roman" w:cs="Calibri"/>
          <w:snapToGrid w:val="0"/>
          <w:sz w:val="24"/>
          <w:szCs w:val="24"/>
          <w:lang w:eastAsia="fr-FR"/>
        </w:rPr>
        <w:noBreakHyphen/>
      </w:r>
      <w:r w:rsidR="003A03BC" w:rsidRPr="6443AAE3">
        <w:rPr>
          <w:rFonts w:eastAsia="Times New Roman"/>
          <w:snapToGrid w:val="0"/>
          <w:sz w:val="24"/>
          <w:szCs w:val="24"/>
          <w:lang w:eastAsia="fr-FR"/>
        </w:rPr>
        <w:t>2019-176</w:t>
      </w:r>
      <w:r w:rsidR="00DD4FB4">
        <w:rPr>
          <w:rStyle w:val="Appelnotedebasdep"/>
          <w:rFonts w:eastAsia="Times New Roman"/>
          <w:snapToGrid w:val="0"/>
          <w:sz w:val="24"/>
          <w:szCs w:val="24"/>
          <w:lang w:eastAsia="fr-FR"/>
        </w:rPr>
        <w:footnoteReference w:id="41"/>
      </w:r>
      <w:r w:rsidR="003A03BC" w:rsidRPr="6443AAE3">
        <w:rPr>
          <w:rFonts w:eastAsia="Times New Roman"/>
          <w:snapToGrid w:val="0"/>
          <w:sz w:val="24"/>
          <w:szCs w:val="24"/>
          <w:lang w:eastAsia="fr-FR"/>
        </w:rPr>
        <w:t>, une liste identifiant les projets inférieurs au seuil ainsi que leur coût respectif.</w:t>
      </w:r>
    </w:p>
    <w:p w14:paraId="662A7FBB" w14:textId="77777777" w:rsidR="00CF35A1" w:rsidRDefault="00565D08" w:rsidP="002F69CB">
      <w:pPr>
        <w:pStyle w:val="Paragraphedeliste"/>
        <w:numPr>
          <w:ilvl w:val="0"/>
          <w:numId w:val="18"/>
        </w:numPr>
        <w:autoSpaceDE w:val="0"/>
        <w:autoSpaceDN w:val="0"/>
        <w:adjustRightInd w:val="0"/>
        <w:spacing w:before="200" w:after="0" w:line="264" w:lineRule="auto"/>
        <w:ind w:left="562" w:hanging="562"/>
        <w:contextualSpacing w:val="0"/>
        <w:rPr>
          <w:rFonts w:cs="Calibri"/>
          <w:color w:val="000000"/>
          <w:sz w:val="24"/>
          <w:szCs w:val="24"/>
        </w:rPr>
      </w:pPr>
      <w:r w:rsidRPr="007928D3">
        <w:rPr>
          <w:rFonts w:cs="Calibri"/>
          <w:color w:val="000000"/>
          <w:sz w:val="24"/>
          <w:szCs w:val="24"/>
        </w:rPr>
        <w:t xml:space="preserve">La comparaison </w:t>
      </w:r>
      <w:r w:rsidR="00CF35A1" w:rsidRPr="007928D3">
        <w:rPr>
          <w:rFonts w:cs="Calibri"/>
          <w:color w:val="000000"/>
          <w:sz w:val="24"/>
          <w:szCs w:val="24"/>
        </w:rPr>
        <w:t>entre le plan de développement réalisé a priori et celui du budget autorisé, par catégorie de clients pour les ventes totales, les nouvelles ventes et les ajout</w:t>
      </w:r>
      <w:r w:rsidR="009A1BF0" w:rsidRPr="007928D3">
        <w:rPr>
          <w:rFonts w:cs="Calibri"/>
          <w:color w:val="000000"/>
          <w:sz w:val="24"/>
          <w:szCs w:val="24"/>
        </w:rPr>
        <w:t>s</w:t>
      </w:r>
      <w:r w:rsidR="00CF35A1" w:rsidRPr="007928D3">
        <w:rPr>
          <w:rFonts w:cs="Calibri"/>
          <w:color w:val="000000"/>
          <w:sz w:val="24"/>
          <w:szCs w:val="24"/>
        </w:rPr>
        <w:t xml:space="preserve"> de charge. Présenter les suivis de la décision D-2018-080 concernant les projets de renforcement et cas d’exception</w:t>
      </w:r>
      <w:r w:rsidR="00423336">
        <w:rPr>
          <w:rFonts w:cs="Calibri"/>
          <w:color w:val="000000"/>
          <w:sz w:val="24"/>
          <w:szCs w:val="24"/>
        </w:rPr>
        <w:t>,</w:t>
      </w:r>
      <w:r w:rsidR="00CF35A1" w:rsidRPr="007928D3">
        <w:rPr>
          <w:rFonts w:cs="Calibri"/>
          <w:color w:val="000000"/>
          <w:sz w:val="24"/>
          <w:szCs w:val="24"/>
        </w:rPr>
        <w:t xml:space="preserve"> les contrib</w:t>
      </w:r>
      <w:r w:rsidR="003C042E" w:rsidRPr="007928D3">
        <w:rPr>
          <w:rFonts w:cs="Calibri"/>
          <w:color w:val="000000"/>
          <w:sz w:val="24"/>
          <w:szCs w:val="24"/>
        </w:rPr>
        <w:t>utions financières des clients</w:t>
      </w:r>
      <w:r w:rsidR="009413BA" w:rsidRPr="007928D3">
        <w:rPr>
          <w:rFonts w:cs="Calibri"/>
          <w:color w:val="000000"/>
          <w:sz w:val="24"/>
          <w:szCs w:val="24"/>
        </w:rPr>
        <w:t xml:space="preserve"> </w:t>
      </w:r>
      <w:r w:rsidR="009413BA" w:rsidRPr="00334BD8">
        <w:rPr>
          <w:rFonts w:cs="Calibri"/>
          <w:color w:val="000000"/>
          <w:sz w:val="24"/>
          <w:szCs w:val="24"/>
        </w:rPr>
        <w:t>ainsi que le suivi prévu à la décision D</w:t>
      </w:r>
      <w:r w:rsidR="009413BA" w:rsidRPr="00334BD8">
        <w:rPr>
          <w:rFonts w:cs="Calibri"/>
          <w:color w:val="000000"/>
          <w:sz w:val="24"/>
          <w:szCs w:val="24"/>
        </w:rPr>
        <w:noBreakHyphen/>
        <w:t>2021</w:t>
      </w:r>
      <w:r w:rsidR="009413BA" w:rsidRPr="00334BD8">
        <w:rPr>
          <w:rFonts w:cs="Calibri"/>
          <w:color w:val="000000"/>
          <w:sz w:val="24"/>
          <w:szCs w:val="24"/>
        </w:rPr>
        <w:noBreakHyphen/>
        <w:t>082</w:t>
      </w:r>
      <w:r w:rsidR="00CB598C" w:rsidRPr="00334BD8">
        <w:rPr>
          <w:rStyle w:val="Appelnotedebasdep"/>
          <w:rFonts w:cs="Calibri"/>
          <w:color w:val="000000"/>
          <w:sz w:val="24"/>
          <w:szCs w:val="24"/>
        </w:rPr>
        <w:footnoteReference w:id="42"/>
      </w:r>
      <w:r w:rsidR="003C042E" w:rsidRPr="007928D3">
        <w:rPr>
          <w:rFonts w:cs="Calibri"/>
          <w:color w:val="000000"/>
          <w:sz w:val="24"/>
          <w:szCs w:val="24"/>
        </w:rPr>
        <w:t>.</w:t>
      </w:r>
    </w:p>
    <w:p w14:paraId="07731EB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suivi après trois ans de la rentabilité a posteriori du plan de développement du marché résidentiel global, nouveaux clients et les ajouts de charge et du marché affaires global, nouveaux c</w:t>
      </w:r>
      <w:r w:rsidR="003C042E" w:rsidRPr="007928D3">
        <w:rPr>
          <w:rFonts w:cs="Calibri"/>
          <w:color w:val="000000"/>
          <w:sz w:val="24"/>
          <w:szCs w:val="24"/>
        </w:rPr>
        <w:t>lients et les ajouts de charge.</w:t>
      </w:r>
    </w:p>
    <w:p w14:paraId="666E675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paramètres et hypot</w:t>
      </w:r>
      <w:r w:rsidR="003C042E" w:rsidRPr="007928D3">
        <w:rPr>
          <w:rFonts w:cs="Calibri"/>
          <w:color w:val="000000"/>
          <w:sz w:val="24"/>
          <w:szCs w:val="24"/>
        </w:rPr>
        <w:t>hèses utilisés dans le calcul.</w:t>
      </w:r>
    </w:p>
    <w:p w14:paraId="3480318E" w14:textId="77777777" w:rsidR="00CF35A1" w:rsidRPr="002976DD"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L’analyse des écarts significati</w:t>
      </w:r>
      <w:r w:rsidR="00565D08" w:rsidRPr="00CB598C">
        <w:rPr>
          <w:rFonts w:cs="Calibri"/>
          <w:color w:val="000000"/>
          <w:sz w:val="24"/>
          <w:szCs w:val="24"/>
        </w:rPr>
        <w:t>f</w:t>
      </w:r>
      <w:r w:rsidRPr="00CB598C">
        <w:rPr>
          <w:rFonts w:cs="Calibri"/>
          <w:color w:val="000000"/>
          <w:sz w:val="24"/>
          <w:szCs w:val="24"/>
        </w:rPr>
        <w:t>s pour le marché résidentiel global</w:t>
      </w:r>
      <w:r w:rsidR="0060244E" w:rsidRPr="002976DD">
        <w:rPr>
          <w:rFonts w:cs="Calibri"/>
          <w:color w:val="000000"/>
          <w:sz w:val="24"/>
          <w:szCs w:val="24"/>
        </w:rPr>
        <w:t xml:space="preserve"> </w:t>
      </w:r>
      <w:r w:rsidR="0060244E" w:rsidRPr="00334BD8">
        <w:rPr>
          <w:rFonts w:cs="Calibri"/>
          <w:color w:val="000000"/>
          <w:sz w:val="24"/>
          <w:szCs w:val="24"/>
        </w:rPr>
        <w:t>et le marché affaires global</w:t>
      </w:r>
      <w:r w:rsidRPr="00CB598C">
        <w:rPr>
          <w:rFonts w:cs="Calibri"/>
          <w:color w:val="000000"/>
          <w:sz w:val="24"/>
          <w:szCs w:val="24"/>
        </w:rPr>
        <w:t>, pour les nouveaux c</w:t>
      </w:r>
      <w:r w:rsidR="003C042E" w:rsidRPr="00CB598C">
        <w:rPr>
          <w:rFonts w:cs="Calibri"/>
          <w:color w:val="000000"/>
          <w:sz w:val="24"/>
          <w:szCs w:val="24"/>
        </w:rPr>
        <w:t>lients et les ajouts de charge.</w:t>
      </w:r>
    </w:p>
    <w:p w14:paraId="34F9D51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E380F">
        <w:rPr>
          <w:rFonts w:cs="Calibri"/>
          <w:color w:val="000000"/>
          <w:sz w:val="24"/>
          <w:szCs w:val="24"/>
        </w:rPr>
        <w:lastRenderedPageBreak/>
        <w:t>Le suivi de l</w:t>
      </w:r>
      <w:r w:rsidR="00717162" w:rsidRPr="000E380F">
        <w:rPr>
          <w:rFonts w:cs="Calibri"/>
          <w:color w:val="000000"/>
          <w:sz w:val="24"/>
          <w:szCs w:val="24"/>
        </w:rPr>
        <w:t xml:space="preserve">a </w:t>
      </w:r>
      <w:r w:rsidR="003B74B8" w:rsidRPr="00334BD8">
        <w:rPr>
          <w:rFonts w:cs="Calibri"/>
          <w:color w:val="000000"/>
          <w:sz w:val="24"/>
          <w:szCs w:val="24"/>
        </w:rPr>
        <w:t>décision</w:t>
      </w:r>
      <w:r w:rsidR="003B74B8" w:rsidRPr="00CB598C">
        <w:rPr>
          <w:rFonts w:cs="Calibri"/>
          <w:color w:val="000000"/>
          <w:sz w:val="24"/>
          <w:szCs w:val="24"/>
        </w:rPr>
        <w:t> </w:t>
      </w:r>
      <w:r w:rsidR="00717162" w:rsidRPr="00CB598C">
        <w:rPr>
          <w:rFonts w:cs="Calibri"/>
          <w:color w:val="000000"/>
          <w:sz w:val="24"/>
          <w:szCs w:val="24"/>
        </w:rPr>
        <w:t>D-2019-124</w:t>
      </w:r>
      <w:r w:rsidR="00DD4FB4">
        <w:rPr>
          <w:rStyle w:val="Appelnotedebasdep"/>
          <w:rFonts w:cs="Calibri"/>
          <w:color w:val="000000"/>
          <w:sz w:val="24"/>
          <w:szCs w:val="24"/>
        </w:rPr>
        <w:footnoteReference w:id="43"/>
      </w:r>
      <w:r w:rsidR="00717162" w:rsidRPr="00CB598C">
        <w:rPr>
          <w:rFonts w:cs="Calibri"/>
          <w:color w:val="000000"/>
          <w:sz w:val="24"/>
          <w:szCs w:val="24"/>
        </w:rPr>
        <w:t xml:space="preserve"> concernant l’optimisa</w:t>
      </w:r>
      <w:r w:rsidRPr="00CB598C">
        <w:rPr>
          <w:rFonts w:cs="Calibri"/>
          <w:color w:val="000000"/>
          <w:sz w:val="24"/>
          <w:szCs w:val="24"/>
        </w:rPr>
        <w:t>tion de la production des</w:t>
      </w:r>
      <w:r w:rsidRPr="007928D3">
        <w:rPr>
          <w:rFonts w:cs="Calibri"/>
          <w:color w:val="000000"/>
          <w:sz w:val="24"/>
          <w:szCs w:val="24"/>
        </w:rPr>
        <w:t xml:space="preserve"> suivis a posteriori.</w:t>
      </w:r>
    </w:p>
    <w:p w14:paraId="6F7108FB"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méthode d’établissement des données réelles par composante de revenus requis pour le marché résidentiel et affaires pour les nouveaux clients et pour les ajouts de charge.</w:t>
      </w:r>
    </w:p>
    <w:p w14:paraId="5E726A69" w14:textId="77777777" w:rsidR="00BE0615" w:rsidRDefault="00BE0615" w:rsidP="00987211">
      <w:pPr>
        <w:autoSpaceDE w:val="0"/>
        <w:autoSpaceDN w:val="0"/>
        <w:adjustRightInd w:val="0"/>
        <w:spacing w:before="200" w:after="0" w:line="264" w:lineRule="auto"/>
        <w:ind w:left="567" w:hanging="567"/>
        <w:rPr>
          <w:rFonts w:cs="Calibri"/>
          <w:color w:val="000000"/>
          <w:sz w:val="24"/>
          <w:szCs w:val="24"/>
        </w:rPr>
      </w:pPr>
    </w:p>
    <w:p w14:paraId="66692744" w14:textId="77777777" w:rsidR="00565D08" w:rsidRDefault="00276584" w:rsidP="00276584">
      <w:pPr>
        <w:pStyle w:val="Titre2"/>
        <w:spacing w:before="200" w:after="0"/>
      </w:pPr>
      <w:bookmarkStart w:id="61" w:name="_Toc124254934"/>
      <w:r>
        <w:t>8</w:t>
      </w:r>
      <w:r w:rsidRPr="00EA73D7">
        <w:t>.</w:t>
      </w:r>
      <w:r>
        <w:t>15</w:t>
      </w:r>
      <w:r w:rsidRPr="00EA73D7">
        <w:tab/>
      </w:r>
      <w:r w:rsidR="00565D08">
        <w:t>SPEDE</w:t>
      </w:r>
      <w:bookmarkEnd w:id="61"/>
    </w:p>
    <w:p w14:paraId="6B1455D5"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annuel relatif au SPEDE.</w:t>
      </w:r>
    </w:p>
    <w:p w14:paraId="062DCF6F"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L’évolution du </w:t>
      </w:r>
      <w:r w:rsidR="00565D08" w:rsidRPr="007928D3">
        <w:rPr>
          <w:rFonts w:cs="Calibri"/>
          <w:color w:val="000000"/>
          <w:sz w:val="24"/>
          <w:szCs w:val="24"/>
        </w:rPr>
        <w:t>CFR</w:t>
      </w:r>
      <w:r w:rsidRPr="007928D3">
        <w:rPr>
          <w:rFonts w:cs="Calibri"/>
          <w:color w:val="000000"/>
          <w:sz w:val="24"/>
          <w:szCs w:val="24"/>
        </w:rPr>
        <w:t xml:space="preserve"> SPEDE du suivi de la décision D-2014-171</w:t>
      </w:r>
      <w:r w:rsidR="00DD4FB4">
        <w:rPr>
          <w:rStyle w:val="Appelnotedebasdep"/>
          <w:rFonts w:cs="Calibri"/>
          <w:color w:val="000000"/>
          <w:sz w:val="24"/>
          <w:szCs w:val="24"/>
        </w:rPr>
        <w:footnoteReference w:id="44"/>
      </w:r>
      <w:r w:rsidRPr="007928D3">
        <w:rPr>
          <w:rFonts w:cs="Calibri"/>
          <w:color w:val="000000"/>
          <w:sz w:val="24"/>
          <w:szCs w:val="24"/>
        </w:rPr>
        <w:t>.</w:t>
      </w:r>
    </w:p>
    <w:p w14:paraId="267B7CF7" w14:textId="77777777" w:rsidR="003C042E" w:rsidRDefault="003C042E" w:rsidP="00987211">
      <w:pPr>
        <w:autoSpaceDE w:val="0"/>
        <w:autoSpaceDN w:val="0"/>
        <w:adjustRightInd w:val="0"/>
        <w:spacing w:before="200" w:after="0" w:line="264" w:lineRule="auto"/>
        <w:rPr>
          <w:rFonts w:cs="Calibri"/>
          <w:color w:val="000000"/>
          <w:sz w:val="24"/>
          <w:szCs w:val="24"/>
        </w:rPr>
      </w:pPr>
    </w:p>
    <w:p w14:paraId="6A75C693" w14:textId="77777777" w:rsidR="00565D08" w:rsidRDefault="00276584" w:rsidP="001D5077">
      <w:pPr>
        <w:pStyle w:val="Titre2"/>
        <w:spacing w:before="200" w:after="0"/>
      </w:pPr>
      <w:bookmarkStart w:id="62" w:name="_Toc124254935"/>
      <w:r>
        <w:t>8</w:t>
      </w:r>
      <w:r w:rsidRPr="00EA73D7">
        <w:t>.</w:t>
      </w:r>
      <w:r>
        <w:t>1</w:t>
      </w:r>
      <w:r w:rsidR="00CC79C9">
        <w:t>6</w:t>
      </w:r>
      <w:r w:rsidRPr="00EA73D7">
        <w:tab/>
      </w:r>
      <w:r w:rsidR="00565D08">
        <w:t>Base de données</w:t>
      </w:r>
      <w:bookmarkEnd w:id="62"/>
    </w:p>
    <w:p w14:paraId="434FF41B" w14:textId="77777777" w:rsidR="00CF35A1" w:rsidRDefault="00CF35A1" w:rsidP="007B61D8">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mise à jour de la base de données produite dans l’annexe du rapport sur l’évaluation du</w:t>
      </w:r>
      <w:r w:rsidR="003C042E">
        <w:rPr>
          <w:rFonts w:cs="Calibri"/>
          <w:color w:val="000000"/>
          <w:sz w:val="24"/>
          <w:szCs w:val="24"/>
        </w:rPr>
        <w:t> </w:t>
      </w:r>
      <w:r w:rsidRPr="00325D53">
        <w:rPr>
          <w:rFonts w:cs="Calibri"/>
          <w:color w:val="000000"/>
          <w:sz w:val="24"/>
          <w:szCs w:val="24"/>
        </w:rPr>
        <w:t>mécanisme incitatif à l’amélioration de la performance d’Énergir dans le dossier R</w:t>
      </w:r>
      <w:r w:rsidR="003C042E">
        <w:rPr>
          <w:rFonts w:cs="Calibri"/>
          <w:color w:val="000000"/>
          <w:sz w:val="24"/>
          <w:szCs w:val="24"/>
        </w:rPr>
        <w:noBreakHyphen/>
      </w:r>
      <w:r w:rsidRPr="00325D53">
        <w:rPr>
          <w:rFonts w:cs="Calibri"/>
          <w:color w:val="000000"/>
          <w:sz w:val="24"/>
          <w:szCs w:val="24"/>
        </w:rPr>
        <w:t>3693</w:t>
      </w:r>
      <w:r w:rsidR="003C042E">
        <w:rPr>
          <w:rFonts w:cs="Calibri"/>
          <w:color w:val="000000"/>
          <w:sz w:val="24"/>
          <w:szCs w:val="24"/>
        </w:rPr>
        <w:noBreakHyphen/>
      </w:r>
      <w:r w:rsidRPr="00325D53">
        <w:rPr>
          <w:rFonts w:cs="Calibri"/>
          <w:color w:val="000000"/>
          <w:sz w:val="24"/>
          <w:szCs w:val="24"/>
        </w:rPr>
        <w:t>2009</w:t>
      </w:r>
      <w:r w:rsidR="007B61D8">
        <w:rPr>
          <w:rFonts w:cs="Calibri"/>
          <w:color w:val="000000"/>
          <w:sz w:val="24"/>
          <w:szCs w:val="24"/>
        </w:rPr>
        <w:t xml:space="preserve">, </w:t>
      </w:r>
      <w:r w:rsidR="007B61D8" w:rsidRPr="007B61D8">
        <w:rPr>
          <w:rFonts w:cs="Calibri"/>
          <w:color w:val="000000"/>
          <w:sz w:val="24"/>
          <w:szCs w:val="24"/>
        </w:rPr>
        <w:t>ainsi que les tableaux transférés à la base de données par la décision D</w:t>
      </w:r>
      <w:r w:rsidR="00F80BB7">
        <w:rPr>
          <w:rFonts w:cs="Calibri"/>
          <w:color w:val="000000"/>
          <w:sz w:val="24"/>
          <w:szCs w:val="24"/>
        </w:rPr>
        <w:noBreakHyphen/>
      </w:r>
      <w:r w:rsidR="007B61D8" w:rsidRPr="007B61D8">
        <w:rPr>
          <w:rFonts w:cs="Calibri"/>
          <w:color w:val="000000"/>
          <w:sz w:val="24"/>
          <w:szCs w:val="24"/>
        </w:rPr>
        <w:t>2022</w:t>
      </w:r>
      <w:r w:rsidR="00F80BB7">
        <w:rPr>
          <w:rFonts w:cs="Calibri"/>
          <w:color w:val="000000"/>
          <w:sz w:val="24"/>
          <w:szCs w:val="24"/>
        </w:rPr>
        <w:noBreakHyphen/>
      </w:r>
      <w:r w:rsidR="009A5BD1">
        <w:rPr>
          <w:rFonts w:cs="Calibri"/>
          <w:color w:val="000000"/>
          <w:sz w:val="24"/>
          <w:szCs w:val="24"/>
        </w:rPr>
        <w:t>1</w:t>
      </w:r>
      <w:r w:rsidR="007B61D8" w:rsidRPr="007B61D8">
        <w:rPr>
          <w:rFonts w:cs="Calibri"/>
          <w:color w:val="000000"/>
          <w:sz w:val="24"/>
          <w:szCs w:val="24"/>
        </w:rPr>
        <w:t>23</w:t>
      </w:r>
      <w:r w:rsidRPr="00325D53">
        <w:rPr>
          <w:rFonts w:cs="Calibri"/>
          <w:color w:val="000000"/>
          <w:sz w:val="24"/>
          <w:szCs w:val="24"/>
        </w:rPr>
        <w:t>.</w:t>
      </w:r>
    </w:p>
    <w:p w14:paraId="6D548F91" w14:textId="77777777" w:rsidR="003C042E" w:rsidRPr="003C042E" w:rsidRDefault="003C042E" w:rsidP="00987211">
      <w:pPr>
        <w:autoSpaceDE w:val="0"/>
        <w:autoSpaceDN w:val="0"/>
        <w:adjustRightInd w:val="0"/>
        <w:spacing w:before="200" w:after="0" w:line="264" w:lineRule="auto"/>
        <w:rPr>
          <w:rFonts w:cs="Calibri"/>
          <w:color w:val="000000"/>
          <w:sz w:val="24"/>
          <w:szCs w:val="24"/>
        </w:rPr>
      </w:pPr>
    </w:p>
    <w:p w14:paraId="60148CC2" w14:textId="77777777" w:rsidR="00AB7B8A" w:rsidRDefault="00276584" w:rsidP="001D5077">
      <w:pPr>
        <w:pStyle w:val="Titre2"/>
        <w:spacing w:before="200" w:after="0"/>
      </w:pPr>
      <w:bookmarkStart w:id="63" w:name="_Toc124254936"/>
      <w:r w:rsidRPr="00CB598C">
        <w:t>8.1</w:t>
      </w:r>
      <w:r w:rsidR="00CC79C9">
        <w:t>7</w:t>
      </w:r>
      <w:r w:rsidRPr="00CB598C">
        <w:tab/>
      </w:r>
      <w:r w:rsidR="00AB7B8A" w:rsidRPr="00CB598C">
        <w:t xml:space="preserve">Projets </w:t>
      </w:r>
      <w:r w:rsidR="00AB7B8A" w:rsidRPr="00334BD8">
        <w:t>d</w:t>
      </w:r>
      <w:r w:rsidR="00CD5666" w:rsidRPr="00334BD8">
        <w:t>’investissement au-delà du seuil réglementaire</w:t>
      </w:r>
      <w:bookmarkEnd w:id="63"/>
    </w:p>
    <w:p w14:paraId="0F68DBA6"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suivis exigés dans les décisions de la Régie du gaz natur</w:t>
      </w:r>
      <w:r w:rsidR="003C042E" w:rsidRPr="007928D3">
        <w:rPr>
          <w:rFonts w:cs="Calibri"/>
          <w:color w:val="000000"/>
          <w:sz w:val="24"/>
          <w:szCs w:val="24"/>
        </w:rPr>
        <w:t>el et de la Régie de l’énergie.</w:t>
      </w:r>
    </w:p>
    <w:p w14:paraId="44BF3BBB" w14:textId="77777777" w:rsidR="00FD608C" w:rsidRDefault="00FD608C" w:rsidP="00987211">
      <w:pPr>
        <w:autoSpaceDE w:val="0"/>
        <w:autoSpaceDN w:val="0"/>
        <w:adjustRightInd w:val="0"/>
        <w:spacing w:before="200" w:after="0" w:line="264" w:lineRule="auto"/>
        <w:rPr>
          <w:rFonts w:cs="Calibri"/>
          <w:color w:val="000000"/>
          <w:sz w:val="24"/>
          <w:szCs w:val="24"/>
        </w:rPr>
      </w:pPr>
    </w:p>
    <w:p w14:paraId="77635942" w14:textId="77777777" w:rsidR="00AB7B8A" w:rsidRDefault="00276584" w:rsidP="001D5077">
      <w:pPr>
        <w:pStyle w:val="Titre2"/>
        <w:spacing w:before="200" w:after="0"/>
      </w:pPr>
      <w:bookmarkStart w:id="64" w:name="_Toc124254937"/>
      <w:r>
        <w:t>8</w:t>
      </w:r>
      <w:r w:rsidRPr="00EA73D7">
        <w:t>.</w:t>
      </w:r>
      <w:r>
        <w:t>1</w:t>
      </w:r>
      <w:r w:rsidR="00CC79C9">
        <w:t>8</w:t>
      </w:r>
      <w:r w:rsidRPr="00EA73D7">
        <w:tab/>
      </w:r>
      <w:r w:rsidR="00C66D02">
        <w:t>Autres documents nécessaires à certains s</w:t>
      </w:r>
      <w:r w:rsidR="00AB7B8A">
        <w:t>uivis</w:t>
      </w:r>
      <w:bookmarkEnd w:id="64"/>
      <w:r w:rsidR="00AB7B8A">
        <w:t xml:space="preserve"> </w:t>
      </w:r>
    </w:p>
    <w:p w14:paraId="3964417F"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Détails des</w:t>
      </w:r>
      <w:r w:rsidR="003C042E" w:rsidRPr="007928D3">
        <w:rPr>
          <w:rFonts w:cs="Calibri"/>
          <w:color w:val="000000"/>
          <w:sz w:val="24"/>
          <w:szCs w:val="24"/>
        </w:rPr>
        <w:t xml:space="preserve"> transactions entre apparenté</w:t>
      </w:r>
      <w:r w:rsidR="00E21152" w:rsidRPr="007928D3">
        <w:rPr>
          <w:rFonts w:cs="Calibri"/>
          <w:color w:val="000000"/>
          <w:sz w:val="24"/>
          <w:szCs w:val="24"/>
        </w:rPr>
        <w:t>e</w:t>
      </w:r>
      <w:r w:rsidR="003C042E" w:rsidRPr="007928D3">
        <w:rPr>
          <w:rFonts w:cs="Calibri"/>
          <w:color w:val="000000"/>
          <w:sz w:val="24"/>
          <w:szCs w:val="24"/>
        </w:rPr>
        <w:t>s.</w:t>
      </w:r>
    </w:p>
    <w:p w14:paraId="56317D2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B</w:t>
      </w:r>
      <w:r w:rsidR="003C042E" w:rsidRPr="007928D3">
        <w:rPr>
          <w:rFonts w:cs="Calibri"/>
          <w:color w:val="000000"/>
          <w:sz w:val="24"/>
          <w:szCs w:val="24"/>
        </w:rPr>
        <w:t>alance de vérification.</w:t>
      </w:r>
    </w:p>
    <w:p w14:paraId="439C1199" w14:textId="77777777" w:rsidR="00DF304C" w:rsidRPr="00334BD8" w:rsidRDefault="00885117"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É</w:t>
      </w:r>
      <w:r w:rsidR="00DF304C" w:rsidRPr="00334BD8">
        <w:rPr>
          <w:rFonts w:cs="Calibri"/>
          <w:color w:val="000000"/>
          <w:sz w:val="24"/>
          <w:szCs w:val="24"/>
        </w:rPr>
        <w:t>tats financiers de</w:t>
      </w:r>
      <w:r w:rsidR="00113169" w:rsidRPr="00334BD8">
        <w:rPr>
          <w:rFonts w:cs="Calibri"/>
          <w:color w:val="000000"/>
          <w:sz w:val="24"/>
          <w:szCs w:val="24"/>
        </w:rPr>
        <w:t xml:space="preserve">s </w:t>
      </w:r>
      <w:r w:rsidR="00DF304C" w:rsidRPr="00334BD8">
        <w:rPr>
          <w:rFonts w:cs="Calibri"/>
          <w:color w:val="000000"/>
          <w:sz w:val="24"/>
          <w:szCs w:val="24"/>
        </w:rPr>
        <w:t>filiales</w:t>
      </w:r>
      <w:r w:rsidR="00FB60F4" w:rsidRPr="00334BD8">
        <w:rPr>
          <w:rFonts w:cs="Calibri"/>
          <w:color w:val="000000"/>
          <w:sz w:val="24"/>
          <w:szCs w:val="24"/>
        </w:rPr>
        <w:t xml:space="preserve"> opérantes</w:t>
      </w:r>
      <w:r w:rsidR="00113169" w:rsidRPr="00334BD8">
        <w:rPr>
          <w:rFonts w:cs="Calibri"/>
          <w:color w:val="000000"/>
          <w:sz w:val="24"/>
          <w:szCs w:val="24"/>
        </w:rPr>
        <w:t xml:space="preserve"> d’Énergir</w:t>
      </w:r>
      <w:r w:rsidR="00FB60F4" w:rsidRPr="00334BD8">
        <w:rPr>
          <w:rFonts w:cs="Calibri"/>
          <w:color w:val="000000"/>
          <w:sz w:val="24"/>
          <w:szCs w:val="24"/>
        </w:rPr>
        <w:t xml:space="preserve"> détenues à 100 % et à moins de 100</w:t>
      </w:r>
      <w:r w:rsidR="002641C7" w:rsidRPr="00334BD8">
        <w:rPr>
          <w:rFonts w:cs="Calibri"/>
          <w:color w:val="000000"/>
          <w:sz w:val="24"/>
          <w:szCs w:val="24"/>
        </w:rPr>
        <w:t> </w:t>
      </w:r>
      <w:r w:rsidR="00FB60F4" w:rsidRPr="00334BD8">
        <w:rPr>
          <w:rFonts w:cs="Calibri"/>
          <w:color w:val="000000"/>
          <w:sz w:val="24"/>
          <w:szCs w:val="24"/>
        </w:rPr>
        <w:t>%</w:t>
      </w:r>
      <w:r w:rsidR="0020689F" w:rsidRPr="00334BD8">
        <w:rPr>
          <w:rFonts w:cs="Calibri"/>
          <w:color w:val="000000"/>
          <w:sz w:val="24"/>
          <w:szCs w:val="24"/>
        </w:rPr>
        <w:t xml:space="preserve"> lorsqu’elles</w:t>
      </w:r>
      <w:r w:rsidR="00FB60F4" w:rsidRPr="00334BD8">
        <w:rPr>
          <w:rFonts w:cs="Calibri"/>
          <w:color w:val="000000"/>
          <w:sz w:val="24"/>
          <w:szCs w:val="24"/>
        </w:rPr>
        <w:t xml:space="preserve"> sont réglementées et opèrent dans le secteur de l’énergie</w:t>
      </w:r>
      <w:r w:rsidR="00D93C5B" w:rsidRPr="00334BD8">
        <w:rPr>
          <w:rFonts w:cs="Calibri"/>
          <w:color w:val="000000"/>
          <w:sz w:val="24"/>
          <w:szCs w:val="24"/>
        </w:rPr>
        <w:t>, tel que défini et approuvé dans les décisions D-2012-071 et D-2015-125</w:t>
      </w:r>
      <w:r w:rsidR="00F80BB7">
        <w:rPr>
          <w:rStyle w:val="Appelnotedebasdep"/>
          <w:rFonts w:cs="Calibri"/>
          <w:color w:val="000000"/>
          <w:sz w:val="24"/>
          <w:szCs w:val="24"/>
        </w:rPr>
        <w:footnoteReference w:id="45"/>
      </w:r>
      <w:r w:rsidR="00FB60F4" w:rsidRPr="00334BD8">
        <w:rPr>
          <w:rFonts w:cs="Calibri"/>
          <w:color w:val="000000"/>
          <w:sz w:val="24"/>
          <w:szCs w:val="24"/>
        </w:rPr>
        <w:t>.</w:t>
      </w:r>
    </w:p>
    <w:p w14:paraId="555BE3C9" w14:textId="77777777" w:rsidR="00885117" w:rsidRPr="00334BD8" w:rsidRDefault="00885117" w:rsidP="00885117">
      <w:pPr>
        <w:pStyle w:val="Paragraphedeliste"/>
        <w:autoSpaceDE w:val="0"/>
        <w:autoSpaceDN w:val="0"/>
        <w:adjustRightInd w:val="0"/>
        <w:spacing w:before="200" w:after="0" w:line="264" w:lineRule="auto"/>
        <w:ind w:left="567"/>
        <w:contextualSpacing w:val="0"/>
        <w:rPr>
          <w:rFonts w:cs="Calibri"/>
          <w:color w:val="000000"/>
          <w:sz w:val="24"/>
          <w:szCs w:val="24"/>
        </w:rPr>
      </w:pPr>
    </w:p>
    <w:p w14:paraId="413E819E" w14:textId="77777777" w:rsidR="001D5077" w:rsidRPr="00885117" w:rsidRDefault="001D5077" w:rsidP="00B01A88">
      <w:pPr>
        <w:pStyle w:val="Titre1"/>
        <w:keepNext/>
        <w:tabs>
          <w:tab w:val="clear" w:pos="360"/>
          <w:tab w:val="num" w:pos="567"/>
        </w:tabs>
        <w:spacing w:before="200" w:after="0"/>
        <w:ind w:left="567" w:hanging="567"/>
        <w:rPr>
          <w:bCs w:val="0"/>
        </w:rPr>
      </w:pPr>
      <w:bookmarkStart w:id="65" w:name="_Toc124254938"/>
      <w:r w:rsidRPr="00885117">
        <w:lastRenderedPageBreak/>
        <w:t>INFORMATIONS SPÉCIFIQUES EN LIEN AVEC L</w:t>
      </w:r>
      <w:r w:rsidR="007B61D8">
        <w:t>’OCTROI D’UN</w:t>
      </w:r>
      <w:r w:rsidRPr="00885117">
        <w:rPr>
          <w:bCs w:val="0"/>
        </w:rPr>
        <w:t xml:space="preserve"> DROIT EXCLUSIF DE DISTRIBUTION DE GAZ NATUREL</w:t>
      </w:r>
      <w:bookmarkEnd w:id="65"/>
    </w:p>
    <w:p w14:paraId="15FF5DF2" w14:textId="77777777" w:rsidR="001D5077" w:rsidRPr="00325D53" w:rsidRDefault="001D5077" w:rsidP="00B01A88">
      <w:pPr>
        <w:pStyle w:val="Titre2"/>
        <w:keepNext/>
        <w:spacing w:before="200" w:after="0"/>
      </w:pPr>
      <w:bookmarkStart w:id="66" w:name="_Toc124254939"/>
      <w:r>
        <w:t>9</w:t>
      </w:r>
      <w:r w:rsidRPr="00EA73D7">
        <w:t>.1</w:t>
      </w:r>
      <w:r w:rsidRPr="00EA73D7">
        <w:tab/>
      </w:r>
      <w:r w:rsidRPr="00325D53">
        <w:t>Contexte juridique et r</w:t>
      </w:r>
      <w:r>
        <w:t>è</w:t>
      </w:r>
      <w:r w:rsidRPr="00325D53">
        <w:t>glementaire</w:t>
      </w:r>
      <w:bookmarkEnd w:id="66"/>
    </w:p>
    <w:p w14:paraId="00C3D4B3" w14:textId="77777777" w:rsidR="00E277FE" w:rsidRPr="00325D53" w:rsidRDefault="00E277FE" w:rsidP="00B01A88">
      <w:pPr>
        <w:keepNext/>
        <w:autoSpaceDE w:val="0"/>
        <w:autoSpaceDN w:val="0"/>
        <w:adjustRightInd w:val="0"/>
        <w:spacing w:before="200" w:after="0" w:line="264" w:lineRule="auto"/>
        <w:rPr>
          <w:rFonts w:cs="Calibri"/>
          <w:sz w:val="24"/>
          <w:szCs w:val="24"/>
        </w:rPr>
      </w:pPr>
      <w:r w:rsidRPr="00325D53">
        <w:rPr>
          <w:rFonts w:cs="Calibri"/>
          <w:sz w:val="24"/>
          <w:szCs w:val="24"/>
        </w:rPr>
        <w:t xml:space="preserve">L’octroi </w:t>
      </w:r>
      <w:r w:rsidR="0068065A">
        <w:rPr>
          <w:rFonts w:cs="Calibri"/>
          <w:sz w:val="24"/>
          <w:szCs w:val="24"/>
        </w:rPr>
        <w:t xml:space="preserve">initial </w:t>
      </w:r>
      <w:r w:rsidRPr="00325D53">
        <w:rPr>
          <w:rFonts w:cs="Calibri"/>
          <w:sz w:val="24"/>
          <w:szCs w:val="24"/>
        </w:rPr>
        <w:t xml:space="preserve">d’un droit exclusif de distribution de gaz naturel doit, préalablement à la décision du </w:t>
      </w:r>
      <w:r w:rsidRPr="00AB7B8A">
        <w:rPr>
          <w:rFonts w:cs="Calibri"/>
          <w:sz w:val="24"/>
          <w:szCs w:val="24"/>
        </w:rPr>
        <w:t>gouvernement</w:t>
      </w:r>
      <w:r w:rsidR="007B61D8">
        <w:rPr>
          <w:rFonts w:cs="Calibri"/>
          <w:sz w:val="24"/>
          <w:szCs w:val="24"/>
        </w:rPr>
        <w:t xml:space="preserve"> du Québec</w:t>
      </w:r>
      <w:r w:rsidRPr="00AB7B8A">
        <w:rPr>
          <w:rFonts w:cs="Calibri"/>
          <w:sz w:val="24"/>
          <w:szCs w:val="24"/>
        </w:rPr>
        <w:t>, faire l’objet d’un</w:t>
      </w:r>
      <w:r w:rsidR="00E512C8">
        <w:rPr>
          <w:rFonts w:cs="Calibri"/>
          <w:sz w:val="24"/>
          <w:szCs w:val="24"/>
        </w:rPr>
        <w:t xml:space="preserve">e audience publique, à l’issue de laquelle la Régie doit donner son avis </w:t>
      </w:r>
      <w:r w:rsidRPr="00AB7B8A">
        <w:rPr>
          <w:rFonts w:cs="Calibri"/>
          <w:sz w:val="24"/>
          <w:szCs w:val="24"/>
        </w:rPr>
        <w:t>en vertu des articles 64, 65 et 67 de la Loi.</w:t>
      </w:r>
    </w:p>
    <w:p w14:paraId="73C38AF3" w14:textId="77777777" w:rsidR="00E277FE" w:rsidRPr="00325D53" w:rsidRDefault="00E277FE" w:rsidP="00987211">
      <w:pPr>
        <w:autoSpaceDE w:val="0"/>
        <w:autoSpaceDN w:val="0"/>
        <w:adjustRightInd w:val="0"/>
        <w:spacing w:before="200" w:after="0" w:line="264" w:lineRule="auto"/>
        <w:rPr>
          <w:rFonts w:cs="Calibri"/>
          <w:sz w:val="24"/>
          <w:szCs w:val="24"/>
        </w:rPr>
      </w:pPr>
      <w:r w:rsidRPr="00325D53">
        <w:rPr>
          <w:rFonts w:cs="Calibri"/>
          <w:sz w:val="24"/>
          <w:szCs w:val="24"/>
        </w:rPr>
        <w:t xml:space="preserve">Conformément à l’article 66 de la </w:t>
      </w:r>
      <w:r>
        <w:rPr>
          <w:rFonts w:cs="Calibri"/>
          <w:sz w:val="24"/>
          <w:szCs w:val="24"/>
        </w:rPr>
        <w:t>L</w:t>
      </w:r>
      <w:r w:rsidRPr="00325D53">
        <w:rPr>
          <w:rFonts w:cs="Calibri"/>
          <w:sz w:val="24"/>
          <w:szCs w:val="24"/>
        </w:rPr>
        <w:t xml:space="preserve">oi, la Régie </w:t>
      </w:r>
      <w:r w:rsidR="00A15CFF">
        <w:rPr>
          <w:rFonts w:cs="Calibri"/>
          <w:sz w:val="24"/>
          <w:szCs w:val="24"/>
        </w:rPr>
        <w:t>fait</w:t>
      </w:r>
      <w:r w:rsidRPr="00325D53">
        <w:rPr>
          <w:rFonts w:cs="Calibri"/>
          <w:sz w:val="24"/>
          <w:szCs w:val="24"/>
        </w:rPr>
        <w:t xml:space="preserve"> publier un avis de </w:t>
      </w:r>
      <w:r w:rsidR="00A15CFF">
        <w:rPr>
          <w:rFonts w:cs="Calibri"/>
          <w:sz w:val="24"/>
          <w:szCs w:val="24"/>
        </w:rPr>
        <w:t>l</w:t>
      </w:r>
      <w:r w:rsidRPr="00325D53">
        <w:rPr>
          <w:rFonts w:cs="Calibri"/>
          <w:sz w:val="24"/>
          <w:szCs w:val="24"/>
        </w:rPr>
        <w:t xml:space="preserve">a demande </w:t>
      </w:r>
      <w:r w:rsidR="00A15CFF">
        <w:rPr>
          <w:rFonts w:cs="Calibri"/>
          <w:sz w:val="24"/>
          <w:szCs w:val="24"/>
        </w:rPr>
        <w:t>d</w:t>
      </w:r>
      <w:r w:rsidR="0068065A">
        <w:rPr>
          <w:rFonts w:cs="Calibri"/>
          <w:sz w:val="24"/>
          <w:szCs w:val="24"/>
        </w:rPr>
        <w:t>’octroi initial d’un</w:t>
      </w:r>
      <w:r w:rsidR="00A15CFF">
        <w:rPr>
          <w:rFonts w:cs="Calibri"/>
          <w:sz w:val="24"/>
          <w:szCs w:val="24"/>
        </w:rPr>
        <w:t xml:space="preserve"> droit exclusif de distribution de gaz naturel </w:t>
      </w:r>
      <w:r w:rsidRPr="00325D53">
        <w:rPr>
          <w:rFonts w:cs="Calibri"/>
          <w:sz w:val="24"/>
          <w:szCs w:val="24"/>
        </w:rPr>
        <w:t xml:space="preserve">dans la </w:t>
      </w:r>
      <w:r w:rsidRPr="00325D53">
        <w:rPr>
          <w:rFonts w:cs="Calibri"/>
          <w:i/>
          <w:iCs/>
          <w:sz w:val="24"/>
          <w:szCs w:val="24"/>
        </w:rPr>
        <w:t xml:space="preserve">Gazette officielle du Québec </w:t>
      </w:r>
      <w:r w:rsidR="00E512C8" w:rsidRPr="001D5077">
        <w:rPr>
          <w:rFonts w:cs="Calibri"/>
          <w:iCs/>
          <w:sz w:val="24"/>
          <w:szCs w:val="24"/>
        </w:rPr>
        <w:t>de même que dans</w:t>
      </w:r>
      <w:r w:rsidR="00E512C8">
        <w:rPr>
          <w:rFonts w:cs="Calibri"/>
          <w:i/>
          <w:iCs/>
          <w:sz w:val="24"/>
          <w:szCs w:val="24"/>
        </w:rPr>
        <w:t xml:space="preserve"> </w:t>
      </w:r>
      <w:r w:rsidR="00E512C8">
        <w:rPr>
          <w:rFonts w:cs="Calibri"/>
          <w:sz w:val="24"/>
          <w:szCs w:val="24"/>
        </w:rPr>
        <w:t>un quotidien circulant dans le territoire visé par celle-ci.</w:t>
      </w:r>
    </w:p>
    <w:p w14:paraId="2FB687C3" w14:textId="77777777" w:rsidR="001D5077" w:rsidRDefault="001D5077" w:rsidP="00987211">
      <w:pPr>
        <w:autoSpaceDE w:val="0"/>
        <w:autoSpaceDN w:val="0"/>
        <w:adjustRightInd w:val="0"/>
        <w:spacing w:before="200" w:after="0" w:line="264" w:lineRule="auto"/>
        <w:rPr>
          <w:rFonts w:cs="Calibri"/>
          <w:sz w:val="24"/>
          <w:szCs w:val="24"/>
        </w:rPr>
      </w:pPr>
    </w:p>
    <w:p w14:paraId="0883100C" w14:textId="77777777" w:rsidR="00AB7B8A" w:rsidRDefault="001D5077" w:rsidP="00470CAF">
      <w:pPr>
        <w:pStyle w:val="Titre2"/>
        <w:spacing w:before="200" w:after="0"/>
      </w:pPr>
      <w:bookmarkStart w:id="67" w:name="_Toc124254940"/>
      <w:r>
        <w:t>9</w:t>
      </w:r>
      <w:r w:rsidRPr="00EA73D7">
        <w:t>.</w:t>
      </w:r>
      <w:r>
        <w:t>2</w:t>
      </w:r>
      <w:r w:rsidRPr="00EA73D7">
        <w:tab/>
      </w:r>
      <w:r w:rsidR="00AB7B8A">
        <w:t>Information requise</w:t>
      </w:r>
      <w:bookmarkEnd w:id="67"/>
    </w:p>
    <w:p w14:paraId="270B456C" w14:textId="77777777" w:rsidR="00E277FE" w:rsidRDefault="00E277FE" w:rsidP="00987211">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à l’appui de la demande :</w:t>
      </w:r>
    </w:p>
    <w:p w14:paraId="76730863" w14:textId="77777777" w:rsidR="00E277FE" w:rsidRPr="00AB7B8A" w:rsidRDefault="00AB7B8A" w:rsidP="002F69CB">
      <w:pPr>
        <w:pStyle w:val="TitreS2"/>
        <w:numPr>
          <w:ilvl w:val="0"/>
          <w:numId w:val="16"/>
        </w:numPr>
        <w:spacing w:before="200" w:after="0"/>
        <w:ind w:left="567" w:hanging="567"/>
        <w:rPr>
          <w:rFonts w:cs="Calibri"/>
          <w:b w:val="0"/>
          <w:sz w:val="24"/>
          <w:szCs w:val="24"/>
        </w:rPr>
      </w:pPr>
      <w:r w:rsidRPr="00AB7B8A">
        <w:rPr>
          <w:rFonts w:cs="Calibri"/>
          <w:b w:val="0"/>
          <w:sz w:val="24"/>
          <w:szCs w:val="24"/>
        </w:rPr>
        <w:t>Le co</w:t>
      </w:r>
      <w:r w:rsidR="00E277FE" w:rsidRPr="00AB7B8A">
        <w:rPr>
          <w:rFonts w:cs="Calibri"/>
          <w:b w:val="0"/>
          <w:sz w:val="24"/>
          <w:szCs w:val="24"/>
        </w:rPr>
        <w:t>ntexte de la demande</w:t>
      </w:r>
      <w:r w:rsidRPr="00AB7B8A">
        <w:rPr>
          <w:rFonts w:cs="Calibri"/>
          <w:b w:val="0"/>
          <w:sz w:val="24"/>
          <w:szCs w:val="24"/>
        </w:rPr>
        <w:t>, précisant</w:t>
      </w:r>
      <w:r w:rsidR="00E277FE" w:rsidRPr="00AB7B8A">
        <w:rPr>
          <w:rFonts w:cs="Calibri"/>
          <w:b w:val="0"/>
          <w:sz w:val="24"/>
          <w:szCs w:val="24"/>
        </w:rPr>
        <w:t>, sans se limiter aux éléments suivants, en quoi l’</w:t>
      </w:r>
      <w:proofErr w:type="spellStart"/>
      <w:r w:rsidR="0068065A">
        <w:rPr>
          <w:rFonts w:cs="Calibri"/>
          <w:b w:val="0"/>
          <w:sz w:val="24"/>
          <w:szCs w:val="24"/>
        </w:rPr>
        <w:t>octoi</w:t>
      </w:r>
      <w:proofErr w:type="spellEnd"/>
      <w:r w:rsidR="0068065A">
        <w:rPr>
          <w:rFonts w:cs="Calibri"/>
          <w:b w:val="0"/>
          <w:sz w:val="24"/>
          <w:szCs w:val="24"/>
        </w:rPr>
        <w:t xml:space="preserve"> initial</w:t>
      </w:r>
      <w:r w:rsidR="00E277FE" w:rsidRPr="00AB7B8A">
        <w:rPr>
          <w:rFonts w:cs="Calibri"/>
          <w:b w:val="0"/>
          <w:sz w:val="24"/>
          <w:szCs w:val="24"/>
        </w:rPr>
        <w:t xml:space="preserve"> de ce droit exclusif de distribution contribue à </w:t>
      </w:r>
      <w:r w:rsidRPr="00AB7B8A">
        <w:rPr>
          <w:rFonts w:cs="Calibri"/>
          <w:b w:val="0"/>
          <w:sz w:val="24"/>
          <w:szCs w:val="24"/>
        </w:rPr>
        <w:t>l’intérêt public, à l’atteinte d’objectifs et la contribution aux politiques gouvernementales, à l’intérêt des consommateurs; et au développement des régions visées.</w:t>
      </w:r>
    </w:p>
    <w:p w14:paraId="3615BB19" w14:textId="77777777" w:rsidR="00E277FE" w:rsidRPr="00AB7B8A" w:rsidRDefault="00AB7B8A" w:rsidP="002F69CB">
      <w:pPr>
        <w:pStyle w:val="TitreS2"/>
        <w:numPr>
          <w:ilvl w:val="0"/>
          <w:numId w:val="16"/>
        </w:numPr>
        <w:spacing w:before="200" w:after="0"/>
        <w:ind w:left="567" w:hanging="567"/>
        <w:rPr>
          <w:rFonts w:cs="Calibri"/>
          <w:b w:val="0"/>
          <w:sz w:val="24"/>
          <w:szCs w:val="24"/>
        </w:rPr>
      </w:pPr>
      <w:r>
        <w:rPr>
          <w:rFonts w:cs="Calibri"/>
          <w:b w:val="0"/>
          <w:sz w:val="24"/>
          <w:szCs w:val="24"/>
        </w:rPr>
        <w:t>La d</w:t>
      </w:r>
      <w:r w:rsidRPr="00AB7B8A">
        <w:rPr>
          <w:rFonts w:cs="Calibri"/>
          <w:b w:val="0"/>
          <w:sz w:val="24"/>
          <w:szCs w:val="24"/>
        </w:rPr>
        <w:t xml:space="preserve">urée </w:t>
      </w:r>
      <w:r w:rsidR="00E277FE" w:rsidRPr="00AB7B8A">
        <w:rPr>
          <w:rFonts w:cs="Calibri"/>
          <w:b w:val="0"/>
          <w:sz w:val="24"/>
          <w:szCs w:val="24"/>
        </w:rPr>
        <w:t>du droit exclusif de distribution demandé</w:t>
      </w:r>
      <w:r>
        <w:rPr>
          <w:rFonts w:cs="Calibri"/>
          <w:b w:val="0"/>
          <w:sz w:val="24"/>
          <w:szCs w:val="24"/>
        </w:rPr>
        <w:t>.</w:t>
      </w:r>
    </w:p>
    <w:p w14:paraId="7AB76EBE" w14:textId="77777777" w:rsidR="00E277FE" w:rsidRPr="00AB7B8A" w:rsidRDefault="00AB7B8A" w:rsidP="002F69CB">
      <w:pPr>
        <w:pStyle w:val="TitreS2"/>
        <w:numPr>
          <w:ilvl w:val="0"/>
          <w:numId w:val="16"/>
        </w:numPr>
        <w:spacing w:before="200" w:after="0"/>
        <w:ind w:left="567" w:hanging="567"/>
        <w:rPr>
          <w:rFonts w:cs="Calibri"/>
          <w:b w:val="0"/>
          <w:sz w:val="24"/>
          <w:szCs w:val="24"/>
        </w:rPr>
      </w:pPr>
      <w:r w:rsidRPr="00AB7B8A">
        <w:rPr>
          <w:rFonts w:cs="Calibri"/>
          <w:b w:val="0"/>
          <w:sz w:val="24"/>
          <w:szCs w:val="24"/>
        </w:rPr>
        <w:t>La d</w:t>
      </w:r>
      <w:r w:rsidR="00E277FE" w:rsidRPr="00AB7B8A">
        <w:rPr>
          <w:rFonts w:cs="Calibri"/>
          <w:b w:val="0"/>
          <w:sz w:val="24"/>
          <w:szCs w:val="24"/>
        </w:rPr>
        <w:t>escription détaillée du territoire visé par la demande de droit exclusif de distribution</w:t>
      </w:r>
      <w:r w:rsidRPr="00AB7B8A">
        <w:rPr>
          <w:rFonts w:cs="Calibri"/>
          <w:b w:val="0"/>
          <w:sz w:val="24"/>
          <w:szCs w:val="24"/>
        </w:rPr>
        <w:t xml:space="preserve">, incluant </w:t>
      </w:r>
      <w:r w:rsidR="00E277FE" w:rsidRPr="00AB7B8A">
        <w:rPr>
          <w:rFonts w:cs="Calibri"/>
          <w:b w:val="0"/>
          <w:sz w:val="24"/>
          <w:szCs w:val="24"/>
        </w:rPr>
        <w:t>notamment les éléments suivants et toute information pertinente jugée utile :</w:t>
      </w:r>
    </w:p>
    <w:p w14:paraId="6A2065DC" w14:textId="77777777" w:rsidR="00E277FE" w:rsidRPr="00325D53" w:rsidRDefault="00E277FE" w:rsidP="002F69CB">
      <w:pPr>
        <w:pStyle w:val="Paragraphedeliste"/>
        <w:numPr>
          <w:ilvl w:val="0"/>
          <w:numId w:val="15"/>
        </w:numPr>
        <w:autoSpaceDE w:val="0"/>
        <w:autoSpaceDN w:val="0"/>
        <w:adjustRightInd w:val="0"/>
        <w:spacing w:before="200" w:after="0" w:line="264" w:lineRule="auto"/>
        <w:ind w:left="993" w:hanging="425"/>
        <w:contextualSpacing w:val="0"/>
        <w:rPr>
          <w:rFonts w:cs="Calibri"/>
          <w:sz w:val="24"/>
          <w:szCs w:val="24"/>
        </w:rPr>
      </w:pPr>
      <w:r w:rsidRPr="00325D53">
        <w:rPr>
          <w:rFonts w:cs="Calibri"/>
          <w:sz w:val="24"/>
          <w:szCs w:val="24"/>
        </w:rPr>
        <w:t>Description des limites géographiques</w:t>
      </w:r>
      <w:r>
        <w:rPr>
          <w:rFonts w:cs="Calibri"/>
          <w:sz w:val="24"/>
          <w:szCs w:val="24"/>
        </w:rPr>
        <w:t>;</w:t>
      </w:r>
    </w:p>
    <w:p w14:paraId="77F0860E" w14:textId="77777777" w:rsidR="00E277FE" w:rsidRPr="00325D53" w:rsidRDefault="00E277FE" w:rsidP="002F69CB">
      <w:pPr>
        <w:pStyle w:val="Paragraphedeliste"/>
        <w:numPr>
          <w:ilvl w:val="0"/>
          <w:numId w:val="15"/>
        </w:numPr>
        <w:autoSpaceDE w:val="0"/>
        <w:autoSpaceDN w:val="0"/>
        <w:adjustRightInd w:val="0"/>
        <w:spacing w:before="200" w:after="0" w:line="264" w:lineRule="auto"/>
        <w:ind w:left="992" w:hanging="425"/>
        <w:rPr>
          <w:rFonts w:cs="Calibri"/>
          <w:sz w:val="24"/>
          <w:szCs w:val="24"/>
        </w:rPr>
      </w:pPr>
      <w:r w:rsidRPr="00325D53">
        <w:rPr>
          <w:rFonts w:cs="Calibri"/>
          <w:sz w:val="24"/>
          <w:szCs w:val="24"/>
        </w:rPr>
        <w:t>Cartes</w:t>
      </w:r>
      <w:r>
        <w:rPr>
          <w:rFonts w:cs="Calibri"/>
          <w:sz w:val="24"/>
          <w:szCs w:val="24"/>
        </w:rPr>
        <w:t>;</w:t>
      </w:r>
    </w:p>
    <w:p w14:paraId="6153BED2" w14:textId="77777777" w:rsidR="00E277FE" w:rsidRDefault="00E277FE" w:rsidP="002F69CB">
      <w:pPr>
        <w:pStyle w:val="Paragraphedeliste"/>
        <w:numPr>
          <w:ilvl w:val="0"/>
          <w:numId w:val="15"/>
        </w:numPr>
        <w:autoSpaceDE w:val="0"/>
        <w:autoSpaceDN w:val="0"/>
        <w:adjustRightInd w:val="0"/>
        <w:spacing w:before="200" w:after="0" w:line="264" w:lineRule="auto"/>
        <w:ind w:left="992" w:hanging="425"/>
        <w:rPr>
          <w:rFonts w:cs="Calibri"/>
          <w:sz w:val="24"/>
          <w:szCs w:val="24"/>
        </w:rPr>
      </w:pPr>
      <w:r w:rsidRPr="00325D53">
        <w:rPr>
          <w:rFonts w:cs="Calibri"/>
          <w:sz w:val="24"/>
          <w:szCs w:val="24"/>
        </w:rPr>
        <w:t xml:space="preserve">Tracé des conduites </w:t>
      </w:r>
      <w:r w:rsidR="00573C57">
        <w:rPr>
          <w:rFonts w:cs="Calibri"/>
          <w:sz w:val="24"/>
          <w:szCs w:val="24"/>
        </w:rPr>
        <w:t xml:space="preserve">de transmission, </w:t>
      </w:r>
      <w:r w:rsidRPr="00325D53">
        <w:rPr>
          <w:rFonts w:cs="Calibri"/>
          <w:sz w:val="24"/>
          <w:szCs w:val="24"/>
        </w:rPr>
        <w:t>d’alimentation et de distribution.</w:t>
      </w:r>
    </w:p>
    <w:p w14:paraId="64CC6251" w14:textId="77777777" w:rsidR="00E277FE" w:rsidRPr="00AC4F99" w:rsidRDefault="009D76F0" w:rsidP="002F69CB">
      <w:pPr>
        <w:pStyle w:val="TitreS2"/>
        <w:numPr>
          <w:ilvl w:val="0"/>
          <w:numId w:val="16"/>
        </w:numPr>
        <w:spacing w:before="200" w:after="0"/>
        <w:ind w:left="567" w:hanging="567"/>
        <w:rPr>
          <w:rFonts w:cs="Calibri"/>
          <w:b w:val="0"/>
          <w:sz w:val="24"/>
          <w:szCs w:val="24"/>
        </w:rPr>
      </w:pPr>
      <w:r>
        <w:rPr>
          <w:rFonts w:cs="Calibri"/>
          <w:b w:val="0"/>
          <w:sz w:val="24"/>
          <w:szCs w:val="24"/>
        </w:rPr>
        <w:t>La d</w:t>
      </w:r>
      <w:r w:rsidR="00E277FE" w:rsidRPr="00AC4F99">
        <w:rPr>
          <w:rFonts w:cs="Calibri"/>
          <w:b w:val="0"/>
          <w:sz w:val="24"/>
          <w:szCs w:val="24"/>
        </w:rPr>
        <w:t>escription du marché potentiel</w:t>
      </w:r>
      <w:r>
        <w:rPr>
          <w:rFonts w:cs="Calibri"/>
          <w:b w:val="0"/>
          <w:sz w:val="24"/>
          <w:szCs w:val="24"/>
        </w:rPr>
        <w:t>, incluant les éléments suivants, sans toutefois s’y limiter :</w:t>
      </w:r>
    </w:p>
    <w:p w14:paraId="0FE4AA13"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contextualSpacing w:val="0"/>
        <w:rPr>
          <w:rFonts w:cs="Calibri"/>
          <w:sz w:val="24"/>
          <w:szCs w:val="22"/>
        </w:rPr>
      </w:pPr>
      <w:r w:rsidRPr="00135412">
        <w:rPr>
          <w:rFonts w:cs="Calibri"/>
          <w:sz w:val="24"/>
          <w:szCs w:val="22"/>
        </w:rPr>
        <w:t>Nombre de clients potentiels</w:t>
      </w:r>
      <w:r w:rsidR="00AC4F99">
        <w:rPr>
          <w:rFonts w:cs="Calibri"/>
          <w:sz w:val="24"/>
          <w:szCs w:val="22"/>
        </w:rPr>
        <w:t>;</w:t>
      </w:r>
    </w:p>
    <w:p w14:paraId="525D5CE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Secteurs d’activité économique</w:t>
      </w:r>
      <w:r w:rsidR="00AC4F99">
        <w:rPr>
          <w:rFonts w:cs="Calibri"/>
          <w:sz w:val="24"/>
          <w:szCs w:val="22"/>
        </w:rPr>
        <w:t>;</w:t>
      </w:r>
    </w:p>
    <w:p w14:paraId="62C257D2"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Sources d’énergie présentement utilisées</w:t>
      </w:r>
      <w:r>
        <w:rPr>
          <w:rFonts w:cs="Calibri"/>
          <w:sz w:val="24"/>
          <w:szCs w:val="22"/>
        </w:rPr>
        <w:t> :</w:t>
      </w:r>
    </w:p>
    <w:p w14:paraId="54AFF2D2"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p</w:t>
      </w:r>
      <w:r w:rsidR="00E277FE" w:rsidRPr="00135412">
        <w:rPr>
          <w:rFonts w:cs="Calibri"/>
          <w:sz w:val="24"/>
          <w:szCs w:val="22"/>
        </w:rPr>
        <w:t>otentiel</w:t>
      </w:r>
      <w:proofErr w:type="gramEnd"/>
      <w:r w:rsidR="00E277FE" w:rsidRPr="00135412">
        <w:rPr>
          <w:rFonts w:cs="Calibri"/>
          <w:sz w:val="24"/>
          <w:szCs w:val="22"/>
        </w:rPr>
        <w:t xml:space="preserve"> de diversification des énergies présentement utilisées</w:t>
      </w:r>
      <w:r w:rsidR="00E277FE">
        <w:rPr>
          <w:rFonts w:cs="Calibri"/>
          <w:sz w:val="24"/>
          <w:szCs w:val="22"/>
        </w:rPr>
        <w:t>;</w:t>
      </w:r>
    </w:p>
    <w:p w14:paraId="7D0352D4"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t</w:t>
      </w:r>
      <w:r w:rsidR="00E277FE" w:rsidRPr="00135412">
        <w:rPr>
          <w:rFonts w:cs="Calibri"/>
          <w:sz w:val="24"/>
          <w:szCs w:val="22"/>
        </w:rPr>
        <w:t>ypes</w:t>
      </w:r>
      <w:proofErr w:type="gramEnd"/>
      <w:r w:rsidR="00E277FE" w:rsidRPr="00135412">
        <w:rPr>
          <w:rFonts w:cs="Calibri"/>
          <w:sz w:val="24"/>
          <w:szCs w:val="22"/>
        </w:rPr>
        <w:t>, volumes, revenus</w:t>
      </w:r>
      <w:r w:rsidR="00E277FE">
        <w:rPr>
          <w:rFonts w:cs="Calibri"/>
          <w:sz w:val="24"/>
          <w:szCs w:val="22"/>
        </w:rPr>
        <w:t>;</w:t>
      </w:r>
    </w:p>
    <w:p w14:paraId="038D887A"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p</w:t>
      </w:r>
      <w:r w:rsidR="00E277FE" w:rsidRPr="00135412">
        <w:rPr>
          <w:rFonts w:cs="Calibri"/>
          <w:sz w:val="24"/>
          <w:szCs w:val="22"/>
        </w:rPr>
        <w:t>osition</w:t>
      </w:r>
      <w:proofErr w:type="gramEnd"/>
      <w:r w:rsidR="00E277FE" w:rsidRPr="00135412">
        <w:rPr>
          <w:rFonts w:cs="Calibri"/>
          <w:sz w:val="24"/>
          <w:szCs w:val="22"/>
        </w:rPr>
        <w:t xml:space="preserve"> compétitive du gaz naturel</w:t>
      </w:r>
      <w:r w:rsidR="00AC4F99">
        <w:rPr>
          <w:rFonts w:cs="Calibri"/>
          <w:sz w:val="24"/>
          <w:szCs w:val="22"/>
        </w:rPr>
        <w:t>;</w:t>
      </w:r>
    </w:p>
    <w:p w14:paraId="67B974B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lastRenderedPageBreak/>
        <w:t>Ident</w:t>
      </w:r>
      <w:r>
        <w:rPr>
          <w:rFonts w:cs="Calibri"/>
          <w:sz w:val="24"/>
          <w:szCs w:val="22"/>
        </w:rPr>
        <w:t>ification des projets régionaux</w:t>
      </w:r>
      <w:r w:rsidRPr="00135412">
        <w:rPr>
          <w:rFonts w:cs="Calibri"/>
          <w:sz w:val="24"/>
          <w:szCs w:val="22"/>
        </w:rPr>
        <w:t>/locaux</w:t>
      </w:r>
      <w:r>
        <w:rPr>
          <w:rFonts w:cs="Calibri"/>
          <w:sz w:val="24"/>
          <w:szCs w:val="22"/>
        </w:rPr>
        <w:t> :</w:t>
      </w:r>
    </w:p>
    <w:p w14:paraId="50BFFD8E"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industriel</w:t>
      </w:r>
      <w:r w:rsidR="00E277FE">
        <w:rPr>
          <w:rFonts w:cs="Calibri"/>
          <w:sz w:val="24"/>
          <w:szCs w:val="22"/>
        </w:rPr>
        <w:t>;</w:t>
      </w:r>
    </w:p>
    <w:p w14:paraId="706EFF55"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commercial</w:t>
      </w:r>
      <w:r w:rsidR="00E277FE">
        <w:rPr>
          <w:rFonts w:cs="Calibri"/>
          <w:sz w:val="24"/>
          <w:szCs w:val="22"/>
        </w:rPr>
        <w:t>;</w:t>
      </w:r>
    </w:p>
    <w:p w14:paraId="6D465C68"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institutionnel</w:t>
      </w:r>
      <w:r w:rsidR="00AC4F99">
        <w:rPr>
          <w:rFonts w:cs="Calibri"/>
          <w:sz w:val="24"/>
          <w:szCs w:val="22"/>
        </w:rPr>
        <w:t>;</w:t>
      </w:r>
    </w:p>
    <w:p w14:paraId="3F53FDC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Intérêt manifesté par les intervenants locaux et les entreprises</w:t>
      </w:r>
      <w:r w:rsidR="00AC4F99">
        <w:rPr>
          <w:rFonts w:cs="Calibri"/>
          <w:sz w:val="24"/>
          <w:szCs w:val="22"/>
        </w:rPr>
        <w:t>;</w:t>
      </w:r>
    </w:p>
    <w:p w14:paraId="143BF98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14"/>
        <w:rPr>
          <w:rFonts w:cs="Calibri"/>
          <w:sz w:val="24"/>
          <w:szCs w:val="22"/>
        </w:rPr>
      </w:pPr>
      <w:r w:rsidRPr="00135412">
        <w:rPr>
          <w:rFonts w:cs="Calibri"/>
          <w:sz w:val="24"/>
          <w:szCs w:val="22"/>
        </w:rPr>
        <w:t>Existence de plan(s) de développement régional</w:t>
      </w:r>
      <w:r w:rsidR="004170A1">
        <w:rPr>
          <w:rFonts w:cs="Calibri"/>
          <w:sz w:val="24"/>
          <w:szCs w:val="22"/>
        </w:rPr>
        <w:t>/</w:t>
      </w:r>
      <w:r w:rsidRPr="00135412">
        <w:rPr>
          <w:rFonts w:cs="Calibri"/>
          <w:sz w:val="24"/>
          <w:szCs w:val="22"/>
        </w:rPr>
        <w:t>local</w:t>
      </w:r>
      <w:r w:rsidR="00AC4F99">
        <w:rPr>
          <w:rFonts w:cs="Calibri"/>
          <w:sz w:val="24"/>
          <w:szCs w:val="22"/>
        </w:rPr>
        <w:t>.</w:t>
      </w:r>
    </w:p>
    <w:p w14:paraId="5BE0DDBA"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i</w:t>
      </w:r>
      <w:r w:rsidR="00E277FE" w:rsidRPr="00AC4F99">
        <w:rPr>
          <w:rFonts w:cs="Calibri"/>
          <w:b w:val="0"/>
          <w:sz w:val="24"/>
          <w:szCs w:val="24"/>
        </w:rPr>
        <w:t>nvestissements requis</w:t>
      </w:r>
      <w:r>
        <w:rPr>
          <w:rFonts w:cs="Calibri"/>
          <w:b w:val="0"/>
          <w:sz w:val="24"/>
          <w:szCs w:val="24"/>
        </w:rPr>
        <w:t>, incluant les éléments suivant</w:t>
      </w:r>
      <w:r w:rsidR="00266D99">
        <w:rPr>
          <w:rFonts w:cs="Calibri"/>
          <w:b w:val="0"/>
          <w:sz w:val="24"/>
          <w:szCs w:val="24"/>
        </w:rPr>
        <w:t>s :</w:t>
      </w:r>
    </w:p>
    <w:p w14:paraId="5CA7040E"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25"/>
        <w:contextualSpacing w:val="0"/>
        <w:rPr>
          <w:rFonts w:cs="Calibri"/>
          <w:sz w:val="24"/>
          <w:szCs w:val="24"/>
        </w:rPr>
      </w:pPr>
      <w:r w:rsidRPr="00325D53">
        <w:rPr>
          <w:rFonts w:cs="Calibri"/>
          <w:sz w:val="24"/>
          <w:szCs w:val="24"/>
        </w:rPr>
        <w:t>Description des investissements</w:t>
      </w:r>
      <w:r w:rsidR="00266D99">
        <w:rPr>
          <w:rFonts w:cs="Calibri"/>
          <w:sz w:val="24"/>
          <w:szCs w:val="24"/>
        </w:rPr>
        <w:t> :</w:t>
      </w:r>
    </w:p>
    <w:p w14:paraId="0E5384F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d</w:t>
      </w:r>
      <w:r w:rsidR="00E277FE" w:rsidRPr="00325D53">
        <w:rPr>
          <w:rFonts w:cs="Calibri"/>
          <w:sz w:val="24"/>
          <w:szCs w:val="24"/>
        </w:rPr>
        <w:t>esserte</w:t>
      </w:r>
      <w:proofErr w:type="gramEnd"/>
      <w:r w:rsidR="00E277FE" w:rsidRPr="00325D53">
        <w:rPr>
          <w:rFonts w:cs="Calibri"/>
          <w:sz w:val="24"/>
          <w:szCs w:val="24"/>
        </w:rPr>
        <w:t xml:space="preserve"> et alimentation</w:t>
      </w:r>
      <w:r w:rsidR="00E277FE">
        <w:rPr>
          <w:rFonts w:cs="Calibri"/>
          <w:sz w:val="24"/>
          <w:szCs w:val="24"/>
        </w:rPr>
        <w:t> :</w:t>
      </w:r>
    </w:p>
    <w:p w14:paraId="35210FE9" w14:textId="77777777" w:rsidR="00E277FE" w:rsidRPr="00325D53" w:rsidRDefault="002F6939" w:rsidP="009A5BD1">
      <w:pPr>
        <w:pStyle w:val="Paragraphedeliste"/>
        <w:numPr>
          <w:ilvl w:val="2"/>
          <w:numId w:val="51"/>
        </w:numPr>
        <w:autoSpaceDE w:val="0"/>
        <w:autoSpaceDN w:val="0"/>
        <w:adjustRightInd w:val="0"/>
        <w:spacing w:before="200" w:after="0" w:line="264" w:lineRule="auto"/>
        <w:rPr>
          <w:rFonts w:cs="Calibri"/>
          <w:sz w:val="24"/>
          <w:szCs w:val="24"/>
        </w:rPr>
      </w:pPr>
      <w:proofErr w:type="gramStart"/>
      <w:r>
        <w:rPr>
          <w:rFonts w:cs="Calibri"/>
          <w:sz w:val="24"/>
          <w:szCs w:val="24"/>
        </w:rPr>
        <w:t>d</w:t>
      </w:r>
      <w:r w:rsidR="00E277FE" w:rsidRPr="00325D53">
        <w:rPr>
          <w:rFonts w:cs="Calibri"/>
          <w:sz w:val="24"/>
          <w:szCs w:val="24"/>
        </w:rPr>
        <w:t>escription</w:t>
      </w:r>
      <w:proofErr w:type="gramEnd"/>
      <w:r w:rsidR="00E277FE" w:rsidRPr="00325D53">
        <w:rPr>
          <w:rFonts w:cs="Calibri"/>
          <w:sz w:val="24"/>
          <w:szCs w:val="24"/>
        </w:rPr>
        <w:t xml:space="preserve"> de l’approche prévue pour desservir et alimenter le territoire visé</w:t>
      </w:r>
      <w:r w:rsidR="00E277FE">
        <w:rPr>
          <w:rFonts w:cs="Calibri"/>
          <w:sz w:val="24"/>
          <w:szCs w:val="24"/>
        </w:rPr>
        <w:t>;</w:t>
      </w:r>
    </w:p>
    <w:p w14:paraId="506C341C" w14:textId="77777777" w:rsidR="00E277FE" w:rsidRPr="00325D53" w:rsidRDefault="002F6939" w:rsidP="009A5BD1">
      <w:pPr>
        <w:pStyle w:val="Paragraphedeliste"/>
        <w:numPr>
          <w:ilvl w:val="2"/>
          <w:numId w:val="51"/>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aractéristiques</w:t>
      </w:r>
      <w:proofErr w:type="gramEnd"/>
      <w:r w:rsidR="00E277FE" w:rsidRPr="00325D53">
        <w:rPr>
          <w:rFonts w:cs="Calibri"/>
          <w:sz w:val="24"/>
          <w:szCs w:val="24"/>
        </w:rPr>
        <w:t xml:space="preserve"> techniques</w:t>
      </w:r>
      <w:r w:rsidR="00E277FE">
        <w:rPr>
          <w:rFonts w:cs="Calibri"/>
          <w:sz w:val="24"/>
          <w:szCs w:val="24"/>
        </w:rPr>
        <w:t>.</w:t>
      </w:r>
    </w:p>
    <w:p w14:paraId="62180789"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du réseau de distribution</w:t>
      </w:r>
      <w:r w:rsidR="00E277FE">
        <w:rPr>
          <w:rFonts w:cs="Calibri"/>
          <w:sz w:val="24"/>
          <w:szCs w:val="24"/>
        </w:rPr>
        <w:t>;</w:t>
      </w:r>
    </w:p>
    <w:p w14:paraId="4EE60C27"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a</w:t>
      </w:r>
      <w:r w:rsidR="00E277FE" w:rsidRPr="00325D53">
        <w:rPr>
          <w:rFonts w:cs="Calibri"/>
          <w:sz w:val="24"/>
          <w:szCs w:val="24"/>
        </w:rPr>
        <w:t>utres</w:t>
      </w:r>
      <w:proofErr w:type="gramEnd"/>
      <w:r w:rsidR="00E277FE" w:rsidRPr="00325D53">
        <w:rPr>
          <w:rFonts w:cs="Calibri"/>
          <w:sz w:val="24"/>
          <w:szCs w:val="24"/>
        </w:rPr>
        <w:t xml:space="preserve"> actifs requis pour les activités de distribution</w:t>
      </w:r>
      <w:r w:rsidR="00E277FE">
        <w:rPr>
          <w:rFonts w:cs="Calibri"/>
          <w:sz w:val="24"/>
          <w:szCs w:val="24"/>
        </w:rPr>
        <w:t>;</w:t>
      </w:r>
    </w:p>
    <w:p w14:paraId="6A6D17E5"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rogrammes</w:t>
      </w:r>
      <w:proofErr w:type="gramEnd"/>
      <w:r w:rsidR="00E277FE" w:rsidRPr="00325D53">
        <w:rPr>
          <w:rFonts w:cs="Calibri"/>
          <w:sz w:val="24"/>
          <w:szCs w:val="24"/>
        </w:rPr>
        <w:t xml:space="preserve"> commerciaux</w:t>
      </w:r>
      <w:r w:rsidR="00E277FE">
        <w:rPr>
          <w:rFonts w:cs="Calibri"/>
          <w:sz w:val="24"/>
          <w:szCs w:val="24"/>
        </w:rPr>
        <w:t>.</w:t>
      </w:r>
    </w:p>
    <w:p w14:paraId="763AA353"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36"/>
        <w:rPr>
          <w:rFonts w:cs="Calibri"/>
          <w:sz w:val="24"/>
          <w:szCs w:val="24"/>
        </w:rPr>
      </w:pPr>
      <w:r w:rsidRPr="00325D53">
        <w:rPr>
          <w:rFonts w:cs="Calibri"/>
          <w:sz w:val="24"/>
          <w:szCs w:val="24"/>
        </w:rPr>
        <w:t>Évaluation des investissements</w:t>
      </w:r>
      <w:r>
        <w:rPr>
          <w:rFonts w:cs="Calibri"/>
          <w:sz w:val="24"/>
          <w:szCs w:val="24"/>
        </w:rPr>
        <w:t> :</w:t>
      </w:r>
    </w:p>
    <w:p w14:paraId="4298A003" w14:textId="77777777" w:rsidR="00573C57" w:rsidRDefault="00573C57"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prolongement</w:t>
      </w:r>
      <w:proofErr w:type="gramEnd"/>
      <w:r>
        <w:rPr>
          <w:rFonts w:cs="Calibri"/>
          <w:sz w:val="24"/>
          <w:szCs w:val="24"/>
        </w:rPr>
        <w:t xml:space="preserve"> de réseau de transmission;</w:t>
      </w:r>
    </w:p>
    <w:p w14:paraId="743F6C7A"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de réseau d’alimentation</w:t>
      </w:r>
      <w:r w:rsidR="00E277FE">
        <w:rPr>
          <w:rFonts w:cs="Calibri"/>
          <w:sz w:val="24"/>
          <w:szCs w:val="24"/>
        </w:rPr>
        <w:t>;</w:t>
      </w:r>
    </w:p>
    <w:p w14:paraId="403178E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de réseau de distribution</w:t>
      </w:r>
      <w:r w:rsidR="00E277FE">
        <w:rPr>
          <w:rFonts w:cs="Calibri"/>
          <w:sz w:val="24"/>
          <w:szCs w:val="24"/>
        </w:rPr>
        <w:t>;</w:t>
      </w:r>
    </w:p>
    <w:p w14:paraId="44F84E66"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a</w:t>
      </w:r>
      <w:r w:rsidR="00E277FE" w:rsidRPr="00325D53">
        <w:rPr>
          <w:rFonts w:cs="Calibri"/>
          <w:sz w:val="24"/>
          <w:szCs w:val="24"/>
        </w:rPr>
        <w:t>utres</w:t>
      </w:r>
      <w:proofErr w:type="gramEnd"/>
      <w:r w:rsidR="00E277FE" w:rsidRPr="00325D53">
        <w:rPr>
          <w:rFonts w:cs="Calibri"/>
          <w:sz w:val="24"/>
          <w:szCs w:val="24"/>
        </w:rPr>
        <w:t xml:space="preserve"> actifs requis pour les activités de distribution</w:t>
      </w:r>
      <w:r w:rsidR="00E277FE">
        <w:rPr>
          <w:rFonts w:cs="Calibri"/>
          <w:sz w:val="24"/>
          <w:szCs w:val="24"/>
        </w:rPr>
        <w:t>;</w:t>
      </w:r>
    </w:p>
    <w:p w14:paraId="04E46B0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rogrammes</w:t>
      </w:r>
      <w:proofErr w:type="gramEnd"/>
      <w:r w:rsidR="00E277FE" w:rsidRPr="00325D53">
        <w:rPr>
          <w:rFonts w:cs="Calibri"/>
          <w:sz w:val="24"/>
          <w:szCs w:val="24"/>
        </w:rPr>
        <w:t xml:space="preserve"> commerciaux</w:t>
      </w:r>
      <w:r w:rsidR="00E277FE">
        <w:rPr>
          <w:rFonts w:cs="Calibri"/>
          <w:sz w:val="24"/>
          <w:szCs w:val="24"/>
        </w:rPr>
        <w:t>.</w:t>
      </w:r>
    </w:p>
    <w:p w14:paraId="49EAF2CA"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rPr>
          <w:rFonts w:cs="Calibri"/>
          <w:sz w:val="24"/>
          <w:szCs w:val="24"/>
        </w:rPr>
      </w:pPr>
      <w:r w:rsidRPr="00325D53">
        <w:rPr>
          <w:rFonts w:cs="Calibri"/>
          <w:sz w:val="24"/>
          <w:szCs w:val="24"/>
        </w:rPr>
        <w:t>Évaluation de la capacité d’Énergir à combler ces besoins</w:t>
      </w:r>
      <w:r>
        <w:rPr>
          <w:rFonts w:cs="Calibri"/>
          <w:sz w:val="24"/>
          <w:szCs w:val="24"/>
        </w:rPr>
        <w:t> :</w:t>
      </w:r>
    </w:p>
    <w:p w14:paraId="557103E7"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otentiel</w:t>
      </w:r>
      <w:proofErr w:type="gramEnd"/>
      <w:r w:rsidR="00E277FE" w:rsidRPr="00325D53">
        <w:rPr>
          <w:rFonts w:cs="Calibri"/>
          <w:sz w:val="24"/>
          <w:szCs w:val="24"/>
        </w:rPr>
        <w:t xml:space="preserve"> de rentabilité</w:t>
      </w:r>
      <w:r w:rsidR="00E277FE">
        <w:rPr>
          <w:rFonts w:cs="Calibri"/>
          <w:sz w:val="24"/>
          <w:szCs w:val="24"/>
        </w:rPr>
        <w:t>;</w:t>
      </w:r>
    </w:p>
    <w:p w14:paraId="6BAF8A8F"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c</w:t>
      </w:r>
      <w:r w:rsidR="00E277FE" w:rsidRPr="00325D53">
        <w:rPr>
          <w:rFonts w:cs="Calibri"/>
          <w:sz w:val="24"/>
          <w:szCs w:val="24"/>
        </w:rPr>
        <w:t>ontributions</w:t>
      </w:r>
      <w:proofErr w:type="gramEnd"/>
      <w:r w:rsidR="00E277FE" w:rsidRPr="00325D53">
        <w:rPr>
          <w:rFonts w:cs="Calibri"/>
          <w:sz w:val="24"/>
          <w:szCs w:val="24"/>
        </w:rPr>
        <w:t xml:space="preserve"> de la clientèle</w:t>
      </w:r>
      <w:r w:rsidR="00E277FE">
        <w:rPr>
          <w:rFonts w:cs="Calibri"/>
          <w:sz w:val="24"/>
          <w:szCs w:val="24"/>
        </w:rPr>
        <w:t>.</w:t>
      </w:r>
    </w:p>
    <w:p w14:paraId="48638164"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4"/>
        </w:rPr>
      </w:pPr>
      <w:r w:rsidRPr="00325D53">
        <w:rPr>
          <w:rFonts w:cs="Calibri"/>
          <w:sz w:val="24"/>
          <w:szCs w:val="24"/>
        </w:rPr>
        <w:t>Calendrier préliminaire anticipé afin de réaliser les investissements requis.</w:t>
      </w:r>
    </w:p>
    <w:p w14:paraId="2C67B378"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a</w:t>
      </w:r>
      <w:r w:rsidR="00E277FE" w:rsidRPr="00AC4F99">
        <w:rPr>
          <w:rFonts w:cs="Calibri"/>
          <w:b w:val="0"/>
          <w:sz w:val="24"/>
          <w:szCs w:val="24"/>
        </w:rPr>
        <w:t>pprovisionnements</w:t>
      </w:r>
      <w:r>
        <w:rPr>
          <w:rFonts w:cs="Calibri"/>
          <w:b w:val="0"/>
          <w:sz w:val="24"/>
          <w:szCs w:val="24"/>
        </w:rPr>
        <w:t xml:space="preserve"> prévus, i</w:t>
      </w:r>
      <w:r w:rsidR="00266D99">
        <w:rPr>
          <w:rFonts w:cs="Calibri"/>
          <w:b w:val="0"/>
          <w:sz w:val="24"/>
          <w:szCs w:val="24"/>
        </w:rPr>
        <w:t>ncluant les éléments suivants :</w:t>
      </w:r>
    </w:p>
    <w:p w14:paraId="215CC9C7" w14:textId="77777777" w:rsidR="00E277FE" w:rsidRPr="00325D53" w:rsidRDefault="00E277FE" w:rsidP="002F69CB">
      <w:pPr>
        <w:pStyle w:val="Paragraphedeliste"/>
        <w:numPr>
          <w:ilvl w:val="0"/>
          <w:numId w:val="14"/>
        </w:numPr>
        <w:autoSpaceDE w:val="0"/>
        <w:autoSpaceDN w:val="0"/>
        <w:adjustRightInd w:val="0"/>
        <w:spacing w:before="200" w:after="0" w:line="264" w:lineRule="auto"/>
        <w:ind w:left="1134" w:hanging="436"/>
        <w:contextualSpacing w:val="0"/>
        <w:rPr>
          <w:rFonts w:cs="Calibri"/>
          <w:sz w:val="24"/>
          <w:szCs w:val="24"/>
        </w:rPr>
      </w:pPr>
      <w:r w:rsidRPr="00325D53">
        <w:rPr>
          <w:rFonts w:cs="Calibri"/>
          <w:sz w:val="24"/>
          <w:szCs w:val="24"/>
        </w:rPr>
        <w:t>Description de la stratégie planifiée afin d’assurer l’approvisionnement de la clientèle dans le territoire visé.</w:t>
      </w:r>
    </w:p>
    <w:p w14:paraId="7FB5A032"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i</w:t>
      </w:r>
      <w:r w:rsidR="00E277FE" w:rsidRPr="00325D53">
        <w:rPr>
          <w:rFonts w:cs="Calibri"/>
          <w:sz w:val="24"/>
          <w:szCs w:val="24"/>
        </w:rPr>
        <w:t>mpact</w:t>
      </w:r>
      <w:proofErr w:type="gramEnd"/>
      <w:r w:rsidR="00E277FE" w:rsidRPr="00325D53">
        <w:rPr>
          <w:rFonts w:cs="Calibri"/>
          <w:sz w:val="24"/>
          <w:szCs w:val="24"/>
        </w:rPr>
        <w:t xml:space="preserve"> sur le plan d’approvisionnement</w:t>
      </w:r>
      <w:r w:rsidR="00E277FE">
        <w:rPr>
          <w:rFonts w:cs="Calibri"/>
          <w:sz w:val="24"/>
          <w:szCs w:val="24"/>
        </w:rPr>
        <w:t>;</w:t>
      </w:r>
    </w:p>
    <w:p w14:paraId="75CF9440"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o</w:t>
      </w:r>
      <w:r w:rsidR="00E277FE" w:rsidRPr="00325D53">
        <w:rPr>
          <w:rFonts w:cs="Calibri"/>
          <w:sz w:val="24"/>
          <w:szCs w:val="24"/>
        </w:rPr>
        <w:t>utils</w:t>
      </w:r>
      <w:proofErr w:type="gramEnd"/>
      <w:r w:rsidR="00E277FE" w:rsidRPr="00325D53">
        <w:rPr>
          <w:rFonts w:cs="Calibri"/>
          <w:sz w:val="24"/>
          <w:szCs w:val="24"/>
        </w:rPr>
        <w:t xml:space="preserve"> d’approvisionnement</w:t>
      </w:r>
      <w:r w:rsidR="00E277FE">
        <w:rPr>
          <w:rFonts w:cs="Calibri"/>
          <w:sz w:val="24"/>
          <w:szCs w:val="24"/>
        </w:rPr>
        <w:t>;</w:t>
      </w:r>
    </w:p>
    <w:p w14:paraId="37773F48"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rofils</w:t>
      </w:r>
      <w:proofErr w:type="gramEnd"/>
      <w:r w:rsidR="00E277FE" w:rsidRPr="00325D53">
        <w:rPr>
          <w:rFonts w:cs="Calibri"/>
          <w:sz w:val="24"/>
          <w:szCs w:val="24"/>
        </w:rPr>
        <w:t xml:space="preserve"> de consommations (interruptible, saisonnier, etc.)</w:t>
      </w:r>
      <w:r w:rsidR="00E277FE">
        <w:rPr>
          <w:rFonts w:cs="Calibri"/>
          <w:sz w:val="24"/>
          <w:szCs w:val="24"/>
        </w:rPr>
        <w:t>;</w:t>
      </w:r>
    </w:p>
    <w:p w14:paraId="74C37383"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m</w:t>
      </w:r>
      <w:r w:rsidR="00E277FE" w:rsidRPr="00325D53">
        <w:rPr>
          <w:rFonts w:cs="Calibri"/>
          <w:sz w:val="24"/>
          <w:szCs w:val="24"/>
        </w:rPr>
        <w:t>arge</w:t>
      </w:r>
      <w:proofErr w:type="gramEnd"/>
      <w:r w:rsidR="00E277FE" w:rsidRPr="00325D53">
        <w:rPr>
          <w:rFonts w:cs="Calibri"/>
          <w:sz w:val="24"/>
          <w:szCs w:val="24"/>
        </w:rPr>
        <w:t xml:space="preserve"> excédentaire</w:t>
      </w:r>
      <w:r w:rsidR="00E277FE">
        <w:rPr>
          <w:rFonts w:cs="Calibri"/>
          <w:sz w:val="24"/>
          <w:szCs w:val="24"/>
        </w:rPr>
        <w:t>.</w:t>
      </w:r>
    </w:p>
    <w:p w14:paraId="093357F0" w14:textId="77777777" w:rsidR="00E277FE" w:rsidRPr="00325D53" w:rsidRDefault="00E277FE" w:rsidP="002F69CB">
      <w:pPr>
        <w:pStyle w:val="Paragraphedeliste"/>
        <w:numPr>
          <w:ilvl w:val="0"/>
          <w:numId w:val="14"/>
        </w:numPr>
        <w:autoSpaceDE w:val="0"/>
        <w:autoSpaceDN w:val="0"/>
        <w:adjustRightInd w:val="0"/>
        <w:spacing w:before="200" w:after="0" w:line="264" w:lineRule="auto"/>
        <w:ind w:left="1134" w:hanging="436"/>
        <w:rPr>
          <w:rFonts w:cs="Calibri"/>
          <w:sz w:val="24"/>
          <w:szCs w:val="24"/>
        </w:rPr>
      </w:pPr>
      <w:r w:rsidRPr="00325D53">
        <w:rPr>
          <w:rFonts w:cs="Calibri"/>
          <w:sz w:val="24"/>
          <w:szCs w:val="24"/>
        </w:rPr>
        <w:t>Sources de gaz naturel :</w:t>
      </w:r>
    </w:p>
    <w:p w14:paraId="11C142AB" w14:textId="77777777" w:rsidR="00E277FE" w:rsidRPr="00325D53" w:rsidRDefault="002F6939" w:rsidP="009A5BD1">
      <w:pPr>
        <w:pStyle w:val="Paragraphedeliste"/>
        <w:numPr>
          <w:ilvl w:val="1"/>
          <w:numId w:val="53"/>
        </w:numPr>
        <w:autoSpaceDE w:val="0"/>
        <w:autoSpaceDN w:val="0"/>
        <w:adjustRightInd w:val="0"/>
        <w:spacing w:before="200" w:after="0" w:line="264" w:lineRule="auto"/>
        <w:rPr>
          <w:rFonts w:cs="Calibri"/>
          <w:sz w:val="24"/>
          <w:szCs w:val="24"/>
        </w:rPr>
      </w:pPr>
      <w:proofErr w:type="gramStart"/>
      <w:r>
        <w:rPr>
          <w:rFonts w:cs="Calibri"/>
          <w:sz w:val="24"/>
          <w:szCs w:val="24"/>
        </w:rPr>
        <w:t>g</w:t>
      </w:r>
      <w:r w:rsidR="00E277FE" w:rsidRPr="00325D53">
        <w:rPr>
          <w:rFonts w:cs="Calibri"/>
          <w:sz w:val="24"/>
          <w:szCs w:val="24"/>
        </w:rPr>
        <w:t>az</w:t>
      </w:r>
      <w:proofErr w:type="gramEnd"/>
      <w:r w:rsidR="00E277FE" w:rsidRPr="00325D53">
        <w:rPr>
          <w:rFonts w:cs="Calibri"/>
          <w:sz w:val="24"/>
          <w:szCs w:val="24"/>
        </w:rPr>
        <w:t xml:space="preserve"> fossile</w:t>
      </w:r>
      <w:r w:rsidR="00E277FE">
        <w:rPr>
          <w:rFonts w:cs="Calibri"/>
          <w:sz w:val="24"/>
          <w:szCs w:val="24"/>
        </w:rPr>
        <w:t>;</w:t>
      </w:r>
    </w:p>
    <w:p w14:paraId="3E27619A" w14:textId="77777777" w:rsidR="00E277FE" w:rsidRPr="00325D53" w:rsidRDefault="00470CAF" w:rsidP="009A5BD1">
      <w:pPr>
        <w:pStyle w:val="Paragraphedeliste"/>
        <w:numPr>
          <w:ilvl w:val="1"/>
          <w:numId w:val="53"/>
        </w:numPr>
        <w:autoSpaceDE w:val="0"/>
        <w:autoSpaceDN w:val="0"/>
        <w:adjustRightInd w:val="0"/>
        <w:spacing w:before="200" w:after="0" w:line="264" w:lineRule="auto"/>
        <w:rPr>
          <w:rFonts w:cs="Calibri"/>
          <w:sz w:val="24"/>
          <w:szCs w:val="24"/>
        </w:rPr>
      </w:pPr>
      <w:proofErr w:type="gramStart"/>
      <w:r>
        <w:rPr>
          <w:rFonts w:cs="Calibri"/>
          <w:sz w:val="24"/>
          <w:szCs w:val="24"/>
        </w:rPr>
        <w:t>gaz</w:t>
      </w:r>
      <w:proofErr w:type="gramEnd"/>
      <w:r>
        <w:rPr>
          <w:rFonts w:cs="Calibri"/>
          <w:sz w:val="24"/>
          <w:szCs w:val="24"/>
        </w:rPr>
        <w:t xml:space="preserve"> naturel renouvelable</w:t>
      </w:r>
      <w:r w:rsidR="00E277FE">
        <w:rPr>
          <w:rFonts w:cs="Calibri"/>
          <w:sz w:val="24"/>
          <w:szCs w:val="24"/>
        </w:rPr>
        <w:t>.</w:t>
      </w:r>
    </w:p>
    <w:p w14:paraId="07D835BA"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c</w:t>
      </w:r>
      <w:r w:rsidR="00E277FE" w:rsidRPr="00AC4F99">
        <w:rPr>
          <w:rFonts w:cs="Calibri"/>
          <w:b w:val="0"/>
          <w:sz w:val="24"/>
          <w:szCs w:val="24"/>
        </w:rPr>
        <w:t xml:space="preserve">aractéristiques du </w:t>
      </w:r>
      <w:r>
        <w:rPr>
          <w:rFonts w:cs="Calibri"/>
          <w:b w:val="0"/>
          <w:sz w:val="24"/>
          <w:szCs w:val="24"/>
        </w:rPr>
        <w:t>d</w:t>
      </w:r>
      <w:r w:rsidRPr="00AC4F99">
        <w:rPr>
          <w:rFonts w:cs="Calibri"/>
          <w:b w:val="0"/>
          <w:sz w:val="24"/>
          <w:szCs w:val="24"/>
        </w:rPr>
        <w:t>istributeur</w:t>
      </w:r>
      <w:r>
        <w:rPr>
          <w:rFonts w:cs="Calibri"/>
          <w:b w:val="0"/>
          <w:sz w:val="24"/>
          <w:szCs w:val="24"/>
        </w:rPr>
        <w:t>, incluant les éléments suivants :</w:t>
      </w:r>
    </w:p>
    <w:p w14:paraId="0C91DFD0" w14:textId="77777777" w:rsidR="00E277FE" w:rsidRPr="00325D53" w:rsidRDefault="00E277FE" w:rsidP="002F69CB">
      <w:pPr>
        <w:pStyle w:val="Paragraphedeliste"/>
        <w:numPr>
          <w:ilvl w:val="0"/>
          <w:numId w:val="14"/>
        </w:numPr>
        <w:tabs>
          <w:tab w:val="left" w:pos="1134"/>
        </w:tabs>
        <w:autoSpaceDE w:val="0"/>
        <w:autoSpaceDN w:val="0"/>
        <w:adjustRightInd w:val="0"/>
        <w:spacing w:before="200" w:after="0" w:line="264" w:lineRule="auto"/>
        <w:ind w:left="1134" w:hanging="425"/>
        <w:contextualSpacing w:val="0"/>
        <w:rPr>
          <w:rFonts w:cs="Calibri"/>
          <w:sz w:val="24"/>
          <w:szCs w:val="24"/>
        </w:rPr>
      </w:pPr>
      <w:r w:rsidRPr="00325D53">
        <w:rPr>
          <w:rFonts w:cs="Calibri"/>
          <w:sz w:val="24"/>
          <w:szCs w:val="24"/>
        </w:rPr>
        <w:lastRenderedPageBreak/>
        <w:t>Description de l’entreprise :</w:t>
      </w:r>
    </w:p>
    <w:p w14:paraId="5343EDBA" w14:textId="77777777" w:rsidR="00E277FE" w:rsidRPr="00325D53" w:rsidRDefault="002F6939"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r</w:t>
      </w:r>
      <w:r w:rsidR="00E277FE" w:rsidRPr="00325D53">
        <w:rPr>
          <w:rFonts w:cs="Calibri"/>
          <w:sz w:val="24"/>
          <w:szCs w:val="24"/>
        </w:rPr>
        <w:t>essources</w:t>
      </w:r>
      <w:proofErr w:type="gramEnd"/>
      <w:r w:rsidR="00E277FE" w:rsidRPr="00325D53">
        <w:rPr>
          <w:rFonts w:cs="Calibri"/>
          <w:sz w:val="24"/>
          <w:szCs w:val="24"/>
        </w:rPr>
        <w:t xml:space="preserve"> humaines</w:t>
      </w:r>
      <w:r w:rsidR="00E277FE">
        <w:rPr>
          <w:rFonts w:cs="Calibri"/>
          <w:sz w:val="24"/>
          <w:szCs w:val="24"/>
        </w:rPr>
        <w:t>;</w:t>
      </w:r>
    </w:p>
    <w:p w14:paraId="7003D721"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r</w:t>
      </w:r>
      <w:r w:rsidR="00E277FE" w:rsidRPr="00325D53">
        <w:rPr>
          <w:rFonts w:cs="Calibri"/>
          <w:sz w:val="24"/>
          <w:szCs w:val="24"/>
        </w:rPr>
        <w:t>essources</w:t>
      </w:r>
      <w:proofErr w:type="gramEnd"/>
      <w:r w:rsidR="00E277FE" w:rsidRPr="00325D53">
        <w:rPr>
          <w:rFonts w:cs="Calibri"/>
          <w:sz w:val="24"/>
          <w:szCs w:val="24"/>
        </w:rPr>
        <w:t xml:space="preserve"> matérielles</w:t>
      </w:r>
      <w:r w:rsidR="00E277FE">
        <w:rPr>
          <w:rFonts w:cs="Calibri"/>
          <w:sz w:val="24"/>
          <w:szCs w:val="24"/>
        </w:rPr>
        <w:t>;</w:t>
      </w:r>
    </w:p>
    <w:p w14:paraId="5E60EFAB"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apacité</w:t>
      </w:r>
      <w:proofErr w:type="gramEnd"/>
      <w:r w:rsidR="00E277FE" w:rsidRPr="00325D53">
        <w:rPr>
          <w:rFonts w:cs="Calibri"/>
          <w:sz w:val="24"/>
          <w:szCs w:val="24"/>
        </w:rPr>
        <w:t xml:space="preserve"> technique</w:t>
      </w:r>
      <w:r w:rsidR="00E277FE">
        <w:rPr>
          <w:rFonts w:cs="Calibri"/>
          <w:sz w:val="24"/>
          <w:szCs w:val="24"/>
        </w:rPr>
        <w:t>;</w:t>
      </w:r>
    </w:p>
    <w:p w14:paraId="47D75580"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apacité</w:t>
      </w:r>
      <w:proofErr w:type="gramEnd"/>
      <w:r w:rsidR="00E277FE" w:rsidRPr="00325D53">
        <w:rPr>
          <w:rFonts w:cs="Calibri"/>
          <w:sz w:val="24"/>
          <w:szCs w:val="24"/>
        </w:rPr>
        <w:t xml:space="preserve"> financière</w:t>
      </w:r>
      <w:r w:rsidR="00E277FE">
        <w:rPr>
          <w:rFonts w:cs="Calibri"/>
          <w:sz w:val="24"/>
          <w:szCs w:val="24"/>
        </w:rPr>
        <w:t>;</w:t>
      </w:r>
    </w:p>
    <w:p w14:paraId="2AF7FC4C"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s</w:t>
      </w:r>
      <w:r w:rsidR="00E277FE" w:rsidRPr="00325D53">
        <w:rPr>
          <w:rFonts w:cs="Calibri"/>
          <w:sz w:val="24"/>
          <w:szCs w:val="24"/>
        </w:rPr>
        <w:t>ituation</w:t>
      </w:r>
      <w:proofErr w:type="gramEnd"/>
      <w:r w:rsidR="00E277FE" w:rsidRPr="00325D53">
        <w:rPr>
          <w:rFonts w:cs="Calibri"/>
          <w:sz w:val="24"/>
          <w:szCs w:val="24"/>
        </w:rPr>
        <w:t xml:space="preserve"> financière</w:t>
      </w:r>
      <w:r w:rsidR="00E277FE">
        <w:rPr>
          <w:rFonts w:cs="Calibri"/>
          <w:sz w:val="24"/>
          <w:szCs w:val="24"/>
        </w:rPr>
        <w:t>;</w:t>
      </w:r>
    </w:p>
    <w:p w14:paraId="0696BF90"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onnaissance</w:t>
      </w:r>
      <w:proofErr w:type="gramEnd"/>
      <w:r w:rsidR="00E277FE" w:rsidRPr="00325D53">
        <w:rPr>
          <w:rFonts w:cs="Calibri"/>
          <w:sz w:val="24"/>
          <w:szCs w:val="24"/>
        </w:rPr>
        <w:t xml:space="preserve"> du marché.</w:t>
      </w:r>
    </w:p>
    <w:p w14:paraId="603FA385" w14:textId="77777777" w:rsidR="00E277FE" w:rsidRDefault="00E277FE" w:rsidP="00470CAF">
      <w:pPr>
        <w:pStyle w:val="Paragraphedeliste"/>
        <w:autoSpaceDE w:val="0"/>
        <w:autoSpaceDN w:val="0"/>
        <w:adjustRightInd w:val="0"/>
        <w:spacing w:before="200" w:after="0" w:line="264" w:lineRule="auto"/>
        <w:ind w:left="1134" w:hanging="425"/>
        <w:contextualSpacing w:val="0"/>
        <w:rPr>
          <w:rFonts w:cs="Calibri"/>
          <w:sz w:val="24"/>
          <w:szCs w:val="24"/>
        </w:rPr>
      </w:pPr>
    </w:p>
    <w:p w14:paraId="0471059A" w14:textId="77777777" w:rsidR="00CF35A1" w:rsidRPr="00325D53" w:rsidRDefault="00764213" w:rsidP="00470CAF">
      <w:pPr>
        <w:pStyle w:val="Titre1"/>
        <w:spacing w:before="200" w:after="0"/>
      </w:pPr>
      <w:r>
        <w:br w:type="column"/>
      </w:r>
      <w:bookmarkStart w:id="68" w:name="_Toc124254941"/>
      <w:r w:rsidR="00CF35A1" w:rsidRPr="00325D53">
        <w:lastRenderedPageBreak/>
        <w:t>PLAINTES DES CONSOMMATEURS</w:t>
      </w:r>
      <w:bookmarkEnd w:id="68"/>
    </w:p>
    <w:p w14:paraId="7EF0A814" w14:textId="77777777" w:rsidR="00470CAF" w:rsidRPr="00325D53" w:rsidRDefault="00470CAF" w:rsidP="00470CAF">
      <w:pPr>
        <w:pStyle w:val="Titre2"/>
        <w:spacing w:before="200" w:after="0"/>
      </w:pPr>
      <w:bookmarkStart w:id="69" w:name="_Toc124254942"/>
      <w:r>
        <w:t>10</w:t>
      </w:r>
      <w:r w:rsidRPr="00EA73D7">
        <w:t>.1</w:t>
      </w:r>
      <w:r w:rsidRPr="00EA73D7">
        <w:tab/>
      </w:r>
      <w:r w:rsidRPr="00325D53">
        <w:t>Contexte juridique et r</w:t>
      </w:r>
      <w:r>
        <w:t>è</w:t>
      </w:r>
      <w:r w:rsidRPr="00325D53">
        <w:t>glementaire</w:t>
      </w:r>
      <w:bookmarkEnd w:id="69"/>
    </w:p>
    <w:p w14:paraId="716CFDE0" w14:textId="77777777" w:rsidR="00CF35A1" w:rsidRPr="007928D3" w:rsidRDefault="002535EF" w:rsidP="00470CAF">
      <w:pPr>
        <w:spacing w:before="200" w:after="0" w:line="264" w:lineRule="auto"/>
        <w:rPr>
          <w:rFonts w:cs="Calibri"/>
          <w:sz w:val="24"/>
          <w:szCs w:val="24"/>
        </w:rPr>
      </w:pPr>
      <w:r w:rsidRPr="007928D3">
        <w:rPr>
          <w:rFonts w:cs="Calibri"/>
          <w:sz w:val="24"/>
          <w:szCs w:val="24"/>
        </w:rPr>
        <w:t xml:space="preserve">Selon l’article </w:t>
      </w:r>
      <w:r w:rsidR="000665FD" w:rsidRPr="007928D3">
        <w:rPr>
          <w:rFonts w:cs="Calibri"/>
          <w:sz w:val="24"/>
          <w:szCs w:val="24"/>
        </w:rPr>
        <w:t>31 (</w:t>
      </w:r>
      <w:r w:rsidR="000665FD" w:rsidRPr="007928D3">
        <w:rPr>
          <w:rFonts w:eastAsia="Times New Roman" w:cs="Calibri"/>
          <w:color w:val="333333"/>
          <w:sz w:val="24"/>
          <w:szCs w:val="24"/>
          <w:lang w:val="fr-FR" w:eastAsia="fr-CA"/>
        </w:rPr>
        <w:t>4.1°) de la Loi, la Régie a compétence exclusive pour</w:t>
      </w:r>
      <w:r w:rsidR="00BE54C9">
        <w:rPr>
          <w:rFonts w:eastAsia="Times New Roman" w:cs="Calibri"/>
          <w:color w:val="333333"/>
          <w:sz w:val="24"/>
          <w:szCs w:val="24"/>
          <w:lang w:val="fr-FR" w:eastAsia="fr-CA"/>
        </w:rPr>
        <w:t xml:space="preserve"> </w:t>
      </w:r>
      <w:r w:rsidR="000665FD" w:rsidRPr="007928D3">
        <w:rPr>
          <w:rFonts w:eastAsia="Times New Roman" w:cs="Calibri"/>
          <w:color w:val="333333"/>
          <w:sz w:val="24"/>
          <w:szCs w:val="24"/>
          <w:lang w:val="fr-FR" w:eastAsia="fr-CA"/>
        </w:rPr>
        <w:t>examiner toute plainte d’un consommateur portant sur l’application d’un tarif ou d’une condition de fourniture, de transport, de livraison ou d’emmagasinage de gaz naturel par un distributeur de gaz naturel et voir à ce que le consommateur paie le tarif qui lui est applicable et soit assujetti aux conditions qui lui sont applicables. Les art</w:t>
      </w:r>
      <w:r w:rsidR="00717162" w:rsidRPr="007928D3">
        <w:rPr>
          <w:rFonts w:eastAsia="Times New Roman" w:cs="Calibri"/>
          <w:color w:val="333333"/>
          <w:sz w:val="24"/>
          <w:szCs w:val="24"/>
          <w:lang w:val="fr-FR" w:eastAsia="fr-CA"/>
        </w:rPr>
        <w:t>ic</w:t>
      </w:r>
      <w:r w:rsidR="000665FD" w:rsidRPr="007928D3">
        <w:rPr>
          <w:rFonts w:eastAsia="Times New Roman" w:cs="Calibri"/>
          <w:color w:val="333333"/>
          <w:sz w:val="24"/>
          <w:szCs w:val="24"/>
          <w:lang w:val="fr-FR" w:eastAsia="fr-CA"/>
        </w:rPr>
        <w:t xml:space="preserve">les 86 à 101 de la Loi, ainsi que le </w:t>
      </w:r>
      <w:r w:rsidR="0043052F" w:rsidRPr="00EC5913">
        <w:rPr>
          <w:rFonts w:cs="Calibri"/>
          <w:bCs/>
          <w:i/>
          <w:sz w:val="24"/>
          <w:szCs w:val="24"/>
          <w:lang w:val="fr-FR"/>
        </w:rPr>
        <w:t>Règlement sur la procédure</w:t>
      </w:r>
      <w:r w:rsidR="006E64A5" w:rsidRPr="007928D3">
        <w:rPr>
          <w:rStyle w:val="Lienhypertexte"/>
          <w:rFonts w:cs="Calibri"/>
          <w:bCs/>
          <w:color w:val="auto"/>
          <w:sz w:val="24"/>
          <w:szCs w:val="24"/>
          <w:u w:val="none"/>
          <w:lang w:val="fr-FR"/>
        </w:rPr>
        <w:t>, encadrent</w:t>
      </w:r>
      <w:r w:rsidR="0029600B" w:rsidRPr="007928D3">
        <w:rPr>
          <w:rStyle w:val="Lienhypertexte"/>
          <w:rFonts w:cs="Calibri"/>
          <w:bCs/>
          <w:color w:val="auto"/>
          <w:sz w:val="24"/>
          <w:szCs w:val="24"/>
          <w:u w:val="none"/>
          <w:lang w:val="fr-FR"/>
        </w:rPr>
        <w:t xml:space="preserve"> l’exercice de</w:t>
      </w:r>
      <w:r w:rsidR="006E64A5" w:rsidRPr="007928D3">
        <w:rPr>
          <w:rStyle w:val="Lienhypertexte"/>
          <w:rFonts w:cs="Calibri"/>
          <w:bCs/>
          <w:color w:val="auto"/>
          <w:sz w:val="24"/>
          <w:szCs w:val="24"/>
          <w:u w:val="none"/>
          <w:lang w:val="fr-FR"/>
        </w:rPr>
        <w:t xml:space="preserve"> cette compétence.</w:t>
      </w:r>
    </w:p>
    <w:p w14:paraId="7D5468E4" w14:textId="77777777" w:rsidR="000665FD" w:rsidRPr="007928D3" w:rsidRDefault="000665FD" w:rsidP="00470CAF">
      <w:pPr>
        <w:spacing w:before="200" w:after="0" w:line="264" w:lineRule="auto"/>
        <w:rPr>
          <w:rFonts w:cs="Calibri"/>
          <w:b/>
          <w:i/>
          <w:sz w:val="24"/>
          <w:szCs w:val="24"/>
        </w:rPr>
      </w:pPr>
    </w:p>
    <w:p w14:paraId="2A48F009" w14:textId="77777777" w:rsidR="002535EF" w:rsidRPr="00470CAF" w:rsidRDefault="00470CAF" w:rsidP="00470CAF">
      <w:pPr>
        <w:pStyle w:val="Titre2"/>
        <w:spacing w:before="200" w:after="0"/>
      </w:pPr>
      <w:bookmarkStart w:id="70" w:name="_Toc124254943"/>
      <w:r w:rsidRPr="00470CAF">
        <w:t>10.</w:t>
      </w:r>
      <w:r>
        <w:t>2</w:t>
      </w:r>
      <w:r w:rsidRPr="00470CAF">
        <w:tab/>
      </w:r>
      <w:r w:rsidR="002535EF" w:rsidRPr="007928D3">
        <w:t xml:space="preserve">Exigences </w:t>
      </w:r>
      <w:r w:rsidR="006E64A5" w:rsidRPr="007928D3">
        <w:t xml:space="preserve">de dépôt </w:t>
      </w:r>
      <w:r w:rsidR="002535EF" w:rsidRPr="007928D3">
        <w:t>générales</w:t>
      </w:r>
      <w:bookmarkEnd w:id="70"/>
    </w:p>
    <w:p w14:paraId="4B2D50D3" w14:textId="77777777" w:rsidR="006E64A5" w:rsidRPr="006E64A5" w:rsidRDefault="006E64A5" w:rsidP="002F69CB">
      <w:pPr>
        <w:pStyle w:val="TitreS2"/>
        <w:numPr>
          <w:ilvl w:val="0"/>
          <w:numId w:val="16"/>
        </w:numPr>
        <w:spacing w:before="200" w:after="0"/>
        <w:ind w:left="567" w:hanging="567"/>
        <w:rPr>
          <w:rFonts w:cs="Calibri"/>
          <w:b w:val="0"/>
          <w:sz w:val="24"/>
          <w:szCs w:val="24"/>
        </w:rPr>
      </w:pPr>
      <w:r w:rsidRPr="006E64A5" w:rsidDel="00B5037F">
        <w:rPr>
          <w:b w:val="0"/>
          <w:sz w:val="24"/>
          <w:szCs w:val="24"/>
        </w:rPr>
        <w:t>Numéroter chacune des pages du dossier d’examen interne, selon le format suivant</w:t>
      </w:r>
      <w:r w:rsidR="00366BCA">
        <w:rPr>
          <w:b w:val="0"/>
          <w:sz w:val="24"/>
          <w:szCs w:val="24"/>
        </w:rPr>
        <w:t> :</w:t>
      </w:r>
    </w:p>
    <w:p w14:paraId="24829A67" w14:textId="77777777" w:rsidR="002535EF" w:rsidRPr="007928D3" w:rsidDel="00B5037F" w:rsidRDefault="002535EF" w:rsidP="00470CAF">
      <w:pPr>
        <w:spacing w:before="200" w:after="0" w:line="264" w:lineRule="auto"/>
        <w:ind w:left="567"/>
        <w:rPr>
          <w:rFonts w:cs="Calibri"/>
          <w:sz w:val="24"/>
          <w:szCs w:val="24"/>
        </w:rPr>
      </w:pPr>
      <w:r w:rsidRPr="007928D3" w:rsidDel="00B5037F">
        <w:rPr>
          <w:rFonts w:cs="Calibri"/>
          <w:sz w:val="24"/>
          <w:szCs w:val="24"/>
        </w:rPr>
        <w:t>[</w:t>
      </w:r>
      <w:proofErr w:type="gramStart"/>
      <w:r w:rsidRPr="007928D3" w:rsidDel="00B5037F">
        <w:rPr>
          <w:rFonts w:cs="Calibri"/>
          <w:sz w:val="24"/>
          <w:szCs w:val="24"/>
        </w:rPr>
        <w:t>numéro</w:t>
      </w:r>
      <w:proofErr w:type="gramEnd"/>
      <w:r w:rsidRPr="007928D3" w:rsidDel="00B5037F">
        <w:rPr>
          <w:rFonts w:cs="Calibri"/>
          <w:sz w:val="24"/>
          <w:szCs w:val="24"/>
        </w:rPr>
        <w:t xml:space="preserve"> </w:t>
      </w:r>
      <w:r w:rsidRPr="007928D3">
        <w:rPr>
          <w:rFonts w:cs="Calibri"/>
          <w:sz w:val="24"/>
          <w:szCs w:val="24"/>
        </w:rPr>
        <w:t>d’onglet].[numéro de page]</w:t>
      </w:r>
    </w:p>
    <w:p w14:paraId="416A1C89" w14:textId="77777777" w:rsidR="002535EF" w:rsidRPr="006E64A5" w:rsidRDefault="002535EF" w:rsidP="002F69CB">
      <w:pPr>
        <w:pStyle w:val="TitreS2"/>
        <w:numPr>
          <w:ilvl w:val="0"/>
          <w:numId w:val="16"/>
        </w:numPr>
        <w:spacing w:before="200" w:after="0"/>
        <w:ind w:left="567" w:hanging="567"/>
        <w:rPr>
          <w:rFonts w:cs="Calibri"/>
          <w:b w:val="0"/>
          <w:sz w:val="24"/>
          <w:szCs w:val="24"/>
        </w:rPr>
      </w:pPr>
      <w:r w:rsidRPr="6443AAE3">
        <w:rPr>
          <w:b w:val="0"/>
          <w:sz w:val="24"/>
          <w:szCs w:val="24"/>
        </w:rPr>
        <w:t>Dans le cas où des symboles sont utilisés dans les documents, inclure une légende.</w:t>
      </w:r>
    </w:p>
    <w:p w14:paraId="1ED599AD" w14:textId="77777777" w:rsidR="002535EF" w:rsidRPr="000262BD" w:rsidRDefault="002535EF" w:rsidP="002F69CB">
      <w:pPr>
        <w:pStyle w:val="TitreS2"/>
        <w:numPr>
          <w:ilvl w:val="0"/>
          <w:numId w:val="16"/>
        </w:numPr>
        <w:spacing w:before="200" w:after="0"/>
        <w:ind w:left="567" w:hanging="567"/>
        <w:rPr>
          <w:rFonts w:cs="Calibri"/>
          <w:b w:val="0"/>
          <w:sz w:val="24"/>
          <w:szCs w:val="24"/>
        </w:rPr>
      </w:pPr>
      <w:r w:rsidRPr="000262BD">
        <w:rPr>
          <w:b w:val="0"/>
          <w:sz w:val="24"/>
          <w:szCs w:val="24"/>
        </w:rPr>
        <w:t xml:space="preserve">Lorsque plusieurs éléments sont présents sur une même page ou photographie, indiquer </w:t>
      </w:r>
      <w:r w:rsidR="00C20495" w:rsidRPr="000262BD">
        <w:rPr>
          <w:b w:val="0"/>
          <w:sz w:val="24"/>
          <w:szCs w:val="24"/>
        </w:rPr>
        <w:t>clairement</w:t>
      </w:r>
      <w:r w:rsidR="003F167B" w:rsidRPr="000262BD">
        <w:rPr>
          <w:b w:val="0"/>
          <w:sz w:val="24"/>
          <w:szCs w:val="24"/>
        </w:rPr>
        <w:t xml:space="preserve"> et distinctement</w:t>
      </w:r>
      <w:r w:rsidRPr="000262BD">
        <w:rPr>
          <w:b w:val="0"/>
          <w:sz w:val="24"/>
          <w:szCs w:val="24"/>
        </w:rPr>
        <w:t xml:space="preserve"> l’élément pertinent. Les renseignements pertinents contenus dans les </w:t>
      </w:r>
      <w:r w:rsidR="00252BB6" w:rsidRPr="000262BD">
        <w:rPr>
          <w:b w:val="0"/>
          <w:bCs w:val="0"/>
          <w:sz w:val="24"/>
          <w:szCs w:val="24"/>
        </w:rPr>
        <w:t>captures d’</w:t>
      </w:r>
      <w:r w:rsidRPr="000262BD">
        <w:rPr>
          <w:b w:val="0"/>
          <w:sz w:val="24"/>
          <w:szCs w:val="24"/>
        </w:rPr>
        <w:t>écrans doivent êtr</w:t>
      </w:r>
      <w:r w:rsidR="00366BCA" w:rsidRPr="000262BD">
        <w:rPr>
          <w:b w:val="0"/>
          <w:sz w:val="24"/>
          <w:szCs w:val="24"/>
        </w:rPr>
        <w:t xml:space="preserve">e </w:t>
      </w:r>
      <w:r w:rsidR="00C20495" w:rsidRPr="000262BD">
        <w:rPr>
          <w:b w:val="0"/>
          <w:sz w:val="24"/>
          <w:szCs w:val="24"/>
        </w:rPr>
        <w:t>clairement identifiés</w:t>
      </w:r>
      <w:r w:rsidR="00366BCA" w:rsidRPr="000262BD">
        <w:rPr>
          <w:b w:val="0"/>
          <w:sz w:val="24"/>
          <w:szCs w:val="24"/>
        </w:rPr>
        <w:t>.</w:t>
      </w:r>
    </w:p>
    <w:p w14:paraId="03753687" w14:textId="77777777" w:rsidR="00470CAF" w:rsidRPr="006E64A5" w:rsidRDefault="00470CAF" w:rsidP="00470CAF">
      <w:pPr>
        <w:pStyle w:val="TitreS2"/>
        <w:numPr>
          <w:ilvl w:val="0"/>
          <w:numId w:val="0"/>
        </w:numPr>
        <w:spacing w:before="200" w:after="0"/>
        <w:ind w:left="360" w:hanging="360"/>
        <w:rPr>
          <w:rFonts w:cs="Calibri"/>
          <w:b w:val="0"/>
          <w:sz w:val="24"/>
          <w:szCs w:val="24"/>
        </w:rPr>
      </w:pPr>
    </w:p>
    <w:p w14:paraId="42B980C1" w14:textId="77777777" w:rsidR="00AF66B6" w:rsidRDefault="00470CAF" w:rsidP="00470CAF">
      <w:pPr>
        <w:pStyle w:val="Titre2"/>
        <w:spacing w:before="200" w:after="0"/>
      </w:pPr>
      <w:bookmarkStart w:id="71" w:name="_Toc124254944"/>
      <w:r w:rsidRPr="00470CAF">
        <w:t>10.</w:t>
      </w:r>
      <w:r>
        <w:t>3</w:t>
      </w:r>
      <w:r w:rsidRPr="00470CAF">
        <w:tab/>
      </w:r>
      <w:r w:rsidR="00AF66B6">
        <w:t>Information spécifique requise</w:t>
      </w:r>
      <w:bookmarkEnd w:id="71"/>
    </w:p>
    <w:p w14:paraId="618D504A" w14:textId="77777777" w:rsidR="002535EF" w:rsidRPr="003C3B04" w:rsidRDefault="002535EF" w:rsidP="002F69CB">
      <w:pPr>
        <w:pStyle w:val="Paragraphedeliste"/>
        <w:numPr>
          <w:ilvl w:val="0"/>
          <w:numId w:val="16"/>
        </w:numPr>
        <w:spacing w:before="200" w:after="0" w:line="264" w:lineRule="auto"/>
        <w:ind w:left="567" w:hanging="567"/>
        <w:contextualSpacing w:val="0"/>
        <w:rPr>
          <w:sz w:val="24"/>
          <w:szCs w:val="24"/>
        </w:rPr>
      </w:pPr>
      <w:r w:rsidRPr="6443AAE3">
        <w:rPr>
          <w:sz w:val="24"/>
          <w:szCs w:val="24"/>
        </w:rPr>
        <w:t>Le dossier d’examen interne d’une plainte doit comprendre une table des matières et être subdivisé en onglets, c</w:t>
      </w:r>
      <w:r w:rsidR="00366BCA" w:rsidRPr="6443AAE3">
        <w:rPr>
          <w:sz w:val="24"/>
          <w:szCs w:val="24"/>
        </w:rPr>
        <w:t>onformément au plan ci-dessous.</w:t>
      </w:r>
    </w:p>
    <w:p w14:paraId="054E2178" w14:textId="77777777" w:rsidR="004170A1" w:rsidRPr="007928D3" w:rsidRDefault="004170A1" w:rsidP="00470CAF">
      <w:pPr>
        <w:spacing w:before="200" w:after="0" w:line="264" w:lineRule="auto"/>
        <w:rPr>
          <w:rFonts w:cs="Calibri"/>
          <w:sz w:val="24"/>
          <w:szCs w:val="24"/>
        </w:rPr>
      </w:pPr>
    </w:p>
    <w:tbl>
      <w:tblPr>
        <w:tblStyle w:val="Grilledutableau"/>
        <w:tblW w:w="0" w:type="auto"/>
        <w:tblLook w:val="04A0" w:firstRow="1" w:lastRow="0" w:firstColumn="1" w:lastColumn="0" w:noHBand="0" w:noVBand="1"/>
      </w:tblPr>
      <w:tblGrid>
        <w:gridCol w:w="8975"/>
        <w:gridCol w:w="421"/>
      </w:tblGrid>
      <w:tr w:rsidR="00152639" w14:paraId="7BD57558" w14:textId="77777777" w:rsidTr="009D6EF4">
        <w:tc>
          <w:tcPr>
            <w:tcW w:w="9396" w:type="dxa"/>
            <w:gridSpan w:val="2"/>
            <w:tcBorders>
              <w:top w:val="nil"/>
              <w:left w:val="nil"/>
              <w:bottom w:val="nil"/>
              <w:right w:val="nil"/>
            </w:tcBorders>
          </w:tcPr>
          <w:p w14:paraId="2166B25E" w14:textId="77777777" w:rsidR="00152639" w:rsidRDefault="00885117" w:rsidP="00470CAF">
            <w:pPr>
              <w:tabs>
                <w:tab w:val="left" w:pos="1134"/>
              </w:tabs>
              <w:spacing w:before="200" w:after="0" w:line="264" w:lineRule="auto"/>
              <w:rPr>
                <w:rFonts w:cs="Calibri"/>
                <w:b/>
                <w:i/>
                <w:sz w:val="28"/>
                <w:szCs w:val="28"/>
              </w:rPr>
            </w:pPr>
            <w:r w:rsidRPr="007928D3">
              <w:rPr>
                <w:rFonts w:cs="Calibri"/>
                <w:b/>
                <w:i/>
                <w:sz w:val="28"/>
                <w:szCs w:val="28"/>
              </w:rPr>
              <w:t>Onglet</w:t>
            </w:r>
            <w:r>
              <w:rPr>
                <w:rFonts w:cs="Calibri"/>
                <w:b/>
                <w:i/>
                <w:sz w:val="28"/>
                <w:szCs w:val="28"/>
              </w:rPr>
              <w:t xml:space="preserve"> </w:t>
            </w:r>
            <w:r w:rsidR="00152639" w:rsidRPr="007928D3">
              <w:rPr>
                <w:rFonts w:cs="Calibri"/>
                <w:b/>
                <w:i/>
                <w:sz w:val="28"/>
                <w:szCs w:val="28"/>
              </w:rPr>
              <w:t>1</w:t>
            </w:r>
            <w:r w:rsidR="00152639">
              <w:rPr>
                <w:rFonts w:cs="Calibri"/>
                <w:b/>
                <w:i/>
                <w:sz w:val="28"/>
                <w:szCs w:val="28"/>
              </w:rPr>
              <w:t xml:space="preserve"> </w:t>
            </w:r>
            <w:r w:rsidR="00152639" w:rsidRPr="007928D3">
              <w:rPr>
                <w:rFonts w:cs="Calibri"/>
                <w:b/>
                <w:i/>
                <w:sz w:val="28"/>
                <w:szCs w:val="28"/>
              </w:rPr>
              <w:t>: Renseignements généraux</w:t>
            </w:r>
          </w:p>
        </w:tc>
      </w:tr>
      <w:tr w:rsidR="00885117" w14:paraId="1779F28B" w14:textId="77777777" w:rsidTr="009D6EF4">
        <w:trPr>
          <w:gridAfter w:val="1"/>
          <w:wAfter w:w="421" w:type="dxa"/>
        </w:trPr>
        <w:tc>
          <w:tcPr>
            <w:tcW w:w="8975" w:type="dxa"/>
            <w:tcBorders>
              <w:top w:val="nil"/>
              <w:left w:val="nil"/>
              <w:bottom w:val="nil"/>
              <w:right w:val="nil"/>
            </w:tcBorders>
          </w:tcPr>
          <w:p w14:paraId="4703AFD2" w14:textId="77777777" w:rsidR="00885117" w:rsidRPr="007928D3" w:rsidRDefault="00885117" w:rsidP="00152639">
            <w:pPr>
              <w:tabs>
                <w:tab w:val="left" w:pos="1134"/>
              </w:tabs>
              <w:spacing w:before="200" w:after="0" w:line="264" w:lineRule="auto"/>
              <w:rPr>
                <w:rFonts w:cs="Calibri"/>
                <w:sz w:val="24"/>
                <w:szCs w:val="24"/>
              </w:rPr>
            </w:pPr>
            <w:r w:rsidRPr="007928D3">
              <w:rPr>
                <w:rFonts w:cs="Calibri"/>
                <w:sz w:val="24"/>
                <w:szCs w:val="24"/>
              </w:rPr>
              <w:t>Fournir les éléments suivants :</w:t>
            </w:r>
          </w:p>
          <w:p w14:paraId="737CF90E"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Numéro de dossier de la Régie;</w:t>
            </w:r>
          </w:p>
          <w:p w14:paraId="1C6B9243"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Nom du ou des consommateur(s);</w:t>
            </w:r>
          </w:p>
          <w:p w14:paraId="65D6D7B3"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Adresse(s) de service en cause.</w:t>
            </w:r>
          </w:p>
          <w:p w14:paraId="7E1DD32D" w14:textId="77777777" w:rsidR="00885117" w:rsidRPr="007928D3" w:rsidRDefault="00885117" w:rsidP="00152639">
            <w:pPr>
              <w:spacing w:before="200" w:after="0" w:line="264" w:lineRule="auto"/>
              <w:rPr>
                <w:rFonts w:cs="Calibri"/>
                <w:sz w:val="24"/>
                <w:szCs w:val="24"/>
              </w:rPr>
            </w:pPr>
          </w:p>
          <w:p w14:paraId="593B6DCA" w14:textId="77777777" w:rsidR="00885117" w:rsidRPr="007928D3" w:rsidRDefault="00885117" w:rsidP="00152639">
            <w:pPr>
              <w:spacing w:before="200" w:after="0" w:line="264" w:lineRule="auto"/>
              <w:rPr>
                <w:rFonts w:cs="Calibri"/>
                <w:sz w:val="24"/>
                <w:szCs w:val="24"/>
              </w:rPr>
            </w:pPr>
            <w:r w:rsidRPr="007928D3">
              <w:rPr>
                <w:rFonts w:cs="Calibri"/>
                <w:sz w:val="24"/>
                <w:szCs w:val="24"/>
              </w:rPr>
              <w:lastRenderedPageBreak/>
              <w:t>Pour chaque adresse de service, fournir les éléments suivants :</w:t>
            </w:r>
          </w:p>
          <w:p w14:paraId="57EFD5BE" w14:textId="77777777" w:rsidR="00885117"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Adresse de facturation, si différente de l’adresse de service;</w:t>
            </w:r>
          </w:p>
          <w:p w14:paraId="26E7C16D" w14:textId="77777777" w:rsidR="00885117" w:rsidRDefault="00885117" w:rsidP="002F69CB">
            <w:pPr>
              <w:pStyle w:val="Paragraphedeliste"/>
              <w:numPr>
                <w:ilvl w:val="0"/>
                <w:numId w:val="16"/>
              </w:numPr>
              <w:spacing w:before="200" w:after="0" w:line="264" w:lineRule="auto"/>
              <w:contextualSpacing w:val="0"/>
              <w:rPr>
                <w:rFonts w:cs="Calibri"/>
                <w:sz w:val="24"/>
                <w:szCs w:val="24"/>
              </w:rPr>
            </w:pPr>
            <w:r w:rsidRPr="00112EB7">
              <w:rPr>
                <w:rFonts w:cs="Calibri"/>
                <w:sz w:val="24"/>
                <w:szCs w:val="24"/>
              </w:rPr>
              <w:t>Numéro, date de création et titulaire(s) du compte ou du contrat;</w:t>
            </w:r>
          </w:p>
          <w:p w14:paraId="23F43F8D" w14:textId="77777777" w:rsidR="00885117" w:rsidRPr="00112EB7" w:rsidRDefault="00885117" w:rsidP="002F69CB">
            <w:pPr>
              <w:pStyle w:val="Paragraphedeliste"/>
              <w:numPr>
                <w:ilvl w:val="0"/>
                <w:numId w:val="16"/>
              </w:numPr>
              <w:spacing w:before="200" w:after="0" w:line="264" w:lineRule="auto"/>
              <w:contextualSpacing w:val="0"/>
              <w:rPr>
                <w:rFonts w:cs="Calibri"/>
                <w:sz w:val="24"/>
                <w:szCs w:val="24"/>
              </w:rPr>
            </w:pPr>
            <w:r w:rsidRPr="00112EB7">
              <w:rPr>
                <w:rFonts w:cs="Calibri"/>
                <w:sz w:val="24"/>
                <w:szCs w:val="24"/>
              </w:rPr>
              <w:t>Usage de l’énergie (domestique, commercial, industriel ou autre);</w:t>
            </w:r>
          </w:p>
          <w:p w14:paraId="6C36CC9A"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Tarif applicable;</w:t>
            </w:r>
          </w:p>
          <w:p w14:paraId="0D541B9F"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Autres informations générales pertinentes, le cas échéant.</w:t>
            </w:r>
          </w:p>
          <w:p w14:paraId="6EB456FC" w14:textId="77777777" w:rsidR="00885117" w:rsidRDefault="00885117" w:rsidP="00470CAF">
            <w:pPr>
              <w:tabs>
                <w:tab w:val="left" w:pos="1134"/>
              </w:tabs>
              <w:spacing w:before="200" w:after="0" w:line="264" w:lineRule="auto"/>
              <w:rPr>
                <w:rFonts w:cs="Calibri"/>
                <w:b/>
                <w:i/>
                <w:sz w:val="28"/>
                <w:szCs w:val="28"/>
              </w:rPr>
            </w:pPr>
          </w:p>
        </w:tc>
      </w:tr>
      <w:tr w:rsidR="00152639" w14:paraId="7454B4D1" w14:textId="77777777" w:rsidTr="009D6EF4">
        <w:tc>
          <w:tcPr>
            <w:tcW w:w="9396" w:type="dxa"/>
            <w:gridSpan w:val="2"/>
            <w:tcBorders>
              <w:top w:val="nil"/>
              <w:left w:val="nil"/>
              <w:bottom w:val="nil"/>
              <w:right w:val="nil"/>
            </w:tcBorders>
          </w:tcPr>
          <w:p w14:paraId="3C5A6EAD" w14:textId="77777777" w:rsidR="00152639" w:rsidRDefault="00885117" w:rsidP="00152639">
            <w:pPr>
              <w:tabs>
                <w:tab w:val="left" w:pos="1134"/>
              </w:tabs>
              <w:spacing w:before="200" w:after="0" w:line="264" w:lineRule="auto"/>
              <w:rPr>
                <w:rFonts w:cs="Calibri"/>
                <w:b/>
                <w:i/>
                <w:sz w:val="28"/>
                <w:szCs w:val="28"/>
              </w:rPr>
            </w:pPr>
            <w:r w:rsidRPr="007928D3">
              <w:rPr>
                <w:rFonts w:cs="Calibri"/>
                <w:b/>
                <w:i/>
                <w:sz w:val="28"/>
                <w:szCs w:val="28"/>
              </w:rPr>
              <w:lastRenderedPageBreak/>
              <w:t xml:space="preserve">Onglet </w:t>
            </w:r>
            <w:r w:rsidR="00152639" w:rsidRPr="007928D3">
              <w:rPr>
                <w:rFonts w:cs="Calibri"/>
                <w:b/>
                <w:i/>
                <w:sz w:val="28"/>
                <w:szCs w:val="28"/>
              </w:rPr>
              <w:t>2 : Objet et contexte de la plainte</w:t>
            </w:r>
          </w:p>
        </w:tc>
      </w:tr>
      <w:tr w:rsidR="00885117" w14:paraId="3742CCCA" w14:textId="77777777" w:rsidTr="009D6EF4">
        <w:trPr>
          <w:gridAfter w:val="1"/>
          <w:wAfter w:w="421" w:type="dxa"/>
        </w:trPr>
        <w:tc>
          <w:tcPr>
            <w:tcW w:w="8975" w:type="dxa"/>
            <w:tcBorders>
              <w:top w:val="nil"/>
              <w:left w:val="nil"/>
              <w:bottom w:val="nil"/>
              <w:right w:val="nil"/>
            </w:tcBorders>
          </w:tcPr>
          <w:p w14:paraId="70A9AB30"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Objet de la plainte;</w:t>
            </w:r>
          </w:p>
          <w:p w14:paraId="3819349E"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Historique des faits;</w:t>
            </w:r>
          </w:p>
          <w:p w14:paraId="3A0465B2" w14:textId="77777777" w:rsidR="00885117" w:rsidRPr="007928D3" w:rsidRDefault="00885117" w:rsidP="009D6EF4">
            <w:pPr>
              <w:spacing w:before="200" w:after="0" w:line="264" w:lineRule="auto"/>
              <w:ind w:left="454"/>
              <w:rPr>
                <w:rFonts w:cs="Calibri"/>
                <w:sz w:val="24"/>
                <w:szCs w:val="24"/>
              </w:rPr>
            </w:pPr>
            <w:r w:rsidRPr="007928D3">
              <w:rPr>
                <w:rFonts w:cs="Calibri"/>
                <w:sz w:val="24"/>
                <w:szCs w:val="24"/>
              </w:rPr>
              <w:t>En ordre chronologique, présenter les dates et faits permettant une compréhension de la plainte et de son contexte. Pour chacun des faits, inclure une référence à l’onglet du dossier d’examen interne approprié.</w:t>
            </w:r>
          </w:p>
          <w:p w14:paraId="55BE1E67" w14:textId="77777777" w:rsidR="00885117" w:rsidRPr="007E15B9" w:rsidRDefault="00885117" w:rsidP="002F69CB">
            <w:pPr>
              <w:pStyle w:val="Paragraphedeliste"/>
              <w:numPr>
                <w:ilvl w:val="0"/>
                <w:numId w:val="16"/>
              </w:numPr>
              <w:spacing w:before="200" w:after="0" w:line="264" w:lineRule="auto"/>
              <w:rPr>
                <w:sz w:val="24"/>
                <w:szCs w:val="24"/>
              </w:rPr>
            </w:pPr>
            <w:r w:rsidRPr="6443AAE3">
              <w:rPr>
                <w:sz w:val="24"/>
                <w:szCs w:val="24"/>
              </w:rPr>
              <w:t>Notes explicatives d’Énergir, au besoin.</w:t>
            </w:r>
          </w:p>
          <w:p w14:paraId="79A12CDB" w14:textId="77777777" w:rsidR="00885117" w:rsidRDefault="00885117" w:rsidP="00470CAF">
            <w:pPr>
              <w:tabs>
                <w:tab w:val="left" w:pos="1134"/>
              </w:tabs>
              <w:spacing w:before="200" w:after="0" w:line="264" w:lineRule="auto"/>
              <w:rPr>
                <w:rFonts w:cs="Calibri"/>
                <w:b/>
                <w:i/>
                <w:sz w:val="28"/>
                <w:szCs w:val="28"/>
              </w:rPr>
            </w:pPr>
          </w:p>
        </w:tc>
      </w:tr>
      <w:tr w:rsidR="00152639" w14:paraId="08A1598F" w14:textId="77777777" w:rsidTr="009D6EF4">
        <w:tc>
          <w:tcPr>
            <w:tcW w:w="9396" w:type="dxa"/>
            <w:gridSpan w:val="2"/>
            <w:tcBorders>
              <w:top w:val="nil"/>
              <w:left w:val="nil"/>
              <w:bottom w:val="nil"/>
              <w:right w:val="nil"/>
            </w:tcBorders>
          </w:tcPr>
          <w:p w14:paraId="18B72558" w14:textId="77777777" w:rsidR="00152639" w:rsidRDefault="00885117" w:rsidP="00470CAF">
            <w:pPr>
              <w:tabs>
                <w:tab w:val="left" w:pos="1134"/>
              </w:tabs>
              <w:spacing w:before="200" w:after="0" w:line="264" w:lineRule="auto"/>
              <w:rPr>
                <w:rFonts w:cs="Calibri"/>
                <w:b/>
                <w:i/>
                <w:sz w:val="28"/>
                <w:szCs w:val="28"/>
              </w:rPr>
            </w:pPr>
            <w:r w:rsidRPr="007928D3">
              <w:rPr>
                <w:rFonts w:cs="Calibri"/>
                <w:b/>
                <w:i/>
                <w:sz w:val="28"/>
                <w:szCs w:val="28"/>
              </w:rPr>
              <w:t xml:space="preserve">Onglet </w:t>
            </w:r>
            <w:r w:rsidR="00152639" w:rsidRPr="007928D3">
              <w:rPr>
                <w:rFonts w:cs="Calibri"/>
                <w:b/>
                <w:i/>
                <w:sz w:val="28"/>
                <w:szCs w:val="28"/>
              </w:rPr>
              <w:t>3 :</w:t>
            </w:r>
            <w:r w:rsidR="00BE54C9">
              <w:rPr>
                <w:rFonts w:cs="Calibri"/>
                <w:b/>
                <w:i/>
                <w:sz w:val="28"/>
                <w:szCs w:val="28"/>
              </w:rPr>
              <w:t xml:space="preserve"> </w:t>
            </w:r>
            <w:r w:rsidR="00152639" w:rsidRPr="007928D3">
              <w:rPr>
                <w:rFonts w:cs="Calibri"/>
                <w:b/>
                <w:i/>
                <w:sz w:val="28"/>
                <w:szCs w:val="28"/>
              </w:rPr>
              <w:t>Plainte écrite du ou des consommateur(s) déposée chez Énergir</w:t>
            </w:r>
          </w:p>
          <w:p w14:paraId="45207124" w14:textId="77777777" w:rsidR="009D6EF4" w:rsidRDefault="009D6EF4" w:rsidP="00470CAF">
            <w:pPr>
              <w:tabs>
                <w:tab w:val="left" w:pos="1134"/>
              </w:tabs>
              <w:spacing w:before="200" w:after="0" w:line="264" w:lineRule="auto"/>
              <w:rPr>
                <w:rFonts w:cs="Calibri"/>
                <w:b/>
                <w:i/>
                <w:sz w:val="28"/>
                <w:szCs w:val="28"/>
              </w:rPr>
            </w:pPr>
          </w:p>
        </w:tc>
      </w:tr>
      <w:tr w:rsidR="00152639" w14:paraId="52E9EF7C" w14:textId="77777777" w:rsidTr="009D6EF4">
        <w:tc>
          <w:tcPr>
            <w:tcW w:w="9396" w:type="dxa"/>
            <w:gridSpan w:val="2"/>
            <w:tcBorders>
              <w:top w:val="nil"/>
              <w:left w:val="nil"/>
              <w:bottom w:val="nil"/>
              <w:right w:val="nil"/>
            </w:tcBorders>
          </w:tcPr>
          <w:p w14:paraId="30F57082" w14:textId="77777777" w:rsidR="00152639" w:rsidRDefault="00885117" w:rsidP="00152639">
            <w:pPr>
              <w:tabs>
                <w:tab w:val="left" w:pos="1134"/>
              </w:tabs>
              <w:spacing w:before="200" w:after="0" w:line="264" w:lineRule="auto"/>
              <w:rPr>
                <w:rFonts w:cs="Calibri"/>
                <w:b/>
                <w:i/>
                <w:sz w:val="28"/>
                <w:szCs w:val="28"/>
              </w:rPr>
            </w:pPr>
            <w:r w:rsidRPr="007928D3">
              <w:rPr>
                <w:rFonts w:cs="Calibri"/>
                <w:b/>
                <w:i/>
                <w:sz w:val="28"/>
                <w:szCs w:val="28"/>
              </w:rPr>
              <w:t xml:space="preserve">Onglet </w:t>
            </w:r>
            <w:r w:rsidR="00152639" w:rsidRPr="007928D3">
              <w:rPr>
                <w:rFonts w:cs="Calibri"/>
                <w:b/>
                <w:i/>
                <w:sz w:val="28"/>
                <w:szCs w:val="28"/>
              </w:rPr>
              <w:t>4 :</w:t>
            </w:r>
            <w:r w:rsidR="00BE54C9">
              <w:rPr>
                <w:rFonts w:cs="Calibri"/>
                <w:b/>
                <w:i/>
                <w:sz w:val="28"/>
                <w:szCs w:val="28"/>
              </w:rPr>
              <w:t xml:space="preserve"> </w:t>
            </w:r>
            <w:r w:rsidR="00152639" w:rsidRPr="007928D3">
              <w:rPr>
                <w:rFonts w:cs="Calibri"/>
                <w:b/>
                <w:i/>
                <w:sz w:val="28"/>
                <w:szCs w:val="28"/>
              </w:rPr>
              <w:t>Décision écrite d’Énergir en réponse à cette plainte</w:t>
            </w:r>
          </w:p>
        </w:tc>
      </w:tr>
      <w:tr w:rsidR="00885117" w14:paraId="0BDD629D" w14:textId="77777777" w:rsidTr="009D6EF4">
        <w:trPr>
          <w:gridAfter w:val="1"/>
          <w:wAfter w:w="421" w:type="dxa"/>
        </w:trPr>
        <w:tc>
          <w:tcPr>
            <w:tcW w:w="8975" w:type="dxa"/>
            <w:tcBorders>
              <w:top w:val="nil"/>
              <w:left w:val="nil"/>
              <w:bottom w:val="nil"/>
              <w:right w:val="nil"/>
            </w:tcBorders>
          </w:tcPr>
          <w:p w14:paraId="73955417" w14:textId="77777777" w:rsidR="00885117" w:rsidRPr="002B616F" w:rsidRDefault="00885117" w:rsidP="002F69CB">
            <w:pPr>
              <w:pStyle w:val="Paragraphedeliste"/>
              <w:numPr>
                <w:ilvl w:val="0"/>
                <w:numId w:val="16"/>
              </w:numPr>
              <w:spacing w:before="200" w:after="0" w:line="264" w:lineRule="auto"/>
              <w:ind w:left="567" w:hanging="567"/>
              <w:contextualSpacing w:val="0"/>
              <w:rPr>
                <w:sz w:val="24"/>
                <w:szCs w:val="24"/>
              </w:rPr>
            </w:pPr>
            <w:r w:rsidRPr="6443AAE3">
              <w:rPr>
                <w:sz w:val="24"/>
                <w:szCs w:val="24"/>
              </w:rPr>
              <w:t>Fournir une copie de la décision rendue par écrit et notifiée au(x) consommateur(s) en vertu de l’article 91 de la Loi.</w:t>
            </w:r>
          </w:p>
          <w:p w14:paraId="42C7F3B6" w14:textId="77777777" w:rsidR="00885117" w:rsidRDefault="00885117" w:rsidP="00470CAF">
            <w:pPr>
              <w:tabs>
                <w:tab w:val="left" w:pos="1134"/>
              </w:tabs>
              <w:spacing w:before="200" w:after="0" w:line="264" w:lineRule="auto"/>
              <w:rPr>
                <w:rFonts w:cs="Calibri"/>
                <w:b/>
                <w:i/>
                <w:sz w:val="28"/>
                <w:szCs w:val="28"/>
              </w:rPr>
            </w:pPr>
          </w:p>
        </w:tc>
      </w:tr>
      <w:tr w:rsidR="00152639" w14:paraId="22947AA1" w14:textId="77777777" w:rsidTr="009D6EF4">
        <w:tc>
          <w:tcPr>
            <w:tcW w:w="9396" w:type="dxa"/>
            <w:gridSpan w:val="2"/>
            <w:tcBorders>
              <w:top w:val="nil"/>
              <w:left w:val="nil"/>
              <w:bottom w:val="nil"/>
              <w:right w:val="nil"/>
            </w:tcBorders>
          </w:tcPr>
          <w:p w14:paraId="471CDE2D" w14:textId="77777777" w:rsidR="00152639" w:rsidRDefault="00885117" w:rsidP="000262BD">
            <w:pPr>
              <w:spacing w:before="200" w:after="0" w:line="264" w:lineRule="auto"/>
              <w:rPr>
                <w:rFonts w:cs="Calibri"/>
                <w:b/>
                <w:i/>
                <w:sz w:val="28"/>
                <w:szCs w:val="28"/>
              </w:rPr>
            </w:pPr>
            <w:r w:rsidRPr="007928D3">
              <w:rPr>
                <w:rFonts w:cs="Calibri"/>
                <w:b/>
                <w:i/>
                <w:sz w:val="28"/>
                <w:szCs w:val="28"/>
              </w:rPr>
              <w:t>Onglet</w:t>
            </w:r>
            <w:r>
              <w:rPr>
                <w:rFonts w:cs="Calibri"/>
                <w:b/>
                <w:i/>
                <w:sz w:val="28"/>
                <w:szCs w:val="28"/>
              </w:rPr>
              <w:t xml:space="preserve"> </w:t>
            </w:r>
            <w:r w:rsidR="00152639">
              <w:rPr>
                <w:rFonts w:cs="Calibri"/>
                <w:b/>
                <w:i/>
                <w:sz w:val="28"/>
                <w:szCs w:val="28"/>
              </w:rPr>
              <w:t>5 :</w:t>
            </w:r>
            <w:r w:rsidR="00152639" w:rsidRPr="007928D3">
              <w:rPr>
                <w:rFonts w:cs="Calibri"/>
                <w:b/>
                <w:i/>
                <w:sz w:val="28"/>
                <w:szCs w:val="28"/>
              </w:rPr>
              <w:t xml:space="preserve"> Plainte écrite du ou des consommateur(s) déposée à la Régie</w:t>
            </w:r>
          </w:p>
          <w:p w14:paraId="39844694" w14:textId="77777777" w:rsidR="009D6EF4" w:rsidRPr="000262BD" w:rsidRDefault="009D6EF4" w:rsidP="000262BD">
            <w:pPr>
              <w:spacing w:before="200" w:after="0" w:line="264" w:lineRule="auto"/>
              <w:rPr>
                <w:sz w:val="24"/>
                <w:szCs w:val="24"/>
              </w:rPr>
            </w:pPr>
          </w:p>
        </w:tc>
      </w:tr>
      <w:tr w:rsidR="00152639" w14:paraId="394B0940" w14:textId="77777777" w:rsidTr="009D6EF4">
        <w:tc>
          <w:tcPr>
            <w:tcW w:w="9396" w:type="dxa"/>
            <w:gridSpan w:val="2"/>
            <w:tcBorders>
              <w:top w:val="nil"/>
              <w:left w:val="nil"/>
              <w:bottom w:val="nil"/>
              <w:right w:val="nil"/>
            </w:tcBorders>
          </w:tcPr>
          <w:p w14:paraId="35312451" w14:textId="77777777" w:rsidR="00152639" w:rsidRPr="000262BD" w:rsidRDefault="00885117" w:rsidP="000262BD">
            <w:pPr>
              <w:spacing w:before="200" w:after="0" w:line="264" w:lineRule="auto"/>
              <w:rPr>
                <w:sz w:val="24"/>
                <w:szCs w:val="24"/>
              </w:rPr>
            </w:pPr>
            <w:r w:rsidRPr="007928D3">
              <w:rPr>
                <w:rFonts w:cs="Calibri"/>
                <w:b/>
                <w:i/>
                <w:sz w:val="28"/>
                <w:szCs w:val="28"/>
              </w:rPr>
              <w:t>Onglet</w:t>
            </w:r>
            <w:r>
              <w:rPr>
                <w:rFonts w:cs="Calibri"/>
                <w:b/>
                <w:i/>
                <w:sz w:val="28"/>
                <w:szCs w:val="28"/>
              </w:rPr>
              <w:t xml:space="preserve"> </w:t>
            </w:r>
            <w:r w:rsidR="00152639">
              <w:rPr>
                <w:rFonts w:cs="Calibri"/>
                <w:b/>
                <w:i/>
                <w:sz w:val="28"/>
                <w:szCs w:val="28"/>
              </w:rPr>
              <w:t>6 :</w:t>
            </w:r>
            <w:r w:rsidR="00152639" w:rsidRPr="007928D3">
              <w:rPr>
                <w:rFonts w:cs="Calibri"/>
                <w:b/>
                <w:i/>
                <w:sz w:val="28"/>
                <w:szCs w:val="28"/>
              </w:rPr>
              <w:t xml:space="preserve"> Articles des Conditions de service et Tarif en cause</w:t>
            </w:r>
          </w:p>
        </w:tc>
      </w:tr>
      <w:tr w:rsidR="00885117" w14:paraId="24482C3C" w14:textId="77777777" w:rsidTr="009D6EF4">
        <w:trPr>
          <w:gridAfter w:val="1"/>
          <w:wAfter w:w="421" w:type="dxa"/>
        </w:trPr>
        <w:tc>
          <w:tcPr>
            <w:tcW w:w="8975" w:type="dxa"/>
            <w:tcBorders>
              <w:top w:val="nil"/>
              <w:left w:val="nil"/>
              <w:bottom w:val="nil"/>
              <w:right w:val="nil"/>
            </w:tcBorders>
          </w:tcPr>
          <w:p w14:paraId="0EAE9D37" w14:textId="77777777" w:rsidR="00885117" w:rsidRPr="007E15B9" w:rsidRDefault="00885117" w:rsidP="002F69CB">
            <w:pPr>
              <w:pStyle w:val="Paragraphedeliste"/>
              <w:numPr>
                <w:ilvl w:val="0"/>
                <w:numId w:val="16"/>
              </w:numPr>
              <w:spacing w:before="200" w:after="0" w:line="264" w:lineRule="auto"/>
              <w:ind w:left="630" w:hanging="630"/>
              <w:rPr>
                <w:sz w:val="24"/>
                <w:szCs w:val="24"/>
              </w:rPr>
            </w:pPr>
            <w:r w:rsidRPr="6443AAE3">
              <w:rPr>
                <w:sz w:val="24"/>
                <w:szCs w:val="24"/>
              </w:rPr>
              <w:lastRenderedPageBreak/>
              <w:t>Fournir une liste complète des articles des</w:t>
            </w:r>
            <w:r>
              <w:rPr>
                <w:sz w:val="24"/>
                <w:szCs w:val="24"/>
              </w:rPr>
              <w:t xml:space="preserve"> </w:t>
            </w:r>
            <w:r w:rsidR="00CA5F8C" w:rsidRPr="00CA5F8C">
              <w:rPr>
                <w:iCs/>
                <w:sz w:val="24"/>
                <w:szCs w:val="24"/>
              </w:rPr>
              <w:t>CST</w:t>
            </w:r>
            <w:r w:rsidRPr="6443AAE3">
              <w:rPr>
                <w:sz w:val="24"/>
                <w:szCs w:val="24"/>
              </w:rPr>
              <w:t xml:space="preserve"> d’Énergir applicables à chacun des sujets visés par la plainte du (des) consommateur(s).</w:t>
            </w:r>
          </w:p>
          <w:p w14:paraId="5BD20CF6" w14:textId="77777777" w:rsidR="00885117" w:rsidRPr="000262BD" w:rsidRDefault="00885117" w:rsidP="000262BD">
            <w:pPr>
              <w:spacing w:before="200" w:after="0" w:line="264" w:lineRule="auto"/>
              <w:rPr>
                <w:sz w:val="24"/>
                <w:szCs w:val="24"/>
              </w:rPr>
            </w:pPr>
          </w:p>
        </w:tc>
      </w:tr>
      <w:tr w:rsidR="00152639" w14:paraId="4602E9F8" w14:textId="77777777" w:rsidTr="009D6EF4">
        <w:tc>
          <w:tcPr>
            <w:tcW w:w="9396" w:type="dxa"/>
            <w:gridSpan w:val="2"/>
            <w:tcBorders>
              <w:top w:val="nil"/>
              <w:left w:val="nil"/>
              <w:bottom w:val="nil"/>
              <w:right w:val="nil"/>
            </w:tcBorders>
          </w:tcPr>
          <w:p w14:paraId="7FD5BEBA" w14:textId="77777777" w:rsidR="00152639" w:rsidRPr="00D50704" w:rsidRDefault="00885117" w:rsidP="00DC1098">
            <w:pPr>
              <w:spacing w:before="200" w:after="0" w:line="264" w:lineRule="auto"/>
              <w:rPr>
                <w:sz w:val="24"/>
                <w:szCs w:val="24"/>
              </w:rPr>
            </w:pPr>
            <w:r w:rsidRPr="007928D3">
              <w:rPr>
                <w:rFonts w:cs="Calibri"/>
                <w:b/>
                <w:i/>
                <w:sz w:val="28"/>
                <w:szCs w:val="28"/>
              </w:rPr>
              <w:t>Onglet</w:t>
            </w:r>
            <w:r>
              <w:rPr>
                <w:rFonts w:cs="Calibri"/>
                <w:b/>
                <w:i/>
                <w:sz w:val="28"/>
                <w:szCs w:val="28"/>
              </w:rPr>
              <w:t xml:space="preserve"> </w:t>
            </w:r>
            <w:r w:rsidR="00152639">
              <w:rPr>
                <w:rFonts w:cs="Calibri"/>
                <w:b/>
                <w:i/>
                <w:sz w:val="28"/>
                <w:szCs w:val="28"/>
              </w:rPr>
              <w:t xml:space="preserve">7 : </w:t>
            </w:r>
            <w:r w:rsidR="00152639" w:rsidRPr="007928D3">
              <w:rPr>
                <w:rFonts w:cs="Calibri"/>
                <w:b/>
                <w:i/>
                <w:sz w:val="28"/>
                <w:szCs w:val="28"/>
              </w:rPr>
              <w:t>Ensemble des interactions écrites et verbales entre le(s) consommateur(s) et Énergir liées à la plainte</w:t>
            </w:r>
          </w:p>
        </w:tc>
      </w:tr>
      <w:tr w:rsidR="00885117" w14:paraId="1565BBF5" w14:textId="77777777" w:rsidTr="009D6EF4">
        <w:trPr>
          <w:gridAfter w:val="1"/>
          <w:wAfter w:w="421" w:type="dxa"/>
        </w:trPr>
        <w:tc>
          <w:tcPr>
            <w:tcW w:w="8975" w:type="dxa"/>
            <w:tcBorders>
              <w:top w:val="nil"/>
              <w:left w:val="nil"/>
              <w:bottom w:val="nil"/>
              <w:right w:val="nil"/>
            </w:tcBorders>
          </w:tcPr>
          <w:p w14:paraId="78D6A76E" w14:textId="77777777" w:rsidR="00885117" w:rsidRDefault="00885117" w:rsidP="002F69CB">
            <w:pPr>
              <w:pStyle w:val="Paragraphedeliste"/>
              <w:numPr>
                <w:ilvl w:val="0"/>
                <w:numId w:val="16"/>
              </w:numPr>
              <w:spacing w:before="200" w:after="0" w:line="264" w:lineRule="auto"/>
              <w:ind w:left="630" w:hanging="630"/>
              <w:contextualSpacing w:val="0"/>
              <w:rPr>
                <w:sz w:val="24"/>
                <w:szCs w:val="24"/>
              </w:rPr>
            </w:pPr>
            <w:r w:rsidRPr="6443AAE3">
              <w:rPr>
                <w:sz w:val="24"/>
                <w:szCs w:val="24"/>
              </w:rPr>
              <w:t>Fournir, en ordre chronologique, une copie de toutes les correspondances échangées entre le(s) consommateur(s) et Énergir.</w:t>
            </w:r>
          </w:p>
          <w:p w14:paraId="5DE22D15" w14:textId="77777777" w:rsidR="00885117" w:rsidRPr="002B616F" w:rsidRDefault="00885117" w:rsidP="002F69CB">
            <w:pPr>
              <w:pStyle w:val="Paragraphedeliste"/>
              <w:numPr>
                <w:ilvl w:val="0"/>
                <w:numId w:val="16"/>
              </w:numPr>
              <w:spacing w:before="200" w:after="0" w:line="264" w:lineRule="auto"/>
              <w:ind w:left="630" w:hanging="630"/>
              <w:contextualSpacing w:val="0"/>
              <w:rPr>
                <w:sz w:val="24"/>
                <w:szCs w:val="24"/>
              </w:rPr>
            </w:pPr>
            <w:r w:rsidRPr="6443AAE3">
              <w:rPr>
                <w:sz w:val="24"/>
                <w:szCs w:val="24"/>
              </w:rPr>
              <w:t>Pour les communications verbales, fournir une copie des notes internes relatives à toutes les interactions entre le(s) consommateur(s) et Énergir. Lorsque disponible, fournir une copie des registres internes des appels et des rencontres.</w:t>
            </w:r>
          </w:p>
          <w:p w14:paraId="48E85DDD" w14:textId="77777777" w:rsidR="00885117" w:rsidRPr="00D50704" w:rsidRDefault="00885117" w:rsidP="00DC1098">
            <w:pPr>
              <w:spacing w:before="200" w:after="0" w:line="264" w:lineRule="auto"/>
              <w:rPr>
                <w:sz w:val="24"/>
                <w:szCs w:val="24"/>
              </w:rPr>
            </w:pPr>
          </w:p>
        </w:tc>
      </w:tr>
      <w:tr w:rsidR="00152639" w14:paraId="4033448B" w14:textId="77777777" w:rsidTr="009D6EF4">
        <w:tc>
          <w:tcPr>
            <w:tcW w:w="9396" w:type="dxa"/>
            <w:gridSpan w:val="2"/>
            <w:tcBorders>
              <w:top w:val="nil"/>
              <w:left w:val="nil"/>
              <w:bottom w:val="nil"/>
              <w:right w:val="nil"/>
            </w:tcBorders>
          </w:tcPr>
          <w:p w14:paraId="7AE86338" w14:textId="77777777" w:rsidR="00152639" w:rsidRPr="00D50704" w:rsidRDefault="00885117" w:rsidP="00DC1098">
            <w:pPr>
              <w:spacing w:before="200" w:after="0" w:line="264" w:lineRule="auto"/>
              <w:rPr>
                <w:sz w:val="24"/>
                <w:szCs w:val="24"/>
              </w:rPr>
            </w:pPr>
            <w:r w:rsidRPr="007928D3">
              <w:rPr>
                <w:rFonts w:cs="Calibri"/>
                <w:b/>
                <w:i/>
                <w:sz w:val="28"/>
                <w:szCs w:val="28"/>
              </w:rPr>
              <w:t>Onglet</w:t>
            </w:r>
            <w:r>
              <w:rPr>
                <w:rFonts w:cs="Calibri"/>
                <w:b/>
                <w:i/>
                <w:sz w:val="28"/>
                <w:szCs w:val="28"/>
              </w:rPr>
              <w:t>s</w:t>
            </w:r>
            <w:r w:rsidRPr="007928D3">
              <w:rPr>
                <w:rFonts w:cs="Calibri"/>
                <w:b/>
                <w:i/>
                <w:sz w:val="28"/>
                <w:szCs w:val="28"/>
              </w:rPr>
              <w:t xml:space="preserve"> </w:t>
            </w:r>
            <w:r w:rsidR="00152639" w:rsidRPr="007928D3">
              <w:rPr>
                <w:rFonts w:cs="Calibri"/>
                <w:b/>
                <w:i/>
                <w:sz w:val="28"/>
                <w:szCs w:val="28"/>
              </w:rPr>
              <w:t>8 et suivants : Documents à l’appui de chacun des faits mentionnés dans l’historique des faits et autres éléments de preuve, le cas échéant</w:t>
            </w:r>
          </w:p>
        </w:tc>
      </w:tr>
      <w:tr w:rsidR="00885117" w14:paraId="5C870EBB" w14:textId="77777777" w:rsidTr="009D6EF4">
        <w:trPr>
          <w:gridAfter w:val="1"/>
          <w:wAfter w:w="421" w:type="dxa"/>
        </w:trPr>
        <w:tc>
          <w:tcPr>
            <w:tcW w:w="8975" w:type="dxa"/>
            <w:tcBorders>
              <w:top w:val="nil"/>
              <w:left w:val="nil"/>
              <w:bottom w:val="nil"/>
              <w:right w:val="nil"/>
            </w:tcBorders>
          </w:tcPr>
          <w:p w14:paraId="09D9633D" w14:textId="77777777" w:rsidR="00885117" w:rsidRPr="007E15B9" w:rsidRDefault="00885117" w:rsidP="002F69CB">
            <w:pPr>
              <w:pStyle w:val="Paragraphedeliste"/>
              <w:numPr>
                <w:ilvl w:val="0"/>
                <w:numId w:val="16"/>
              </w:numPr>
              <w:spacing w:before="200" w:after="0" w:line="264" w:lineRule="auto"/>
              <w:ind w:left="630" w:hanging="630"/>
              <w:rPr>
                <w:sz w:val="24"/>
                <w:szCs w:val="24"/>
              </w:rPr>
            </w:pPr>
            <w:r w:rsidRPr="6443AAE3">
              <w:rPr>
                <w:sz w:val="24"/>
                <w:szCs w:val="24"/>
              </w:rPr>
              <w:t>Fournir tous les renseignements et toutes les pièces justificatives pertinents au traitement de la plainte, en fonction du contexte et des faits au dossier.</w:t>
            </w:r>
          </w:p>
          <w:p w14:paraId="73C0CD5C" w14:textId="77777777" w:rsidR="00885117" w:rsidRPr="00AF66B6" w:rsidRDefault="00885117" w:rsidP="002F69CB">
            <w:pPr>
              <w:pStyle w:val="Paragraphedeliste"/>
              <w:numPr>
                <w:ilvl w:val="0"/>
                <w:numId w:val="16"/>
              </w:numPr>
              <w:spacing w:before="200" w:after="0" w:line="264" w:lineRule="auto"/>
              <w:ind w:left="634" w:hanging="634"/>
              <w:contextualSpacing w:val="0"/>
              <w:rPr>
                <w:sz w:val="24"/>
                <w:szCs w:val="24"/>
              </w:rPr>
            </w:pPr>
            <w:r w:rsidRPr="6443AAE3">
              <w:rPr>
                <w:sz w:val="24"/>
                <w:szCs w:val="24"/>
              </w:rPr>
              <w:t xml:space="preserve">Pour les plaintes relatives à la contestation de la consommation </w:t>
            </w:r>
            <w:r w:rsidRPr="00D50704">
              <w:rPr>
                <w:sz w:val="24"/>
                <w:szCs w:val="24"/>
              </w:rPr>
              <w:t>de gaz naturel</w:t>
            </w:r>
            <w:r w:rsidRPr="6443AAE3">
              <w:rPr>
                <w:sz w:val="24"/>
                <w:szCs w:val="24"/>
              </w:rPr>
              <w:t>, fournir un tableau de l’historique de consommation contenant les renseignements suivants :</w:t>
            </w:r>
          </w:p>
          <w:p w14:paraId="46933716" w14:textId="77777777" w:rsidR="00885117" w:rsidRPr="007928D3" w:rsidRDefault="00885117" w:rsidP="002F69CB">
            <w:pPr>
              <w:pStyle w:val="Paragraphedeliste"/>
              <w:numPr>
                <w:ilvl w:val="0"/>
                <w:numId w:val="31"/>
              </w:numPr>
              <w:spacing w:before="200" w:after="0" w:line="264" w:lineRule="auto"/>
              <w:ind w:left="993" w:hanging="426"/>
              <w:contextualSpacing w:val="0"/>
              <w:rPr>
                <w:rFonts w:cs="Calibri"/>
                <w:sz w:val="24"/>
                <w:szCs w:val="24"/>
              </w:rPr>
            </w:pPr>
            <w:r w:rsidRPr="007928D3">
              <w:rPr>
                <w:rFonts w:cs="Calibri"/>
                <w:sz w:val="24"/>
                <w:szCs w:val="24"/>
              </w:rPr>
              <w:t>Début de la période de consommation;</w:t>
            </w:r>
          </w:p>
          <w:p w14:paraId="18B519CA"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Fin de la période de consommation;</w:t>
            </w:r>
          </w:p>
          <w:p w14:paraId="76AB2934"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Nombre de jours de la période de consommation;</w:t>
            </w:r>
          </w:p>
          <w:p w14:paraId="1F58B364"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Consommation facturée, en indiquant si elle est réelle ou estimée</w:t>
            </w:r>
          </w:p>
          <w:p w14:paraId="28E6D4C7" w14:textId="77777777" w:rsidR="00885117" w:rsidRPr="00112EB7" w:rsidRDefault="00885117" w:rsidP="002F69CB">
            <w:pPr>
              <w:pStyle w:val="Paragraphedeliste"/>
              <w:numPr>
                <w:ilvl w:val="0"/>
                <w:numId w:val="31"/>
              </w:numPr>
              <w:spacing w:before="200" w:after="0" w:line="264" w:lineRule="auto"/>
              <w:ind w:left="992" w:hanging="425"/>
              <w:rPr>
                <w:sz w:val="24"/>
                <w:szCs w:val="24"/>
              </w:rPr>
            </w:pPr>
            <w:r w:rsidRPr="00112EB7">
              <w:rPr>
                <w:sz w:val="24"/>
                <w:szCs w:val="24"/>
              </w:rPr>
              <w:t>Degrés-jours de chauffage pendant la période de consommation en identifiant la station météorologique retenue; et</w:t>
            </w:r>
          </w:p>
          <w:p w14:paraId="3A7D9AC7" w14:textId="77777777" w:rsidR="00885117" w:rsidRPr="00112EB7" w:rsidRDefault="00885117" w:rsidP="002F69CB">
            <w:pPr>
              <w:pStyle w:val="Paragraphedeliste"/>
              <w:numPr>
                <w:ilvl w:val="0"/>
                <w:numId w:val="31"/>
              </w:numPr>
              <w:spacing w:before="200" w:after="0" w:line="264" w:lineRule="auto"/>
              <w:ind w:left="992" w:hanging="425"/>
              <w:rPr>
                <w:strike/>
                <w:sz w:val="24"/>
                <w:szCs w:val="24"/>
              </w:rPr>
            </w:pPr>
            <w:r w:rsidRPr="00112EB7">
              <w:rPr>
                <w:sz w:val="24"/>
                <w:szCs w:val="24"/>
              </w:rPr>
              <w:t>Quotient de la consommation facturée par les degrés-jours de chauffage pendant la période de consommation</w:t>
            </w:r>
            <w:r w:rsidRPr="00112EB7">
              <w:rPr>
                <w:strike/>
                <w:sz w:val="24"/>
                <w:szCs w:val="24"/>
              </w:rPr>
              <w:t>.</w:t>
            </w:r>
          </w:p>
          <w:p w14:paraId="7FA79EE1" w14:textId="77777777" w:rsidR="00885117" w:rsidRPr="00D50704" w:rsidRDefault="00885117" w:rsidP="00DC1098">
            <w:pPr>
              <w:spacing w:before="200" w:after="0" w:line="264" w:lineRule="auto"/>
              <w:rPr>
                <w:sz w:val="24"/>
                <w:szCs w:val="24"/>
              </w:rPr>
            </w:pPr>
          </w:p>
        </w:tc>
      </w:tr>
    </w:tbl>
    <w:p w14:paraId="1CD745BD" w14:textId="178D9B53" w:rsidR="0025607B" w:rsidRPr="00325D53" w:rsidRDefault="0025607B" w:rsidP="0025607B">
      <w:pPr>
        <w:pStyle w:val="Titre1"/>
        <w:spacing w:before="200" w:after="0"/>
      </w:pPr>
      <w:r>
        <w:t>ENTRÉE EN VIGUEUR</w:t>
      </w:r>
    </w:p>
    <w:p w14:paraId="444CF27A" w14:textId="08FD156B" w:rsidR="009D6EF4" w:rsidRPr="0025607B" w:rsidRDefault="0025607B" w:rsidP="0025607B">
      <w:pPr>
        <w:spacing w:before="60" w:after="60" w:line="264" w:lineRule="auto"/>
        <w:rPr>
          <w:sz w:val="24"/>
          <w:szCs w:val="24"/>
        </w:rPr>
      </w:pPr>
      <w:r w:rsidRPr="0025607B">
        <w:rPr>
          <w:sz w:val="24"/>
          <w:szCs w:val="24"/>
        </w:rPr>
        <w:t>Le présent Guide de dépôt entre en vigueur le 11 avril 2023.</w:t>
      </w:r>
      <w:r>
        <w:rPr>
          <w:sz w:val="24"/>
          <w:szCs w:val="24"/>
        </w:rPr>
        <w:t xml:space="preserve"> À compter de cette date, il remplace tous les Guides de dépôt de Gaz Métro émis antérieurement par la Régie.</w:t>
      </w:r>
    </w:p>
    <w:p w14:paraId="56FF044A" w14:textId="77777777" w:rsidR="00CF35A1" w:rsidRPr="00C87293" w:rsidRDefault="009D6EF4" w:rsidP="00C87293">
      <w:pPr>
        <w:pStyle w:val="Titre1"/>
        <w:numPr>
          <w:ilvl w:val="0"/>
          <w:numId w:val="0"/>
        </w:numPr>
        <w:ind w:left="567"/>
        <w:rPr>
          <w:rFonts w:eastAsia="Times New Roman"/>
          <w:kern w:val="32"/>
          <w:szCs w:val="24"/>
          <w:u w:color="808080"/>
          <w:lang w:eastAsia="fr-FR"/>
        </w:rPr>
      </w:pPr>
      <w:r>
        <w:rPr>
          <w:rFonts w:eastAsia="Times New Roman"/>
          <w:b w:val="0"/>
          <w:sz w:val="32"/>
          <w:szCs w:val="32"/>
          <w:lang w:eastAsia="fr-CA"/>
        </w:rPr>
        <w:br w:type="column"/>
      </w:r>
      <w:bookmarkStart w:id="72" w:name="_Toc124254945"/>
      <w:r w:rsidR="00CF35A1" w:rsidRPr="00C87293">
        <w:rPr>
          <w:rFonts w:eastAsia="Times New Roman"/>
          <w:kern w:val="32"/>
          <w:szCs w:val="24"/>
          <w:u w:color="808080"/>
          <w:lang w:eastAsia="fr-FR"/>
        </w:rPr>
        <w:lastRenderedPageBreak/>
        <w:t>Annexe A</w:t>
      </w:r>
      <w:r w:rsidR="004170A1" w:rsidRPr="00C87293">
        <w:rPr>
          <w:rFonts w:eastAsia="Times New Roman"/>
          <w:kern w:val="32"/>
          <w:szCs w:val="24"/>
          <w:u w:color="808080"/>
          <w:lang w:eastAsia="fr-FR"/>
        </w:rPr>
        <w:t xml:space="preserve"> </w:t>
      </w:r>
      <w:r w:rsidR="00CF35A1" w:rsidRPr="00C87293">
        <w:rPr>
          <w:rFonts w:eastAsia="Times New Roman"/>
          <w:kern w:val="32"/>
          <w:szCs w:val="24"/>
          <w:u w:color="808080"/>
          <w:lang w:eastAsia="fr-FR"/>
        </w:rPr>
        <w:t>– Modèle de Demande de renseignements</w:t>
      </w:r>
      <w:bookmarkEnd w:id="72"/>
      <w:r w:rsidR="00CF35A1" w:rsidRPr="00C87293">
        <w:rPr>
          <w:rFonts w:eastAsia="Times New Roman"/>
          <w:kern w:val="32"/>
          <w:szCs w:val="24"/>
          <w:u w:color="808080"/>
          <w:lang w:eastAsia="fr-FR"/>
        </w:rPr>
        <w:t xml:space="preserve"> </w:t>
      </w:r>
    </w:p>
    <w:p w14:paraId="10548026" w14:textId="77777777" w:rsidR="00C84CB9" w:rsidRPr="00325D53" w:rsidRDefault="00C84CB9" w:rsidP="00325D53">
      <w:pPr>
        <w:spacing w:before="60" w:after="60" w:line="264" w:lineRule="auto"/>
        <w:rPr>
          <w:rFonts w:eastAsia="Times New Roman" w:cs="Calibri"/>
          <w:b/>
          <w:sz w:val="32"/>
          <w:szCs w:val="32"/>
          <w:lang w:eastAsia="fr-CA"/>
        </w:rPr>
      </w:pPr>
    </w:p>
    <w:p w14:paraId="14C4EF8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Le jour mois 20XX</w:t>
      </w:r>
    </w:p>
    <w:p w14:paraId="62269B1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N</w:t>
      </w:r>
      <w:r w:rsidRPr="00325D53">
        <w:rPr>
          <w:rFonts w:cs="Calibri"/>
          <w:b/>
          <w:bCs/>
          <w:vertAlign w:val="superscript"/>
        </w:rPr>
        <w:t>o</w:t>
      </w:r>
      <w:r w:rsidRPr="00325D53">
        <w:rPr>
          <w:rFonts w:cs="Calibri"/>
          <w:b/>
          <w:bCs/>
        </w:rPr>
        <w:t xml:space="preserve"> de dossier : R-4XXX-20XX</w:t>
      </w:r>
    </w:p>
    <w:p w14:paraId="7E19656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Demande de renseignements n</w:t>
      </w:r>
      <w:r w:rsidRPr="00325D53">
        <w:rPr>
          <w:rFonts w:cs="Calibri"/>
          <w:b/>
          <w:bCs/>
          <w:vertAlign w:val="superscript"/>
        </w:rPr>
        <w:t>o</w:t>
      </w:r>
      <w:r w:rsidRPr="00325D53">
        <w:rPr>
          <w:rFonts w:cs="Calibri"/>
          <w:b/>
          <w:bCs/>
        </w:rPr>
        <w:t xml:space="preserve"> 1 de (nom du demandeur/intervenant) à (nom du demandeur/intervenant)</w:t>
      </w:r>
    </w:p>
    <w:p w14:paraId="2F54E1C9"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Style w:val="Numrodepage"/>
          <w:rFonts w:cs="Calibri"/>
        </w:rPr>
      </w:pPr>
      <w:r w:rsidRPr="00325D53">
        <w:rPr>
          <w:rFonts w:cs="Calibri"/>
          <w:b/>
          <w:bCs/>
        </w:rPr>
        <w:t xml:space="preserve">Page </w:t>
      </w:r>
      <w:r w:rsidRPr="00325D53">
        <w:rPr>
          <w:rStyle w:val="Numrodepage"/>
          <w:rFonts w:cs="Calibri"/>
          <w:b/>
          <w:bCs/>
        </w:rPr>
        <w:t>1 de</w:t>
      </w:r>
      <w:r w:rsidRPr="00325D53">
        <w:rPr>
          <w:rStyle w:val="Numrodepage"/>
          <w:rFonts w:cs="Calibri"/>
        </w:rPr>
        <w:t xml:space="preserve"> </w:t>
      </w:r>
      <w:r w:rsidRPr="00325D53">
        <w:rPr>
          <w:rStyle w:val="Numrodepage"/>
          <w:rFonts w:cs="Calibri"/>
          <w:b/>
          <w:bCs/>
        </w:rPr>
        <w:t>X</w:t>
      </w:r>
    </w:p>
    <w:p w14:paraId="6666B81B" w14:textId="77777777" w:rsidR="00CF35A1" w:rsidRPr="00C84CB9" w:rsidRDefault="00CF35A1" w:rsidP="00325D53">
      <w:pPr>
        <w:pStyle w:val="En-tte"/>
        <w:spacing w:before="60" w:after="60" w:line="264" w:lineRule="auto"/>
        <w:rPr>
          <w:rFonts w:cs="Calibri"/>
          <w:sz w:val="24"/>
        </w:rPr>
      </w:pPr>
    </w:p>
    <w:p w14:paraId="0DB1C6B8" w14:textId="77777777" w:rsidR="00C84CB9" w:rsidRDefault="00CF35A1" w:rsidP="00C84CB9">
      <w:pPr>
        <w:spacing w:after="0" w:line="240" w:lineRule="auto"/>
        <w:jc w:val="center"/>
        <w:rPr>
          <w:rFonts w:cs="Calibri"/>
          <w:b/>
          <w:bCs/>
          <w:smallCaps/>
          <w:sz w:val="24"/>
        </w:rPr>
      </w:pPr>
      <w:r w:rsidRPr="00C84CB9">
        <w:rPr>
          <w:rFonts w:cs="Calibri"/>
          <w:b/>
          <w:bCs/>
          <w:smallCaps/>
          <w:sz w:val="24"/>
        </w:rPr>
        <w:t>Demande de renseignements n</w:t>
      </w:r>
      <w:r w:rsidRPr="00C84CB9">
        <w:rPr>
          <w:rFonts w:cs="Calibri"/>
          <w:b/>
          <w:bCs/>
          <w:smallCaps/>
          <w:sz w:val="24"/>
          <w:vertAlign w:val="superscript"/>
        </w:rPr>
        <w:t>o</w:t>
      </w:r>
      <w:r w:rsidRPr="00C84CB9">
        <w:rPr>
          <w:rFonts w:cs="Calibri"/>
          <w:b/>
          <w:bCs/>
          <w:smallCaps/>
          <w:sz w:val="24"/>
        </w:rPr>
        <w:t xml:space="preserve"> 1 de </w:t>
      </w:r>
      <w:r w:rsidRPr="00C84CB9">
        <w:rPr>
          <w:rFonts w:cs="Calibri"/>
          <w:b/>
          <w:bCs/>
          <w:sz w:val="24"/>
        </w:rPr>
        <w:t xml:space="preserve">(nom du demandeur/intervenant) </w:t>
      </w:r>
      <w:r w:rsidRPr="00C84CB9">
        <w:rPr>
          <w:rFonts w:cs="Calibri"/>
          <w:b/>
          <w:bCs/>
          <w:smallCaps/>
          <w:sz w:val="24"/>
        </w:rPr>
        <w:t xml:space="preserve">relative à </w:t>
      </w:r>
    </w:p>
    <w:p w14:paraId="78212B53" w14:textId="77777777" w:rsidR="00CF35A1" w:rsidRPr="00C84CB9" w:rsidRDefault="00CF35A1" w:rsidP="00C84CB9">
      <w:pPr>
        <w:spacing w:after="0" w:line="240" w:lineRule="auto"/>
        <w:jc w:val="center"/>
        <w:rPr>
          <w:rFonts w:cs="Calibri"/>
          <w:b/>
          <w:bCs/>
          <w:smallCaps/>
          <w:sz w:val="24"/>
        </w:rPr>
      </w:pPr>
      <w:r w:rsidRPr="00C84CB9">
        <w:rPr>
          <w:rFonts w:cs="Calibri"/>
          <w:b/>
          <w:bCs/>
          <w:smallCaps/>
          <w:sz w:val="24"/>
        </w:rPr>
        <w:t>Titre de la demande</w:t>
      </w:r>
    </w:p>
    <w:p w14:paraId="2B880EFB" w14:textId="77777777" w:rsidR="00CF35A1" w:rsidRDefault="00CF35A1" w:rsidP="00C84CB9">
      <w:pPr>
        <w:pBdr>
          <w:top w:val="single" w:sz="4" w:space="1" w:color="auto"/>
        </w:pBdr>
        <w:spacing w:after="0" w:line="240" w:lineRule="auto"/>
        <w:rPr>
          <w:rFonts w:cs="Calibri"/>
          <w:sz w:val="24"/>
        </w:rPr>
      </w:pPr>
    </w:p>
    <w:p w14:paraId="1DB38888" w14:textId="77777777" w:rsidR="00C84CB9" w:rsidRPr="00C84CB9" w:rsidRDefault="00C84CB9" w:rsidP="00C84CB9">
      <w:pPr>
        <w:pBdr>
          <w:top w:val="single" w:sz="4" w:space="1" w:color="auto"/>
        </w:pBdr>
        <w:spacing w:after="0" w:line="240" w:lineRule="auto"/>
        <w:rPr>
          <w:rFonts w:cs="Calibri"/>
          <w:sz w:val="24"/>
        </w:rPr>
      </w:pPr>
    </w:p>
    <w:p w14:paraId="0B89789D" w14:textId="77777777" w:rsidR="00CF35A1" w:rsidRDefault="00CF35A1" w:rsidP="00C84CB9">
      <w:pPr>
        <w:pBdr>
          <w:top w:val="single" w:sz="4" w:space="1" w:color="auto"/>
        </w:pBdr>
        <w:spacing w:after="0" w:line="240" w:lineRule="auto"/>
        <w:jc w:val="center"/>
        <w:rPr>
          <w:rFonts w:cs="Calibri"/>
          <w:b/>
          <w:bCs/>
          <w:sz w:val="24"/>
        </w:rPr>
      </w:pPr>
      <w:r w:rsidRPr="00C84CB9">
        <w:rPr>
          <w:rFonts w:cs="Calibri"/>
          <w:b/>
          <w:bCs/>
          <w:sz w:val="24"/>
        </w:rPr>
        <w:t>TITRE DE LA SECTION (s’il y a lieu)</w:t>
      </w:r>
    </w:p>
    <w:p w14:paraId="33E4E325" w14:textId="77777777" w:rsidR="00C84CB9" w:rsidRPr="00C84CB9" w:rsidRDefault="00C84CB9" w:rsidP="00C84CB9">
      <w:pPr>
        <w:pBdr>
          <w:top w:val="single" w:sz="4" w:space="1" w:color="auto"/>
        </w:pBdr>
        <w:spacing w:after="0" w:line="240" w:lineRule="auto"/>
        <w:jc w:val="center"/>
        <w:rPr>
          <w:rFonts w:cs="Calibri"/>
          <w:b/>
          <w:bCs/>
          <w:sz w:val="24"/>
        </w:rPr>
      </w:pPr>
    </w:p>
    <w:p w14:paraId="6EEAE08C" w14:textId="77777777" w:rsidR="00CF35A1" w:rsidRPr="00C84CB9" w:rsidRDefault="00CF35A1" w:rsidP="002F69CB">
      <w:pPr>
        <w:numPr>
          <w:ilvl w:val="0"/>
          <w:numId w:val="22"/>
        </w:numPr>
        <w:tabs>
          <w:tab w:val="left" w:pos="2127"/>
          <w:tab w:val="left" w:pos="2694"/>
          <w:tab w:val="left" w:pos="6237"/>
        </w:tabs>
        <w:spacing w:after="0" w:line="240" w:lineRule="auto"/>
        <w:rPr>
          <w:rFonts w:cs="Calibri"/>
          <w:sz w:val="24"/>
        </w:rPr>
      </w:pPr>
      <w:r w:rsidRPr="00C84CB9">
        <w:rPr>
          <w:rFonts w:cs="Calibri"/>
          <w:b/>
          <w:bCs/>
          <w:sz w:val="24"/>
        </w:rPr>
        <w:t>Références :</w:t>
      </w:r>
      <w:r w:rsidRPr="00C84CB9">
        <w:rPr>
          <w:rFonts w:cs="Calibri"/>
          <w:sz w:val="24"/>
        </w:rPr>
        <w:tab/>
        <w:t>(i)</w:t>
      </w:r>
      <w:r w:rsidRPr="00C84CB9">
        <w:rPr>
          <w:rFonts w:cs="Calibri"/>
          <w:sz w:val="24"/>
        </w:rPr>
        <w:tab/>
        <w:t>Pièce ou autre référence :</w:t>
      </w:r>
      <w:r w:rsidR="00BE54C9">
        <w:rPr>
          <w:rFonts w:cs="Calibri"/>
          <w:sz w:val="24"/>
        </w:rPr>
        <w:t xml:space="preserve"> </w:t>
      </w:r>
      <w:r w:rsidRPr="00C84CB9">
        <w:rPr>
          <w:rFonts w:cs="Calibri"/>
          <w:sz w:val="24"/>
        </w:rPr>
        <w:t>Lien hypertexte;</w:t>
      </w:r>
    </w:p>
    <w:p w14:paraId="43B56075" w14:textId="77777777" w:rsidR="00CF35A1" w:rsidRPr="00C84CB9" w:rsidRDefault="00CF35A1" w:rsidP="002F69CB">
      <w:pPr>
        <w:pStyle w:val="Paragraphedeliste"/>
        <w:numPr>
          <w:ilvl w:val="0"/>
          <w:numId w:val="24"/>
        </w:numPr>
        <w:tabs>
          <w:tab w:val="left" w:pos="2127"/>
          <w:tab w:val="left" w:pos="2694"/>
          <w:tab w:val="left" w:pos="6237"/>
        </w:tabs>
        <w:spacing w:after="0" w:line="240" w:lineRule="auto"/>
        <w:ind w:left="2694" w:hanging="567"/>
        <w:contextualSpacing w:val="0"/>
        <w:rPr>
          <w:rFonts w:cs="Calibri"/>
          <w:bCs/>
          <w:sz w:val="24"/>
        </w:rPr>
      </w:pPr>
      <w:r w:rsidRPr="00C84CB9">
        <w:rPr>
          <w:rFonts w:cs="Calibri"/>
          <w:bCs/>
          <w:sz w:val="24"/>
        </w:rPr>
        <w:t>Pièce;</w:t>
      </w:r>
    </w:p>
    <w:p w14:paraId="20423D40" w14:textId="77777777" w:rsidR="00CF35A1" w:rsidRPr="00C84CB9" w:rsidRDefault="00CF35A1" w:rsidP="002F69CB">
      <w:pPr>
        <w:pStyle w:val="Paragraphedeliste"/>
        <w:numPr>
          <w:ilvl w:val="0"/>
          <w:numId w:val="24"/>
        </w:numPr>
        <w:tabs>
          <w:tab w:val="left" w:pos="2127"/>
          <w:tab w:val="left" w:pos="2694"/>
          <w:tab w:val="left" w:pos="6237"/>
        </w:tabs>
        <w:spacing w:after="0" w:line="240" w:lineRule="auto"/>
        <w:ind w:left="2694" w:hanging="567"/>
        <w:contextualSpacing w:val="0"/>
        <w:rPr>
          <w:rFonts w:cs="Calibri"/>
          <w:bCs/>
          <w:sz w:val="24"/>
        </w:rPr>
      </w:pPr>
      <w:r w:rsidRPr="00C84CB9">
        <w:rPr>
          <w:rFonts w:cs="Calibri"/>
          <w:bCs/>
          <w:sz w:val="24"/>
        </w:rPr>
        <w:t>Pièce.</w:t>
      </w:r>
    </w:p>
    <w:p w14:paraId="28348470" w14:textId="77777777" w:rsidR="00CF35A1" w:rsidRPr="00C84CB9" w:rsidRDefault="00CF35A1" w:rsidP="00C84CB9">
      <w:pPr>
        <w:spacing w:after="0" w:line="240" w:lineRule="auto"/>
        <w:rPr>
          <w:rFonts w:cs="Calibri"/>
          <w:sz w:val="24"/>
        </w:rPr>
      </w:pPr>
    </w:p>
    <w:p w14:paraId="01C97B68" w14:textId="77777777" w:rsidR="00CF35A1" w:rsidRDefault="00CF35A1" w:rsidP="00C84CB9">
      <w:pPr>
        <w:spacing w:after="0" w:line="240" w:lineRule="auto"/>
        <w:rPr>
          <w:rFonts w:cs="Calibri"/>
          <w:b/>
          <w:bCs/>
          <w:sz w:val="24"/>
        </w:rPr>
      </w:pPr>
      <w:r w:rsidRPr="00C84CB9">
        <w:rPr>
          <w:rFonts w:cs="Calibri"/>
          <w:b/>
          <w:bCs/>
          <w:sz w:val="24"/>
        </w:rPr>
        <w:t xml:space="preserve">Préambule : </w:t>
      </w:r>
    </w:p>
    <w:p w14:paraId="298FF988" w14:textId="77777777" w:rsidR="00C84CB9" w:rsidRPr="00C84CB9" w:rsidRDefault="00C84CB9" w:rsidP="00C84CB9">
      <w:pPr>
        <w:spacing w:after="0" w:line="240" w:lineRule="auto"/>
        <w:rPr>
          <w:rFonts w:cs="Calibri"/>
          <w:b/>
          <w:bCs/>
          <w:sz w:val="24"/>
        </w:rPr>
      </w:pPr>
    </w:p>
    <w:p w14:paraId="1364AB75"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w:t>
      </w:r>
    </w:p>
    <w:p w14:paraId="181251D7" w14:textId="77777777" w:rsidR="00CF35A1" w:rsidRPr="00C84CB9" w:rsidRDefault="00CF35A1" w:rsidP="00C84CB9">
      <w:pPr>
        <w:tabs>
          <w:tab w:val="left" w:pos="567"/>
        </w:tabs>
        <w:spacing w:after="0" w:line="240" w:lineRule="auto"/>
        <w:rPr>
          <w:rFonts w:cs="Calibri"/>
          <w:sz w:val="24"/>
        </w:rPr>
      </w:pPr>
    </w:p>
    <w:p w14:paraId="11DA70A3"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(ii). Si nous ajoutons des soulignements dans une citation, voici un exemple :</w:t>
      </w:r>
    </w:p>
    <w:p w14:paraId="041FD44B" w14:textId="77777777" w:rsidR="00BB374D" w:rsidRPr="007928D3" w:rsidRDefault="00BB374D" w:rsidP="00C84CB9">
      <w:pPr>
        <w:spacing w:after="0" w:line="240" w:lineRule="auto"/>
        <w:ind w:right="-92"/>
        <w:rPr>
          <w:rFonts w:eastAsia="Calibri" w:cs="Calibri"/>
          <w:i/>
          <w:sz w:val="24"/>
        </w:rPr>
      </w:pPr>
    </w:p>
    <w:p w14:paraId="541FE1C4" w14:textId="77777777" w:rsidR="00CF35A1" w:rsidRPr="00C84CB9" w:rsidRDefault="00CF35A1" w:rsidP="00C84CB9">
      <w:pPr>
        <w:spacing w:after="0" w:line="240" w:lineRule="auto"/>
        <w:ind w:right="-92"/>
        <w:rPr>
          <w:rFonts w:cs="Calibri"/>
          <w:bCs/>
          <w:sz w:val="24"/>
        </w:rPr>
      </w:pPr>
      <w:r w:rsidRPr="007928D3">
        <w:rPr>
          <w:rFonts w:eastAsia="Calibri" w:cs="Calibri"/>
          <w:i/>
          <w:sz w:val="24"/>
        </w:rPr>
        <w:t>« Diverses interventions sont déployées pour réduire les besoins à la pointe du réseau.</w:t>
      </w:r>
      <w:r w:rsidRPr="007928D3">
        <w:rPr>
          <w:rFonts w:eastAsia="Calibri" w:cs="Calibri"/>
          <w:sz w:val="24"/>
        </w:rPr>
        <w:t xml:space="preserve"> </w:t>
      </w:r>
      <w:r w:rsidRPr="007928D3">
        <w:rPr>
          <w:rFonts w:eastAsia="Calibri" w:cs="Calibri"/>
          <w:i/>
          <w:sz w:val="24"/>
        </w:rPr>
        <w:t xml:space="preserve">Les interventions </w:t>
      </w:r>
      <w:r w:rsidRPr="007928D3">
        <w:rPr>
          <w:rFonts w:eastAsia="Calibri" w:cs="Calibri"/>
          <w:i/>
          <w:sz w:val="24"/>
          <w:u w:val="single"/>
        </w:rPr>
        <w:t>dont la réduction de puissance n'est pas sous le contrôle du Distributeur</w:t>
      </w:r>
      <w:r w:rsidRPr="007928D3">
        <w:rPr>
          <w:rFonts w:eastAsia="Calibri" w:cs="Calibri"/>
          <w:i/>
          <w:sz w:val="24"/>
        </w:rPr>
        <w:t xml:space="preserve"> sont </w:t>
      </w:r>
      <w:r w:rsidRPr="007928D3">
        <w:rPr>
          <w:rFonts w:eastAsia="Calibri" w:cs="Calibri"/>
          <w:sz w:val="24"/>
        </w:rPr>
        <w:t>[…]</w:t>
      </w:r>
      <w:r w:rsidRPr="007928D3">
        <w:rPr>
          <w:rFonts w:eastAsia="Calibri" w:cs="Calibri"/>
          <w:i/>
          <w:sz w:val="24"/>
        </w:rPr>
        <w:t xml:space="preserve"> des moyens permettant d'équilibrer le bilan en puissance (par exemple, l'électricité interruptible). » </w:t>
      </w:r>
      <w:r w:rsidRPr="00C84CB9">
        <w:rPr>
          <w:rFonts w:cs="Calibri"/>
          <w:bCs/>
          <w:sz w:val="24"/>
        </w:rPr>
        <w:t>[</w:t>
      </w:r>
      <w:proofErr w:type="gramStart"/>
      <w:r w:rsidRPr="00C84CB9">
        <w:rPr>
          <w:rFonts w:cs="Calibri"/>
          <w:bCs/>
          <w:sz w:val="24"/>
        </w:rPr>
        <w:t>nous</w:t>
      </w:r>
      <w:proofErr w:type="gramEnd"/>
      <w:r w:rsidRPr="00C84CB9">
        <w:rPr>
          <w:rFonts w:cs="Calibri"/>
          <w:bCs/>
          <w:sz w:val="24"/>
        </w:rPr>
        <w:t xml:space="preserve"> soulignons]</w:t>
      </w:r>
    </w:p>
    <w:p w14:paraId="6624EF99" w14:textId="77777777" w:rsidR="00CF35A1" w:rsidRPr="007928D3" w:rsidRDefault="00CF35A1" w:rsidP="00C84CB9">
      <w:pPr>
        <w:spacing w:after="0" w:line="240" w:lineRule="auto"/>
        <w:ind w:right="-92"/>
        <w:rPr>
          <w:rFonts w:eastAsia="Calibri" w:cs="Calibri"/>
          <w:i/>
          <w:sz w:val="24"/>
        </w:rPr>
      </w:pPr>
    </w:p>
    <w:p w14:paraId="3208A0CB"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(iii).</w:t>
      </w:r>
    </w:p>
    <w:p w14:paraId="100D47EB" w14:textId="77777777" w:rsidR="00CF35A1" w:rsidRPr="00C84CB9" w:rsidRDefault="00CF35A1" w:rsidP="00C84CB9">
      <w:pPr>
        <w:spacing w:after="0" w:line="240" w:lineRule="auto"/>
        <w:rPr>
          <w:rFonts w:cs="Calibri"/>
          <w:bCs/>
          <w:sz w:val="24"/>
        </w:rPr>
      </w:pPr>
    </w:p>
    <w:p w14:paraId="688CB060" w14:textId="77777777" w:rsidR="00CF35A1" w:rsidRDefault="00CF35A1" w:rsidP="00C84CB9">
      <w:pPr>
        <w:spacing w:after="0" w:line="240" w:lineRule="auto"/>
        <w:rPr>
          <w:rFonts w:cs="Calibri"/>
          <w:b/>
          <w:bCs/>
          <w:sz w:val="24"/>
        </w:rPr>
      </w:pPr>
      <w:r w:rsidRPr="00C84CB9">
        <w:rPr>
          <w:rFonts w:cs="Calibri"/>
          <w:b/>
          <w:bCs/>
          <w:sz w:val="24"/>
        </w:rPr>
        <w:t>Demandes :</w:t>
      </w:r>
    </w:p>
    <w:p w14:paraId="785740F1" w14:textId="77777777" w:rsidR="00C84CB9" w:rsidRPr="00C84CB9" w:rsidRDefault="00C84CB9" w:rsidP="00C84CB9">
      <w:pPr>
        <w:spacing w:after="0" w:line="240" w:lineRule="auto"/>
        <w:rPr>
          <w:rFonts w:cs="Calibri"/>
          <w:b/>
          <w:bCs/>
          <w:sz w:val="24"/>
        </w:rPr>
      </w:pPr>
    </w:p>
    <w:p w14:paraId="4663573C" w14:textId="77777777" w:rsidR="00CF35A1" w:rsidRPr="00C84CB9" w:rsidRDefault="00CF35A1" w:rsidP="002F69CB">
      <w:pPr>
        <w:numPr>
          <w:ilvl w:val="1"/>
          <w:numId w:val="22"/>
        </w:numPr>
        <w:tabs>
          <w:tab w:val="clear" w:pos="680"/>
        </w:tabs>
        <w:spacing w:after="0" w:line="240" w:lineRule="auto"/>
        <w:ind w:left="567" w:hanging="567"/>
        <w:rPr>
          <w:rFonts w:cs="Calibri"/>
          <w:sz w:val="24"/>
        </w:rPr>
      </w:pPr>
      <w:r w:rsidRPr="00C84CB9">
        <w:rPr>
          <w:rFonts w:cs="Calibri"/>
          <w:sz w:val="24"/>
        </w:rPr>
        <w:t xml:space="preserve">Première demande en lien avec les références fournies, formulée sous forme d’impératif poli (veuillez fournir, veuillez expliquer, veuillez élaborer, </w:t>
      </w:r>
      <w:proofErr w:type="spellStart"/>
      <w:r w:rsidRPr="00C84CB9">
        <w:rPr>
          <w:rFonts w:cs="Calibri"/>
          <w:sz w:val="24"/>
        </w:rPr>
        <w:t>etc</w:t>
      </w:r>
      <w:proofErr w:type="spellEnd"/>
      <w:r w:rsidRPr="00C84CB9">
        <w:rPr>
          <w:rFonts w:cs="Calibri"/>
          <w:sz w:val="24"/>
        </w:rPr>
        <w:t>).</w:t>
      </w:r>
    </w:p>
    <w:p w14:paraId="6C167209" w14:textId="77777777" w:rsidR="00CF35A1" w:rsidRPr="00C84CB9" w:rsidRDefault="00CF35A1" w:rsidP="00C84CB9">
      <w:pPr>
        <w:spacing w:after="0" w:line="240" w:lineRule="auto"/>
        <w:ind w:left="567" w:hanging="567"/>
        <w:rPr>
          <w:rFonts w:cs="Calibri"/>
          <w:sz w:val="24"/>
        </w:rPr>
      </w:pPr>
    </w:p>
    <w:p w14:paraId="3421A9EC" w14:textId="77777777" w:rsidR="00CF35A1" w:rsidRPr="00C84CB9" w:rsidRDefault="00CF35A1" w:rsidP="002F69CB">
      <w:pPr>
        <w:numPr>
          <w:ilvl w:val="1"/>
          <w:numId w:val="22"/>
        </w:numPr>
        <w:tabs>
          <w:tab w:val="clear" w:pos="680"/>
        </w:tabs>
        <w:spacing w:after="0" w:line="240" w:lineRule="auto"/>
        <w:ind w:left="567" w:hanging="567"/>
        <w:rPr>
          <w:rFonts w:cs="Calibri"/>
          <w:sz w:val="24"/>
        </w:rPr>
      </w:pPr>
      <w:r w:rsidRPr="00C84CB9">
        <w:rPr>
          <w:rFonts w:cs="Calibri"/>
          <w:sz w:val="24"/>
        </w:rPr>
        <w:t>Deuxième demande en lien avec les références fournies.</w:t>
      </w:r>
    </w:p>
    <w:p w14:paraId="0A8096E2" w14:textId="77777777" w:rsidR="00CF35A1" w:rsidRPr="00C84CB9" w:rsidRDefault="00CF35A1" w:rsidP="00325D53">
      <w:pPr>
        <w:spacing w:before="60" w:after="60" w:line="264" w:lineRule="auto"/>
        <w:ind w:left="567" w:hanging="567"/>
        <w:rPr>
          <w:rFonts w:cs="Calibri"/>
          <w:sz w:val="24"/>
        </w:rPr>
      </w:pPr>
    </w:p>
    <w:p w14:paraId="02290EE8" w14:textId="77777777" w:rsidR="00CF35A1" w:rsidRPr="00C84CB9" w:rsidRDefault="00CF35A1" w:rsidP="00325D53">
      <w:pPr>
        <w:spacing w:before="60" w:after="60" w:line="264" w:lineRule="auto"/>
        <w:rPr>
          <w:rFonts w:eastAsia="Times New Roman" w:cs="Calibri"/>
          <w:b/>
          <w:sz w:val="32"/>
          <w:szCs w:val="24"/>
          <w:lang w:eastAsia="fr-CA"/>
        </w:rPr>
      </w:pPr>
    </w:p>
    <w:p w14:paraId="7C2D9399" w14:textId="77777777" w:rsidR="0041549E" w:rsidRPr="00C84CB9" w:rsidRDefault="0041549E" w:rsidP="00AA6251">
      <w:pPr>
        <w:spacing w:before="60" w:after="60" w:line="264" w:lineRule="auto"/>
        <w:rPr>
          <w:rFonts w:eastAsia="Times New Roman" w:cs="Calibri"/>
          <w:b/>
          <w:sz w:val="32"/>
          <w:szCs w:val="24"/>
          <w:lang w:eastAsia="fr-CA"/>
        </w:rPr>
      </w:pPr>
    </w:p>
    <w:sectPr w:rsidR="0041549E" w:rsidRPr="00C84CB9" w:rsidSect="00325D53">
      <w:footerReference w:type="default" r:id="rId3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1225" w14:textId="77777777" w:rsidR="0006321D" w:rsidRDefault="0006321D" w:rsidP="005C3F0B">
      <w:pPr>
        <w:spacing w:after="0" w:line="240" w:lineRule="auto"/>
      </w:pPr>
      <w:r>
        <w:separator/>
      </w:r>
    </w:p>
  </w:endnote>
  <w:endnote w:type="continuationSeparator" w:id="0">
    <w:p w14:paraId="6E8ADA8A" w14:textId="77777777" w:rsidR="0006321D" w:rsidRDefault="0006321D" w:rsidP="005C3F0B">
      <w:pPr>
        <w:spacing w:after="0" w:line="240" w:lineRule="auto"/>
      </w:pPr>
      <w:r>
        <w:continuationSeparator/>
      </w:r>
    </w:p>
  </w:endnote>
  <w:endnote w:type="continuationNotice" w:id="1">
    <w:p w14:paraId="6616438B" w14:textId="77777777" w:rsidR="0006321D" w:rsidRDefault="00063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sterBodoni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6E2E" w14:textId="3B5E471A" w:rsidR="0006321D" w:rsidRPr="002777AF" w:rsidRDefault="0006321D" w:rsidP="002777AF">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2023-0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5</w:t>
    </w:r>
    <w:r w:rsidRPr="002777AF">
      <w:rPr>
        <w:rFonts w:cs="Calibri"/>
        <w:b/>
        <w:sz w:val="24"/>
      </w:rPr>
      <w:fldChar w:fldCharType="end"/>
    </w:r>
    <w:r w:rsidRPr="002777AF">
      <w:rPr>
        <w:rFonts w:cs="Calibri"/>
      </w:rPr>
      <w:tab/>
      <w:t>GUIDE DE DÉPÔT POUR ÉNERGIR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6D8C" w14:textId="54C81452" w:rsidR="0006321D" w:rsidRPr="002777AF" w:rsidRDefault="0006321D" w:rsidP="00EF3CBB">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2023-0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3</w:t>
    </w:r>
    <w:r w:rsidRPr="002777AF">
      <w:rPr>
        <w:rFonts w:cs="Calibri"/>
        <w:b/>
        <w:sz w:val="24"/>
      </w:rPr>
      <w:fldChar w:fldCharType="end"/>
    </w:r>
    <w:r w:rsidRPr="002777AF">
      <w:rPr>
        <w:rFonts w:cs="Calibri"/>
      </w:rPr>
      <w:tab/>
      <w:t>GUIDE DE DÉPÔT POUR ÉNERGIR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0280" w14:textId="77777777" w:rsidR="0006321D" w:rsidRDefault="0006321D" w:rsidP="001B77B7"/>
  <w:p w14:paraId="4781C795" w14:textId="78D65E11" w:rsidR="0006321D" w:rsidRPr="002777AF" w:rsidRDefault="0006321D" w:rsidP="001B77B7">
    <w:pPr>
      <w:pStyle w:val="Pieddepage"/>
      <w:pBdr>
        <w:top w:val="single" w:sz="2" w:space="1" w:color="auto"/>
      </w:pBdr>
      <w:tabs>
        <w:tab w:val="clear" w:pos="4320"/>
        <w:tab w:val="clear" w:pos="8640"/>
        <w:tab w:val="center" w:pos="4536"/>
        <w:tab w:val="right" w:pos="9356"/>
      </w:tabs>
      <w:rPr>
        <w:rFonts w:cs="Calibri"/>
      </w:rPr>
    </w:pPr>
    <w:r>
      <w:rPr>
        <w:rFonts w:cs="Calibri"/>
      </w:rPr>
      <w:t>Régie de l’énergie (</w:t>
    </w:r>
    <w:r w:rsidRPr="002777AF">
      <w:rPr>
        <w:rFonts w:cs="Calibri"/>
      </w:rPr>
      <w:t>202</w:t>
    </w:r>
    <w:r w:rsidR="00FE3FB7">
      <w:rPr>
        <w:rFonts w:cs="Calibri"/>
      </w:rPr>
      <w:t>3</w:t>
    </w:r>
    <w:r>
      <w:rPr>
        <w:rFonts w:cs="Calibri"/>
      </w:rPr>
      <w:t>-</w:t>
    </w:r>
    <w:r w:rsidR="00FE3FB7">
      <w:rPr>
        <w:rFonts w:cs="Calibri"/>
      </w:rPr>
      <w:t>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9</w:t>
    </w:r>
    <w:r w:rsidRPr="002777AF">
      <w:rPr>
        <w:rFonts w:cs="Calibri"/>
        <w:b/>
        <w:sz w:val="24"/>
      </w:rPr>
      <w:fldChar w:fldCharType="end"/>
    </w:r>
    <w:r w:rsidRPr="002777AF">
      <w:rPr>
        <w:rFonts w:cs="Calibri"/>
      </w:rPr>
      <w:tab/>
      <w:t>GUIDE DE DÉPÔT POUR ÉNERGIR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6EBF" w14:textId="77777777" w:rsidR="0006321D" w:rsidRDefault="0006321D" w:rsidP="005C3F0B">
      <w:pPr>
        <w:spacing w:after="0" w:line="240" w:lineRule="auto"/>
      </w:pPr>
      <w:r>
        <w:separator/>
      </w:r>
    </w:p>
  </w:footnote>
  <w:footnote w:type="continuationSeparator" w:id="0">
    <w:p w14:paraId="5089FD0E" w14:textId="77777777" w:rsidR="0006321D" w:rsidRDefault="0006321D" w:rsidP="005C3F0B">
      <w:pPr>
        <w:spacing w:after="0" w:line="240" w:lineRule="auto"/>
      </w:pPr>
      <w:r>
        <w:continuationSeparator/>
      </w:r>
    </w:p>
  </w:footnote>
  <w:footnote w:type="continuationNotice" w:id="1">
    <w:p w14:paraId="0A5F7A18" w14:textId="77777777" w:rsidR="0006321D" w:rsidRDefault="0006321D">
      <w:pPr>
        <w:spacing w:after="0" w:line="240" w:lineRule="auto"/>
      </w:pPr>
    </w:p>
  </w:footnote>
  <w:footnote w:id="2">
    <w:p w14:paraId="441CED7E" w14:textId="77777777" w:rsidR="0006321D" w:rsidRPr="007928D3" w:rsidRDefault="0006321D" w:rsidP="0085478E">
      <w:pPr>
        <w:pStyle w:val="Notedebasdepage"/>
        <w:tabs>
          <w:tab w:val="left" w:pos="284"/>
        </w:tabs>
        <w:ind w:left="284" w:hanging="284"/>
        <w:rPr>
          <w:rFonts w:cs="Calibri"/>
        </w:rPr>
      </w:pPr>
      <w:r w:rsidRPr="007928D3">
        <w:rPr>
          <w:rStyle w:val="Appelnotedebasdep"/>
          <w:rFonts w:cs="Calibri"/>
        </w:rPr>
        <w:footnoteRef/>
      </w:r>
      <w:r w:rsidRPr="007928D3">
        <w:rPr>
          <w:rFonts w:cs="Calibri"/>
        </w:rPr>
        <w:t xml:space="preserve"> </w:t>
      </w:r>
      <w:r w:rsidRPr="007928D3">
        <w:rPr>
          <w:rFonts w:cs="Calibri"/>
        </w:rPr>
        <w:tab/>
        <w:t>RLRQ, chapitre R</w:t>
      </w:r>
      <w:r w:rsidRPr="007928D3">
        <w:rPr>
          <w:rFonts w:cs="Calibri"/>
          <w:lang w:val="fr-FR"/>
        </w:rPr>
        <w:t>-6.01.</w:t>
      </w:r>
    </w:p>
  </w:footnote>
  <w:footnote w:id="3">
    <w:p w14:paraId="24CFDC8F" w14:textId="77777777" w:rsidR="0006321D" w:rsidRPr="007928D3" w:rsidRDefault="0006321D" w:rsidP="0068065A">
      <w:pPr>
        <w:pStyle w:val="Notedebasdepage"/>
        <w:tabs>
          <w:tab w:val="left" w:pos="284"/>
        </w:tabs>
        <w:rPr>
          <w:rFonts w:cs="Calibri"/>
        </w:rPr>
      </w:pPr>
      <w:r w:rsidRPr="007928D3">
        <w:rPr>
          <w:rStyle w:val="Appelnotedebasdep"/>
          <w:rFonts w:cs="Calibri"/>
        </w:rPr>
        <w:footnoteRef/>
      </w:r>
      <w:r w:rsidRPr="007928D3">
        <w:rPr>
          <w:rFonts w:cs="Calibri"/>
        </w:rPr>
        <w:t xml:space="preserve"> </w:t>
      </w:r>
      <w:r w:rsidRPr="007928D3">
        <w:rPr>
          <w:rFonts w:cs="Calibri"/>
        </w:rPr>
        <w:tab/>
        <w:t>RLRQ, chapitre R-6.01, r.8.</w:t>
      </w:r>
    </w:p>
  </w:footnote>
  <w:footnote w:id="4">
    <w:p w14:paraId="554D0EFF" w14:textId="77777777" w:rsidR="0006321D" w:rsidRDefault="0006321D" w:rsidP="0095721B">
      <w:pPr>
        <w:pStyle w:val="Notedebasdepage"/>
        <w:tabs>
          <w:tab w:val="left" w:pos="284"/>
        </w:tabs>
      </w:pPr>
      <w:r w:rsidRPr="00334BD8">
        <w:rPr>
          <w:rStyle w:val="Appelnotedebasdep"/>
        </w:rPr>
        <w:footnoteRef/>
      </w:r>
      <w:r w:rsidRPr="00334BD8">
        <w:tab/>
        <w:t>À l’exception des articles 48.2 à 48.6 et 52.1 à 52.4.</w:t>
      </w:r>
    </w:p>
  </w:footnote>
  <w:footnote w:id="5">
    <w:p w14:paraId="08453D8F" w14:textId="77777777" w:rsidR="0006321D" w:rsidRPr="007928D3" w:rsidRDefault="0006321D" w:rsidP="0085478E">
      <w:pPr>
        <w:pStyle w:val="Notedebasdepage"/>
        <w:tabs>
          <w:tab w:val="left" w:pos="284"/>
        </w:tabs>
        <w:rPr>
          <w:rFonts w:cs="Calibri"/>
        </w:rPr>
      </w:pPr>
      <w:r w:rsidRPr="007928D3">
        <w:rPr>
          <w:rStyle w:val="Appelnotedebasdep"/>
          <w:rFonts w:cs="Calibri"/>
        </w:rPr>
        <w:footnoteRef/>
      </w:r>
      <w:r w:rsidRPr="007928D3">
        <w:rPr>
          <w:rFonts w:cs="Calibri"/>
        </w:rPr>
        <w:t xml:space="preserve"> </w:t>
      </w:r>
      <w:r w:rsidRPr="007928D3">
        <w:rPr>
          <w:rFonts w:cs="Calibri"/>
        </w:rPr>
        <w:tab/>
        <w:t>RLRQ, chapitre R-6.01, r.2.</w:t>
      </w:r>
    </w:p>
  </w:footnote>
  <w:footnote w:id="6">
    <w:p w14:paraId="63574028" w14:textId="77777777" w:rsidR="0006321D" w:rsidRPr="007928D3" w:rsidRDefault="0006321D" w:rsidP="00C90F43">
      <w:pPr>
        <w:pStyle w:val="Titre3"/>
        <w:spacing w:before="0" w:after="0"/>
        <w:ind w:left="284" w:hanging="284"/>
      </w:pPr>
      <w:r w:rsidRPr="007928D3">
        <w:rPr>
          <w:rStyle w:val="Appelnotedebasdep"/>
          <w:b w:val="0"/>
          <w:i/>
          <w:sz w:val="20"/>
          <w:szCs w:val="20"/>
        </w:rPr>
        <w:footnoteRef/>
      </w:r>
      <w:r w:rsidRPr="007928D3">
        <w:rPr>
          <w:b w:val="0"/>
          <w:i/>
          <w:sz w:val="20"/>
          <w:szCs w:val="20"/>
        </w:rPr>
        <w:t xml:space="preserve"> </w:t>
      </w:r>
      <w:r w:rsidRPr="007928D3">
        <w:rPr>
          <w:b w:val="0"/>
          <w:i/>
          <w:sz w:val="20"/>
          <w:szCs w:val="20"/>
        </w:rPr>
        <w:tab/>
      </w:r>
      <w:r w:rsidRPr="007928D3">
        <w:rPr>
          <w:b w:val="0"/>
          <w:sz w:val="20"/>
          <w:szCs w:val="20"/>
        </w:rPr>
        <w:t>RLRQ, chapitre R-6.01, r. 4.1.</w:t>
      </w:r>
    </w:p>
  </w:footnote>
  <w:footnote w:id="7">
    <w:p w14:paraId="25453AFD" w14:textId="77777777" w:rsidR="0006321D" w:rsidRPr="00BB1043" w:rsidRDefault="0006321D" w:rsidP="00A25787">
      <w:pPr>
        <w:tabs>
          <w:tab w:val="left" w:pos="284"/>
        </w:tabs>
        <w:spacing w:after="0" w:line="240" w:lineRule="auto"/>
        <w:ind w:left="284" w:hanging="284"/>
        <w:rPr>
          <w:rFonts w:cs="Calibri"/>
        </w:rPr>
      </w:pPr>
      <w:r w:rsidRPr="00BB1043">
        <w:rPr>
          <w:rStyle w:val="Appelnotedebasdep"/>
          <w:rFonts w:cs="Calibri"/>
        </w:rPr>
        <w:footnoteRef/>
      </w:r>
      <w:r w:rsidRPr="00BB1043">
        <w:rPr>
          <w:rFonts w:cs="Calibri"/>
        </w:rPr>
        <w:t xml:space="preserve"> </w:t>
      </w:r>
      <w:r w:rsidRPr="00BB1043">
        <w:rPr>
          <w:rFonts w:cs="Calibri"/>
        </w:rPr>
        <w:tab/>
        <w:t>Pour les délais inhérents au traitement des autres demandes, Énergir pourra se référer à la Loi et à ses règlements d’application.</w:t>
      </w:r>
    </w:p>
  </w:footnote>
  <w:footnote w:id="8">
    <w:p w14:paraId="6BF4CA6F" w14:textId="77777777" w:rsidR="0006321D" w:rsidRPr="00BB1043" w:rsidRDefault="0006321D" w:rsidP="00A25787">
      <w:pPr>
        <w:pStyle w:val="Notedebasdepage"/>
        <w:tabs>
          <w:tab w:val="left" w:pos="284"/>
        </w:tabs>
        <w:ind w:left="284" w:hanging="284"/>
        <w:rPr>
          <w:rFonts w:cs="Calibri"/>
        </w:rPr>
      </w:pPr>
      <w:r w:rsidRPr="00BB1043">
        <w:rPr>
          <w:rStyle w:val="Appelnotedebasdep"/>
          <w:rFonts w:cs="Calibri"/>
        </w:rPr>
        <w:footnoteRef/>
      </w:r>
      <w:r w:rsidRPr="00BB1043">
        <w:rPr>
          <w:rFonts w:cs="Calibri"/>
        </w:rPr>
        <w:t xml:space="preserve"> </w:t>
      </w:r>
      <w:r w:rsidRPr="00BB1043">
        <w:rPr>
          <w:rFonts w:cs="Calibri"/>
        </w:rPr>
        <w:tab/>
        <w:t>Ce délai ne s’applique pas à une demande visant la fixation d’un nouveau tarif, la modification d’un tarif mensuel ou la modification d’un tarif de transport, d’équilibrage et de réception en cours d’année, pour refléter le coût réel d’acquisition.</w:t>
      </w:r>
    </w:p>
  </w:footnote>
  <w:footnote w:id="9">
    <w:p w14:paraId="2906EBF4" w14:textId="77777777" w:rsidR="0006321D" w:rsidRDefault="0006321D" w:rsidP="00A25787">
      <w:pPr>
        <w:pStyle w:val="Notedebasdepage"/>
        <w:tabs>
          <w:tab w:val="left" w:pos="284"/>
        </w:tabs>
        <w:ind w:left="284" w:hanging="284"/>
      </w:pPr>
      <w:r w:rsidRPr="00F93594">
        <w:rPr>
          <w:rStyle w:val="Appelnotedebasdep"/>
        </w:rPr>
        <w:footnoteRef/>
      </w:r>
      <w:r w:rsidRPr="00F93594">
        <w:t xml:space="preserve"> </w:t>
      </w:r>
      <w:r w:rsidRPr="00F93594">
        <w:tab/>
        <w:t xml:space="preserve">Pour les délais précis, référer à la section </w:t>
      </w:r>
      <w:r>
        <w:t>5</w:t>
      </w:r>
      <w:r w:rsidRPr="00F93594">
        <w:t xml:space="preserve"> du présent Guide.</w:t>
      </w:r>
    </w:p>
  </w:footnote>
  <w:footnote w:id="10">
    <w:p w14:paraId="0996AB36" w14:textId="77777777" w:rsidR="0006321D" w:rsidRPr="007928D3" w:rsidRDefault="0006321D" w:rsidP="00901187">
      <w:pPr>
        <w:pStyle w:val="Notedebasdepage"/>
        <w:ind w:left="284" w:hanging="284"/>
        <w:rPr>
          <w:rFonts w:cs="Calibri"/>
        </w:rPr>
      </w:pPr>
      <w:r w:rsidRPr="007928D3">
        <w:rPr>
          <w:rStyle w:val="Appelnotedebasdep"/>
          <w:rFonts w:cs="Calibri"/>
        </w:rPr>
        <w:footnoteRef/>
      </w:r>
      <w:r w:rsidRPr="00895EE2">
        <w:tab/>
      </w:r>
      <w:r>
        <w:t xml:space="preserve">RLRQ, chapitre </w:t>
      </w:r>
      <w:r w:rsidRPr="007928D3">
        <w:rPr>
          <w:rFonts w:cs="Calibri"/>
          <w:color w:val="333333"/>
          <w:shd w:val="clear" w:color="auto" w:fill="FFFFFF"/>
        </w:rPr>
        <w:t>R-6.01, r. 8.</w:t>
      </w:r>
    </w:p>
  </w:footnote>
  <w:footnote w:id="11">
    <w:p w14:paraId="7432F99A" w14:textId="77777777" w:rsidR="0006321D" w:rsidRDefault="0006321D" w:rsidP="003D5F41">
      <w:pPr>
        <w:pStyle w:val="Notedebasdepage"/>
        <w:ind w:left="284" w:hanging="284"/>
      </w:pPr>
      <w:r w:rsidRPr="00334BD8">
        <w:rPr>
          <w:rStyle w:val="Appelnotedebasdep"/>
        </w:rPr>
        <w:footnoteRef/>
      </w:r>
      <w:r w:rsidRPr="00334BD8">
        <w:t xml:space="preserve"> </w:t>
      </w:r>
      <w:r w:rsidRPr="00334BD8">
        <w:tab/>
        <w:t>Article 81 de la Loi.</w:t>
      </w:r>
    </w:p>
  </w:footnote>
  <w:footnote w:id="12">
    <w:p w14:paraId="629E719E" w14:textId="77777777" w:rsidR="0006321D" w:rsidRPr="00895EE2" w:rsidRDefault="0006321D" w:rsidP="00901187">
      <w:pPr>
        <w:pStyle w:val="Notedebasdepage"/>
        <w:tabs>
          <w:tab w:val="left" w:pos="284"/>
        </w:tabs>
        <w:ind w:left="284" w:hanging="284"/>
      </w:pPr>
      <w:r w:rsidRPr="00895EE2">
        <w:rPr>
          <w:rStyle w:val="Appelnotedebasdep"/>
        </w:rPr>
        <w:footnoteRef/>
      </w:r>
      <w:r w:rsidRPr="00895EE2">
        <w:t xml:space="preserve"> </w:t>
      </w:r>
      <w:r w:rsidRPr="00895EE2">
        <w:tab/>
        <w:t xml:space="preserve">Article 2 </w:t>
      </w:r>
      <w:r w:rsidRPr="00C90F43">
        <w:t xml:space="preserve">du </w:t>
      </w:r>
      <w:hyperlink r:id="rId1" w:history="1">
        <w:r w:rsidRPr="00C90F43">
          <w:rPr>
            <w:rStyle w:val="Lienhypertexte"/>
            <w:rFonts w:cs="Calibri"/>
            <w:i/>
          </w:rPr>
          <w:t>Règlement sur la teneur</w:t>
        </w:r>
      </w:hyperlink>
      <w:r>
        <w:rPr>
          <w:i/>
        </w:rPr>
        <w:t>.</w:t>
      </w:r>
    </w:p>
  </w:footnote>
  <w:footnote w:id="13">
    <w:p w14:paraId="7379B128" w14:textId="77777777" w:rsidR="0006321D" w:rsidRPr="000E380F" w:rsidRDefault="0006321D" w:rsidP="00834D62">
      <w:pPr>
        <w:pStyle w:val="Notedebasdepage"/>
        <w:tabs>
          <w:tab w:val="left" w:pos="284"/>
        </w:tabs>
      </w:pPr>
      <w:r w:rsidRPr="002976DD">
        <w:rPr>
          <w:rStyle w:val="Appelnotedebasdep"/>
        </w:rPr>
        <w:footnoteRef/>
      </w:r>
      <w:r w:rsidRPr="002976DD">
        <w:t xml:space="preserve"> </w:t>
      </w:r>
      <w:r w:rsidRPr="002976DD">
        <w:tab/>
        <w:t xml:space="preserve">Suivant le format </w:t>
      </w:r>
      <w:r>
        <w:t>du lexique</w:t>
      </w:r>
      <w:r w:rsidRPr="002976DD">
        <w:t xml:space="preserve"> à la pièce </w:t>
      </w:r>
      <w:hyperlink r:id="rId2" w:history="1">
        <w:r w:rsidRPr="00334BD8">
          <w:rPr>
            <w:rStyle w:val="Lienhypertexte"/>
          </w:rPr>
          <w:t>B-0126</w:t>
        </w:r>
      </w:hyperlink>
      <w:r w:rsidRPr="002976DD">
        <w:t>, p</w:t>
      </w:r>
      <w:r w:rsidRPr="000E380F">
        <w:t>p. 5 et 6, du dossier R-4151-2021.</w:t>
      </w:r>
    </w:p>
  </w:footnote>
  <w:footnote w:id="14">
    <w:p w14:paraId="1E8E47EA" w14:textId="77777777" w:rsidR="0006321D" w:rsidRDefault="0006321D" w:rsidP="00F80BB7">
      <w:pPr>
        <w:pStyle w:val="Notedebasdepage"/>
        <w:tabs>
          <w:tab w:val="left" w:pos="284"/>
        </w:tabs>
      </w:pPr>
      <w:r>
        <w:rPr>
          <w:rStyle w:val="Appelnotedebasdep"/>
        </w:rPr>
        <w:footnoteRef/>
      </w:r>
      <w:r>
        <w:t xml:space="preserve"> </w:t>
      </w:r>
      <w:r>
        <w:tab/>
      </w:r>
      <w:r w:rsidRPr="00F80BB7">
        <w:rPr>
          <w:rFonts w:cs="Calibri"/>
          <w:color w:val="000000"/>
        </w:rPr>
        <w:t xml:space="preserve">Décision </w:t>
      </w:r>
      <w:hyperlink r:id="rId3" w:anchor="page=29" w:history="1">
        <w:r w:rsidRPr="00F80BB7">
          <w:rPr>
            <w:rStyle w:val="Lienhypertexte"/>
            <w:rFonts w:cs="Calibri"/>
          </w:rPr>
          <w:t>D-2022-123</w:t>
        </w:r>
      </w:hyperlink>
      <w:r w:rsidRPr="00F80BB7">
        <w:rPr>
          <w:rFonts w:cs="Calibri"/>
          <w:color w:val="000000"/>
        </w:rPr>
        <w:t>, p. 29, par. 103</w:t>
      </w:r>
    </w:p>
  </w:footnote>
  <w:footnote w:id="15">
    <w:p w14:paraId="5369A390" w14:textId="77777777" w:rsidR="0006321D" w:rsidRDefault="0006321D" w:rsidP="00221F0C">
      <w:pPr>
        <w:pStyle w:val="Commentaire"/>
        <w:spacing w:after="0"/>
        <w:ind w:left="284" w:hanging="284"/>
      </w:pPr>
      <w:r>
        <w:rPr>
          <w:rStyle w:val="Appelnotedebasdep"/>
        </w:rPr>
        <w:footnoteRef/>
      </w:r>
      <w:r>
        <w:t xml:space="preserve"> </w:t>
      </w:r>
      <w:r>
        <w:tab/>
        <w:t xml:space="preserve">Décisions </w:t>
      </w:r>
      <w:hyperlink r:id="rId4" w:history="1">
        <w:r w:rsidRPr="004E517A">
          <w:rPr>
            <w:rStyle w:val="Lienhypertexte"/>
          </w:rPr>
          <w:t>D-2019-141</w:t>
        </w:r>
      </w:hyperlink>
      <w:r>
        <w:t xml:space="preserve"> et </w:t>
      </w:r>
      <w:hyperlink r:id="rId5" w:history="1">
        <w:r w:rsidRPr="004E517A">
          <w:rPr>
            <w:rStyle w:val="Lienhypertexte"/>
          </w:rPr>
          <w:t>D-2020-145</w:t>
        </w:r>
      </w:hyperlink>
      <w:r>
        <w:t>.</w:t>
      </w:r>
    </w:p>
  </w:footnote>
  <w:footnote w:id="16">
    <w:p w14:paraId="16B4B710" w14:textId="77777777" w:rsidR="0006321D" w:rsidRDefault="0006321D" w:rsidP="00764213">
      <w:pPr>
        <w:pStyle w:val="Notedebasdepage"/>
        <w:ind w:left="284" w:hanging="284"/>
      </w:pPr>
      <w:r w:rsidRPr="000462A6">
        <w:rPr>
          <w:rStyle w:val="Appelnotedebasdep"/>
        </w:rPr>
        <w:footnoteRef/>
      </w:r>
      <w:r>
        <w:t xml:space="preserve"> </w:t>
      </w:r>
      <w:r w:rsidRPr="000462A6">
        <w:tab/>
        <w:t>Le curriculum vitae des témoins devrait être déposé au même moment que les informations relatives à la planification de l’audience.</w:t>
      </w:r>
      <w:r>
        <w:t xml:space="preserve"> </w:t>
      </w:r>
    </w:p>
  </w:footnote>
  <w:footnote w:id="17">
    <w:p w14:paraId="2DDF9BEF" w14:textId="77777777" w:rsidR="0006321D" w:rsidRDefault="0006321D" w:rsidP="00F80BB7">
      <w:pPr>
        <w:pStyle w:val="Notedebasdepage"/>
        <w:tabs>
          <w:tab w:val="left" w:pos="284"/>
        </w:tabs>
      </w:pPr>
      <w:r>
        <w:rPr>
          <w:rStyle w:val="Appelnotedebasdep"/>
        </w:rPr>
        <w:footnoteRef/>
      </w:r>
      <w:r>
        <w:t xml:space="preserve"> </w:t>
      </w:r>
      <w:r>
        <w:tab/>
        <w:t xml:space="preserve">Décision </w:t>
      </w:r>
      <w:hyperlink r:id="rId6" w:anchor="page=7" w:history="1">
        <w:r w:rsidRPr="000B0E55">
          <w:rPr>
            <w:rStyle w:val="Lienhypertexte"/>
          </w:rPr>
          <w:t>D-2018-011</w:t>
        </w:r>
      </w:hyperlink>
      <w:r>
        <w:t>, p. 7 à 9, par. 18 à 29.</w:t>
      </w:r>
    </w:p>
  </w:footnote>
  <w:footnote w:id="18">
    <w:p w14:paraId="766DDF5C" w14:textId="77777777" w:rsidR="0006321D" w:rsidRDefault="0006321D" w:rsidP="00221F0C">
      <w:pPr>
        <w:pStyle w:val="Notedebasdepage"/>
        <w:ind w:left="284" w:hanging="284"/>
      </w:pPr>
      <w:r>
        <w:rPr>
          <w:rStyle w:val="Appelnotedebasdep"/>
        </w:rPr>
        <w:footnoteRef/>
      </w:r>
      <w:r>
        <w:t xml:space="preserve"> </w:t>
      </w:r>
      <w:r>
        <w:tab/>
        <w:t>RLRQ, chapitre Q-2.</w:t>
      </w:r>
    </w:p>
  </w:footnote>
  <w:footnote w:id="19">
    <w:p w14:paraId="701ECDD2" w14:textId="77777777" w:rsidR="0006321D" w:rsidRDefault="0006321D" w:rsidP="0043052F">
      <w:pPr>
        <w:pStyle w:val="Notedebasdepage"/>
        <w:ind w:left="284" w:hanging="284"/>
      </w:pPr>
      <w:r>
        <w:rPr>
          <w:rStyle w:val="Appelnotedebasdep"/>
        </w:rPr>
        <w:footnoteRef/>
      </w:r>
      <w:r>
        <w:t xml:space="preserve"> </w:t>
      </w:r>
      <w:r>
        <w:tab/>
        <w:t>RLRQ, chapitre Q-2, r. 15.</w:t>
      </w:r>
      <w:r w:rsidDel="00A01BFD">
        <w:t xml:space="preserve"> </w:t>
      </w:r>
    </w:p>
  </w:footnote>
  <w:footnote w:id="20">
    <w:p w14:paraId="68CAE5CD" w14:textId="77777777" w:rsidR="0006321D" w:rsidRDefault="0006321D" w:rsidP="00221F0C">
      <w:pPr>
        <w:pStyle w:val="Notedebasdepage"/>
        <w:ind w:left="284" w:hanging="284"/>
      </w:pPr>
      <w:r>
        <w:rPr>
          <w:rStyle w:val="Appelnotedebasdep"/>
        </w:rPr>
        <w:footnoteRef/>
      </w:r>
      <w:r>
        <w:t xml:space="preserve"> </w:t>
      </w:r>
      <w:r>
        <w:tab/>
      </w:r>
      <w:hyperlink r:id="rId7" w:history="1">
        <w:r w:rsidRPr="00813C81">
          <w:rPr>
            <w:rStyle w:val="Lienhypertexte"/>
          </w:rPr>
          <w:t>RLRQ, chapitre Q-2, r. 46.1</w:t>
        </w:r>
      </w:hyperlink>
      <w:r w:rsidRPr="00813C81">
        <w:t>.</w:t>
      </w:r>
    </w:p>
  </w:footnote>
  <w:footnote w:id="21">
    <w:p w14:paraId="4ADED4B2" w14:textId="77777777" w:rsidR="0006321D" w:rsidRDefault="0006321D" w:rsidP="00221F0C">
      <w:pPr>
        <w:pStyle w:val="Notedebasdepage"/>
        <w:ind w:left="284" w:hanging="284"/>
      </w:pPr>
      <w:r w:rsidRPr="0067038D">
        <w:rPr>
          <w:rStyle w:val="Appelnotedebasdep"/>
        </w:rPr>
        <w:footnoteRef/>
      </w:r>
      <w:r w:rsidRPr="0067038D">
        <w:t xml:space="preserve"> </w:t>
      </w:r>
      <w:r w:rsidRPr="0067038D">
        <w:tab/>
      </w:r>
      <w:r w:rsidRPr="000262BD">
        <w:rPr>
          <w:color w:val="000000"/>
        </w:rPr>
        <w:t>Voir les</w:t>
      </w:r>
      <w:r w:rsidRPr="0067038D">
        <w:rPr>
          <w:color w:val="000000"/>
        </w:rPr>
        <w:t xml:space="preserve"> article</w:t>
      </w:r>
      <w:r w:rsidRPr="000262BD">
        <w:rPr>
          <w:color w:val="000000"/>
        </w:rPr>
        <w:t>s 2 et 2.1</w:t>
      </w:r>
      <w:r w:rsidRPr="0067038D">
        <w:rPr>
          <w:color w:val="000000"/>
        </w:rPr>
        <w:t xml:space="preserve"> du </w:t>
      </w:r>
      <w:hyperlink r:id="rId8" w:history="1">
        <w:r w:rsidRPr="0043052F">
          <w:rPr>
            <w:rStyle w:val="Lienhypertexte"/>
          </w:rPr>
          <w:t>Règlement concernant le SPEDE</w:t>
        </w:r>
      </w:hyperlink>
      <w:r w:rsidRPr="0067038D">
        <w:rPr>
          <w:color w:val="000000"/>
        </w:rPr>
        <w:t>.</w:t>
      </w:r>
    </w:p>
  </w:footnote>
  <w:footnote w:id="22">
    <w:p w14:paraId="619287BB" w14:textId="77777777" w:rsidR="0006321D" w:rsidRDefault="0006321D" w:rsidP="00221F0C">
      <w:pPr>
        <w:pStyle w:val="Notedebasdepage"/>
        <w:ind w:left="284" w:hanging="284"/>
      </w:pPr>
      <w:r>
        <w:rPr>
          <w:rStyle w:val="Appelnotedebasdep"/>
        </w:rPr>
        <w:footnoteRef/>
      </w:r>
      <w:r>
        <w:t xml:space="preserve"> </w:t>
      </w:r>
      <w:r>
        <w:tab/>
      </w:r>
      <w:hyperlink r:id="rId9" w:anchor="page=42" w:history="1">
        <w:r w:rsidRPr="00742811">
          <w:rPr>
            <w:rStyle w:val="Lienhypertexte"/>
            <w:color w:val="auto"/>
            <w:u w:val="none"/>
          </w:rPr>
          <w:t xml:space="preserve">Décision </w:t>
        </w:r>
        <w:r>
          <w:rPr>
            <w:rStyle w:val="Lienhypertexte"/>
          </w:rPr>
          <w:t>D-2014-171</w:t>
        </w:r>
      </w:hyperlink>
      <w:r>
        <w:t>, par. 226.</w:t>
      </w:r>
    </w:p>
  </w:footnote>
  <w:footnote w:id="23">
    <w:p w14:paraId="4D6DED52" w14:textId="77777777" w:rsidR="0006321D" w:rsidRDefault="0006321D" w:rsidP="00E72994">
      <w:pPr>
        <w:pStyle w:val="Notedebasdepage"/>
        <w:ind w:left="284" w:hanging="284"/>
      </w:pPr>
      <w:r>
        <w:rPr>
          <w:rStyle w:val="Appelnotedebasdep"/>
        </w:rPr>
        <w:footnoteRef/>
      </w:r>
      <w:r>
        <w:t xml:space="preserve"> </w:t>
      </w:r>
      <w:r>
        <w:tab/>
        <w:t>RLRQ chapitre M-25.2.</w:t>
      </w:r>
    </w:p>
  </w:footnote>
  <w:footnote w:id="24">
    <w:p w14:paraId="0D363B35" w14:textId="77777777" w:rsidR="0006321D" w:rsidRDefault="0006321D" w:rsidP="00E72994">
      <w:pPr>
        <w:pStyle w:val="Notedebasdepage"/>
        <w:tabs>
          <w:tab w:val="left" w:pos="426"/>
        </w:tabs>
        <w:ind w:left="284" w:hanging="284"/>
      </w:pPr>
      <w:r>
        <w:rPr>
          <w:rStyle w:val="Appelnotedebasdep"/>
        </w:rPr>
        <w:footnoteRef/>
      </w:r>
      <w:r>
        <w:t xml:space="preserve"> </w:t>
      </w:r>
      <w:r>
        <w:tab/>
        <w:t xml:space="preserve">Décision </w:t>
      </w:r>
      <w:hyperlink r:id="rId10" w:anchor="page=102" w:history="1">
        <w:r w:rsidRPr="003F00C1">
          <w:rPr>
            <w:rStyle w:val="Lienhypertexte"/>
            <w:rFonts w:cs="Calibri"/>
          </w:rPr>
          <w:t>D-2019-088</w:t>
        </w:r>
      </w:hyperlink>
      <w:r w:rsidRPr="00690B9C">
        <w:rPr>
          <w:rStyle w:val="Lienhypertexte"/>
          <w:rFonts w:cs="Calibri"/>
          <w:color w:val="auto"/>
          <w:u w:val="none"/>
        </w:rPr>
        <w:t xml:space="preserve">, </w:t>
      </w:r>
      <w:r w:rsidRPr="003F00C1">
        <w:rPr>
          <w:rFonts w:cs="Calibri"/>
        </w:rPr>
        <w:t>p. 97 à 100</w:t>
      </w:r>
      <w:r>
        <w:rPr>
          <w:rFonts w:cs="Calibri"/>
        </w:rPr>
        <w:t>,</w:t>
      </w:r>
      <w:r>
        <w:t xml:space="preserve"> </w:t>
      </w:r>
      <w:r w:rsidRPr="003F00C1">
        <w:rPr>
          <w:rFonts w:cs="Calibri"/>
        </w:rPr>
        <w:t>102 et 122</w:t>
      </w:r>
      <w:r>
        <w:t>.</w:t>
      </w:r>
    </w:p>
  </w:footnote>
  <w:footnote w:id="25">
    <w:p w14:paraId="748A209D" w14:textId="77777777" w:rsidR="0006321D" w:rsidRPr="00E87311" w:rsidRDefault="0006321D" w:rsidP="00E87311">
      <w:pPr>
        <w:pStyle w:val="NBP1"/>
      </w:pPr>
      <w:r w:rsidRPr="00D01496">
        <w:rPr>
          <w:rStyle w:val="Appelnotedebasdep"/>
        </w:rPr>
        <w:footnoteRef/>
      </w:r>
      <w:r w:rsidRPr="00D01496">
        <w:t xml:space="preserve"> </w:t>
      </w:r>
      <w:bookmarkStart w:id="35" w:name="_Hlk73456525"/>
      <w:r w:rsidRPr="00D01496">
        <w:tab/>
      </w:r>
      <w:bookmarkEnd w:id="35"/>
      <w:r w:rsidRPr="00D01496">
        <w:rPr>
          <w:lang w:val="fr-FR"/>
        </w:rPr>
        <w:t>LQ 2020, c 19.</w:t>
      </w:r>
    </w:p>
  </w:footnote>
  <w:footnote w:id="26">
    <w:p w14:paraId="7212285C" w14:textId="77777777" w:rsidR="0006321D" w:rsidRDefault="0006321D" w:rsidP="000B0E55">
      <w:pPr>
        <w:pStyle w:val="Notedebasdepage"/>
        <w:tabs>
          <w:tab w:val="left" w:pos="284"/>
        </w:tabs>
      </w:pPr>
      <w:r w:rsidRPr="0067038D">
        <w:rPr>
          <w:rStyle w:val="Appelnotedebasdep"/>
        </w:rPr>
        <w:footnoteRef/>
      </w:r>
      <w:r w:rsidRPr="0067038D">
        <w:t xml:space="preserve"> </w:t>
      </w:r>
      <w:r w:rsidRPr="0067038D">
        <w:tab/>
      </w:r>
      <w:r w:rsidRPr="000262BD">
        <w:t>Dans le cadre de l’examen du prochain plan directeur, décision D</w:t>
      </w:r>
      <w:r w:rsidRPr="000262BD">
        <w:noBreakHyphen/>
        <w:t>2019-088, par. 515</w:t>
      </w:r>
      <w:r w:rsidRPr="0067038D">
        <w:t>.</w:t>
      </w:r>
    </w:p>
  </w:footnote>
  <w:footnote w:id="27">
    <w:p w14:paraId="3DA33F0B" w14:textId="77777777" w:rsidR="0006321D" w:rsidRPr="000A5B16" w:rsidRDefault="0006321D" w:rsidP="00E87311">
      <w:pPr>
        <w:pStyle w:val="NBP1"/>
      </w:pPr>
      <w:r w:rsidRPr="000A5B16">
        <w:rPr>
          <w:rStyle w:val="Appelnotedebasdep"/>
        </w:rPr>
        <w:footnoteRef/>
      </w:r>
      <w:r w:rsidRPr="000A5B16">
        <w:t xml:space="preserve"> </w:t>
      </w:r>
      <w:r w:rsidRPr="000A5B16">
        <w:tab/>
        <w:t>Dossier R-4076</w:t>
      </w:r>
      <w:r>
        <w:t>-2018</w:t>
      </w:r>
      <w:r w:rsidRPr="000A5B16">
        <w:t>,</w:t>
      </w:r>
      <w:r>
        <w:t xml:space="preserve"> décision</w:t>
      </w:r>
      <w:r w:rsidRPr="000A5B16">
        <w:t xml:space="preserve"> </w:t>
      </w:r>
      <w:hyperlink r:id="rId11" w:anchor="page=23http://publicsde.regie-energie.qc.ca/projets/489/DocPrj/R-4076-2018-A-0018-Dec-Dec-2019_03_08.pdf" w:history="1">
        <w:r w:rsidRPr="000A5B16">
          <w:rPr>
            <w:rStyle w:val="Lienhypertexte"/>
          </w:rPr>
          <w:t>D-2019-028</w:t>
        </w:r>
      </w:hyperlink>
      <w:r w:rsidRPr="000A5B16">
        <w:t>, p. 23</w:t>
      </w:r>
      <w:r>
        <w:t xml:space="preserve"> </w:t>
      </w:r>
      <w:r w:rsidRPr="000A5B16">
        <w:t xml:space="preserve">et pièce </w:t>
      </w:r>
      <w:hyperlink r:id="rId12" w:anchor="page=8" w:history="1">
        <w:r w:rsidRPr="000A5B16">
          <w:rPr>
            <w:rStyle w:val="Lienhypertexte"/>
          </w:rPr>
          <w:t>B-0263</w:t>
        </w:r>
      </w:hyperlink>
      <w:r w:rsidRPr="000A5B16">
        <w:t>, p. 8.</w:t>
      </w:r>
    </w:p>
  </w:footnote>
  <w:footnote w:id="28">
    <w:p w14:paraId="3AB658F2" w14:textId="77777777" w:rsidR="0006321D" w:rsidRDefault="0006321D" w:rsidP="000D58FA">
      <w:pPr>
        <w:pStyle w:val="Notedebasdepage"/>
        <w:ind w:left="284" w:hanging="284"/>
      </w:pPr>
      <w:r>
        <w:rPr>
          <w:rStyle w:val="Appelnotedebasdep"/>
        </w:rPr>
        <w:footnoteRef/>
      </w:r>
      <w:r>
        <w:t xml:space="preserve"> </w:t>
      </w:r>
      <w:r>
        <w:tab/>
        <w:t>Dossier R-4043-2018.</w:t>
      </w:r>
    </w:p>
  </w:footnote>
  <w:footnote w:id="29">
    <w:p w14:paraId="007F0E7D" w14:textId="77777777" w:rsidR="0006321D" w:rsidRPr="00084627" w:rsidRDefault="0006321D" w:rsidP="00E87311">
      <w:pPr>
        <w:pStyle w:val="NBP1"/>
      </w:pPr>
      <w:r w:rsidRPr="00084627">
        <w:rPr>
          <w:rStyle w:val="Appelnotedebasdep"/>
        </w:rPr>
        <w:footnoteRef/>
      </w:r>
      <w:r w:rsidRPr="00084627">
        <w:t xml:space="preserve"> </w:t>
      </w:r>
      <w:r w:rsidRPr="00084627">
        <w:tab/>
        <w:t>D</w:t>
      </w:r>
      <w:r>
        <w:t xml:space="preserve">écision </w:t>
      </w:r>
      <w:hyperlink r:id="rId13" w:anchor="page=102" w:history="1">
        <w:r w:rsidRPr="00084627">
          <w:rPr>
            <w:rStyle w:val="Lienhypertexte"/>
          </w:rPr>
          <w:t>D-2019-088</w:t>
        </w:r>
      </w:hyperlink>
      <w:r w:rsidRPr="00084627">
        <w:t>, p. 102 et 122.</w:t>
      </w:r>
    </w:p>
  </w:footnote>
  <w:footnote w:id="30">
    <w:p w14:paraId="255B8B55" w14:textId="77777777" w:rsidR="0006321D" w:rsidRPr="00084627" w:rsidRDefault="0006321D" w:rsidP="00E87311">
      <w:pPr>
        <w:pStyle w:val="NBP1"/>
      </w:pPr>
      <w:r w:rsidRPr="00084627">
        <w:rPr>
          <w:rStyle w:val="Appelnotedebasdep"/>
        </w:rPr>
        <w:footnoteRef/>
      </w:r>
      <w:r w:rsidRPr="00084627">
        <w:t xml:space="preserve"> </w:t>
      </w:r>
      <w:r w:rsidRPr="00084627">
        <w:tab/>
        <w:t xml:space="preserve">Dossier R-4043-2018, </w:t>
      </w:r>
      <w:hyperlink r:id="rId14" w:anchor="page=33" w:history="1">
        <w:r w:rsidRPr="00084627">
          <w:rPr>
            <w:rStyle w:val="Lienhypertexte"/>
          </w:rPr>
          <w:t>D-2019-088</w:t>
        </w:r>
      </w:hyperlink>
      <w:r w:rsidRPr="00084627">
        <w:t>, p. 33.</w:t>
      </w:r>
    </w:p>
  </w:footnote>
  <w:footnote w:id="31">
    <w:p w14:paraId="43FCFF04" w14:textId="77777777" w:rsidR="0006321D" w:rsidRPr="00272769" w:rsidRDefault="0006321D" w:rsidP="00D259D5">
      <w:pPr>
        <w:pStyle w:val="Notedebasdepage"/>
        <w:ind w:left="284" w:hanging="284"/>
      </w:pPr>
      <w:r w:rsidRPr="00272769">
        <w:rPr>
          <w:rStyle w:val="Appelnotedebasdep"/>
        </w:rPr>
        <w:footnoteRef/>
      </w:r>
      <w:r w:rsidRPr="00272769">
        <w:t xml:space="preserve"> </w:t>
      </w:r>
      <w:r w:rsidRPr="00272769">
        <w:tab/>
        <w:t xml:space="preserve">RLRQ, chapitre </w:t>
      </w:r>
      <w:r w:rsidRPr="00744C89">
        <w:rPr>
          <w:rFonts w:cs="Calibri"/>
          <w:lang w:val="fr-FR"/>
        </w:rPr>
        <w:t>R-6.01, r. 2.</w:t>
      </w:r>
    </w:p>
  </w:footnote>
  <w:footnote w:id="32">
    <w:p w14:paraId="5BD01834" w14:textId="77777777" w:rsidR="0006321D" w:rsidRDefault="0006321D" w:rsidP="00D259D5">
      <w:pPr>
        <w:pStyle w:val="Notedebasdepage"/>
        <w:ind w:left="284" w:hanging="284"/>
      </w:pPr>
      <w:r>
        <w:rPr>
          <w:rStyle w:val="Appelnotedebasdep"/>
        </w:rPr>
        <w:footnoteRef/>
      </w:r>
      <w:r>
        <w:t xml:space="preserve"> </w:t>
      </w:r>
      <w:r>
        <w:tab/>
      </w:r>
      <w:r w:rsidRPr="00272769">
        <w:t xml:space="preserve">RLRQ, chapitre </w:t>
      </w:r>
      <w:r w:rsidRPr="00BF4E69">
        <w:t>P‐41.1</w:t>
      </w:r>
      <w:r>
        <w:t>.</w:t>
      </w:r>
    </w:p>
  </w:footnote>
  <w:footnote w:id="33">
    <w:p w14:paraId="593D59A8" w14:textId="54AC4D2E" w:rsidR="0006321D" w:rsidRDefault="0006321D" w:rsidP="006E49F6">
      <w:pPr>
        <w:pStyle w:val="NBP1"/>
      </w:pPr>
      <w:r>
        <w:rPr>
          <w:rStyle w:val="Appelnotedebasdep"/>
        </w:rPr>
        <w:footnoteRef/>
      </w:r>
      <w:r>
        <w:t xml:space="preserve"> </w:t>
      </w:r>
      <w:r>
        <w:tab/>
        <w:t xml:space="preserve">Voir, par exemple le Rapport de la firme </w:t>
      </w:r>
      <w:proofErr w:type="spellStart"/>
      <w:r>
        <w:t>Dunsky</w:t>
      </w:r>
      <w:proofErr w:type="spellEnd"/>
      <w:r>
        <w:t xml:space="preserve"> : </w:t>
      </w:r>
      <w:hyperlink r:id="rId15" w:history="1">
        <w:r w:rsidRPr="00CB765D">
          <w:rPr>
            <w:rStyle w:val="Lienhypertexte"/>
            <w:i/>
          </w:rPr>
          <w:t>Bénéfices non énergétiques (BNÉ) Orientation sur la prise en compte dans la  pratique règlementaire</w:t>
        </w:r>
      </w:hyperlink>
      <w:r w:rsidRPr="00CB765D">
        <w:rPr>
          <w:i/>
        </w:rPr>
        <w:t>, 2021</w:t>
      </w:r>
      <w:r>
        <w:t xml:space="preserve"> et la Présentation du Pr. </w:t>
      </w:r>
      <w:proofErr w:type="spellStart"/>
      <w:r>
        <w:t>Krolik</w:t>
      </w:r>
      <w:proofErr w:type="spellEnd"/>
      <w:r>
        <w:t xml:space="preserve"> : </w:t>
      </w:r>
      <w:hyperlink r:id="rId16" w:history="1">
        <w:r w:rsidRPr="004F09BC">
          <w:rPr>
            <w:rStyle w:val="Lienhypertexte"/>
            <w:i/>
          </w:rPr>
          <w:t xml:space="preserve">Les bénéfices sociaux et environnementaux dans les réseaux </w:t>
        </w:r>
        <w:proofErr w:type="spellStart"/>
        <w:r w:rsidRPr="004F09BC">
          <w:rPr>
            <w:rStyle w:val="Lienhypertexte"/>
            <w:i/>
          </w:rPr>
          <w:t>autonmes</w:t>
        </w:r>
        <w:proofErr w:type="spellEnd"/>
        <w:r w:rsidRPr="004F09BC">
          <w:rPr>
            <w:rStyle w:val="Lienhypertexte"/>
            <w:i/>
          </w:rPr>
          <w:t xml:space="preserve"> du Nunavik</w:t>
        </w:r>
      </w:hyperlink>
      <w:r>
        <w:t>, septembre 2021.</w:t>
      </w:r>
    </w:p>
  </w:footnote>
  <w:footnote w:id="34">
    <w:p w14:paraId="21A568E9" w14:textId="77777777" w:rsidR="0006321D" w:rsidRPr="00C762E7" w:rsidRDefault="0006321D" w:rsidP="006E49F6">
      <w:pPr>
        <w:pStyle w:val="NBP1"/>
      </w:pPr>
      <w:r>
        <w:rPr>
          <w:rStyle w:val="Appelnotedebasdep"/>
        </w:rPr>
        <w:footnoteRef/>
      </w:r>
      <w:r>
        <w:t xml:space="preserve"> </w:t>
      </w:r>
      <w:r>
        <w:tab/>
      </w:r>
      <w:r w:rsidRPr="00C762E7">
        <w:t xml:space="preserve">Décision </w:t>
      </w:r>
      <w:hyperlink r:id="rId17" w:history="1">
        <w:r w:rsidRPr="00C762E7">
          <w:rPr>
            <w:rStyle w:val="Lienhypertexte"/>
          </w:rPr>
          <w:t>D-2020-126</w:t>
        </w:r>
      </w:hyperlink>
      <w:r w:rsidRPr="00C762E7">
        <w:t xml:space="preserve">; pièce </w:t>
      </w:r>
      <w:hyperlink r:id="rId18" w:anchor="page=16" w:history="1">
        <w:r w:rsidRPr="00C762E7">
          <w:rPr>
            <w:snapToGrid w:val="0"/>
            <w:color w:val="0000FF"/>
            <w:u w:val="single"/>
            <w:lang w:eastAsia="fr-FR"/>
          </w:rPr>
          <w:t>B</w:t>
        </w:r>
        <w:r w:rsidRPr="00C762E7">
          <w:rPr>
            <w:snapToGrid w:val="0"/>
            <w:color w:val="0000FF"/>
            <w:u w:val="single"/>
            <w:lang w:eastAsia="fr-FR"/>
          </w:rPr>
          <w:noBreakHyphen/>
          <w:t>0</w:t>
        </w:r>
        <w:r w:rsidRPr="00C762E7">
          <w:rPr>
            <w:snapToGrid w:val="0"/>
            <w:color w:val="0000FF"/>
            <w:u w:val="single"/>
            <w:lang w:eastAsia="fr-FR"/>
          </w:rPr>
          <w:t>4</w:t>
        </w:r>
        <w:r w:rsidRPr="00C762E7">
          <w:rPr>
            <w:snapToGrid w:val="0"/>
            <w:color w:val="0000FF"/>
            <w:u w:val="single"/>
            <w:lang w:eastAsia="fr-FR"/>
          </w:rPr>
          <w:t>64</w:t>
        </w:r>
      </w:hyperlink>
      <w:r w:rsidRPr="00C762E7">
        <w:rPr>
          <w:snapToGrid w:val="0"/>
          <w:color w:val="0000FF"/>
          <w:u w:val="single"/>
          <w:lang w:eastAsia="fr-FR"/>
        </w:rPr>
        <w:t xml:space="preserve">, </w:t>
      </w:r>
      <w:r w:rsidRPr="00C762E7">
        <w:rPr>
          <w:snapToGrid w:val="0"/>
          <w:lang w:eastAsia="fr-FR"/>
        </w:rPr>
        <w:t>annexe 1, sections 2.1 à 2.6</w:t>
      </w:r>
    </w:p>
  </w:footnote>
  <w:footnote w:id="35">
    <w:p w14:paraId="61B6752E" w14:textId="77777777" w:rsidR="0006321D" w:rsidRDefault="0006321D" w:rsidP="006E49F6">
      <w:pPr>
        <w:pStyle w:val="NBP1"/>
      </w:pPr>
      <w:r>
        <w:rPr>
          <w:rStyle w:val="Appelnotedebasdep"/>
        </w:rPr>
        <w:footnoteRef/>
      </w:r>
      <w:r>
        <w:t xml:space="preserve"> </w:t>
      </w:r>
      <w:r>
        <w:tab/>
        <w:t xml:space="preserve">Décision </w:t>
      </w:r>
      <w:r w:rsidRPr="00813C81">
        <w:rPr>
          <w:rFonts w:cs="Arial"/>
        </w:rPr>
        <w:t>D-2016-191</w:t>
      </w:r>
      <w:r>
        <w:t>, p. 18, par. 43.</w:t>
      </w:r>
    </w:p>
  </w:footnote>
  <w:footnote w:id="36">
    <w:p w14:paraId="2FBA4AF1" w14:textId="77777777" w:rsidR="0006321D" w:rsidRDefault="0006321D" w:rsidP="006E49F6">
      <w:pPr>
        <w:pStyle w:val="NBP1"/>
      </w:pPr>
      <w:r>
        <w:rPr>
          <w:rStyle w:val="Appelnotedebasdep"/>
        </w:rPr>
        <w:footnoteRef/>
      </w:r>
      <w:r>
        <w:t xml:space="preserve"> </w:t>
      </w:r>
      <w:r>
        <w:tab/>
        <w:t xml:space="preserve">Décision </w:t>
      </w:r>
      <w:hyperlink r:id="rId19" w:anchor="page=138" w:history="1">
        <w:r w:rsidRPr="00E7621E">
          <w:rPr>
            <w:rStyle w:val="Lienhypertexte"/>
          </w:rPr>
          <w:t>D-2021</w:t>
        </w:r>
        <w:r w:rsidRPr="00E7621E">
          <w:rPr>
            <w:rStyle w:val="Lienhypertexte"/>
          </w:rPr>
          <w:t>-</w:t>
        </w:r>
        <w:r w:rsidRPr="00E7621E">
          <w:rPr>
            <w:rStyle w:val="Lienhypertexte"/>
          </w:rPr>
          <w:t>158</w:t>
        </w:r>
      </w:hyperlink>
      <w:r>
        <w:t xml:space="preserve">, p. 137 et </w:t>
      </w:r>
      <w:proofErr w:type="spellStart"/>
      <w:r>
        <w:t>ss</w:t>
      </w:r>
      <w:proofErr w:type="spellEnd"/>
      <w:r>
        <w:t>., par. 606 à 619.</w:t>
      </w:r>
    </w:p>
  </w:footnote>
  <w:footnote w:id="37">
    <w:p w14:paraId="18D9C23D" w14:textId="77777777" w:rsidR="0006321D" w:rsidRDefault="0006321D" w:rsidP="007939E2">
      <w:pPr>
        <w:pStyle w:val="Notedebasdepage"/>
        <w:ind w:left="284" w:hanging="284"/>
      </w:pPr>
      <w:r>
        <w:rPr>
          <w:rStyle w:val="Appelnotedebasdep"/>
        </w:rPr>
        <w:footnoteRef/>
      </w:r>
      <w:r>
        <w:t xml:space="preserve"> </w:t>
      </w:r>
      <w:r>
        <w:tab/>
        <w:t>Dossier R-4043-2018.</w:t>
      </w:r>
    </w:p>
  </w:footnote>
  <w:footnote w:id="38">
    <w:p w14:paraId="74FD6AF5" w14:textId="77777777" w:rsidR="0006321D" w:rsidRDefault="0006321D" w:rsidP="006E49F6">
      <w:pPr>
        <w:pStyle w:val="NBP1"/>
      </w:pPr>
      <w:r>
        <w:rPr>
          <w:rStyle w:val="Appelnotedebasdep"/>
        </w:rPr>
        <w:footnoteRef/>
      </w:r>
      <w:r>
        <w:t xml:space="preserve"> </w:t>
      </w:r>
      <w:r>
        <w:tab/>
        <w:t xml:space="preserve">Décision </w:t>
      </w:r>
      <w:hyperlink r:id="rId20" w:anchor="page=109" w:history="1">
        <w:r w:rsidRPr="00D12AB6">
          <w:rPr>
            <w:rStyle w:val="Lienhypertexte"/>
          </w:rPr>
          <w:t>D</w:t>
        </w:r>
        <w:r w:rsidRPr="00D12AB6">
          <w:rPr>
            <w:rStyle w:val="Lienhypertexte"/>
          </w:rPr>
          <w:noBreakHyphen/>
          <w:t>2019</w:t>
        </w:r>
        <w:r w:rsidRPr="00D12AB6">
          <w:rPr>
            <w:rStyle w:val="Lienhypertexte"/>
          </w:rPr>
          <w:noBreakHyphen/>
          <w:t>088</w:t>
        </w:r>
      </w:hyperlink>
      <w:r>
        <w:t xml:space="preserve">, p. 109 et </w:t>
      </w:r>
      <w:proofErr w:type="spellStart"/>
      <w:r>
        <w:t>ss</w:t>
      </w:r>
      <w:proofErr w:type="spellEnd"/>
      <w:r>
        <w:t xml:space="preserve">., </w:t>
      </w:r>
      <w:r w:rsidRPr="00D12AB6">
        <w:t>par. 386 à 420</w:t>
      </w:r>
      <w:r>
        <w:t>.</w:t>
      </w:r>
    </w:p>
  </w:footnote>
  <w:footnote w:id="39">
    <w:p w14:paraId="38FD402D" w14:textId="77777777" w:rsidR="0006321D" w:rsidRDefault="0006321D" w:rsidP="006E49F6">
      <w:pPr>
        <w:pStyle w:val="NBP1"/>
      </w:pPr>
      <w:r>
        <w:rPr>
          <w:rStyle w:val="Appelnotedebasdep"/>
        </w:rPr>
        <w:footnoteRef/>
      </w:r>
      <w:r>
        <w:t xml:space="preserve"> </w:t>
      </w:r>
      <w:r>
        <w:tab/>
        <w:t xml:space="preserve">Décision </w:t>
      </w:r>
      <w:hyperlink r:id="rId21" w:anchor="page=98" w:history="1">
        <w:r w:rsidRPr="00C762E7">
          <w:rPr>
            <w:rStyle w:val="Lienhypertexte"/>
          </w:rPr>
          <w:t>D-2020-145</w:t>
        </w:r>
      </w:hyperlink>
      <w:r>
        <w:t>, p. 98, par. 398 et 399.</w:t>
      </w:r>
    </w:p>
  </w:footnote>
  <w:footnote w:id="40">
    <w:p w14:paraId="6693CBE5" w14:textId="77777777" w:rsidR="0006321D" w:rsidRDefault="0006321D" w:rsidP="006E49F6">
      <w:pPr>
        <w:pStyle w:val="NBP1"/>
      </w:pPr>
      <w:r>
        <w:rPr>
          <w:rStyle w:val="Appelnotedebasdep"/>
        </w:rPr>
        <w:footnoteRef/>
      </w:r>
      <w:r>
        <w:t xml:space="preserve"> </w:t>
      </w:r>
      <w:r>
        <w:tab/>
        <w:t xml:space="preserve">Décisions </w:t>
      </w:r>
      <w:hyperlink r:id="rId22" w:anchor="page=38" w:history="1">
        <w:r w:rsidRPr="00DD4FB4">
          <w:rPr>
            <w:rStyle w:val="Lienhypertexte"/>
          </w:rPr>
          <w:t>D-2018-096</w:t>
        </w:r>
      </w:hyperlink>
      <w:r>
        <w:t xml:space="preserve">, p. 38, par. 112 à 114; </w:t>
      </w:r>
      <w:hyperlink r:id="rId23" w:anchor="page=40" w:history="1">
        <w:r w:rsidRPr="00DD4FB4">
          <w:rPr>
            <w:rStyle w:val="Lienhypertexte"/>
          </w:rPr>
          <w:t>D-2019-124</w:t>
        </w:r>
      </w:hyperlink>
      <w:r>
        <w:t>, p. 40, section 2.6.</w:t>
      </w:r>
    </w:p>
  </w:footnote>
  <w:footnote w:id="41">
    <w:p w14:paraId="4F021051" w14:textId="77777777" w:rsidR="0006321D" w:rsidRDefault="0006321D" w:rsidP="006E49F6">
      <w:pPr>
        <w:pStyle w:val="NBP1"/>
      </w:pPr>
      <w:r>
        <w:rPr>
          <w:rStyle w:val="Appelnotedebasdep"/>
        </w:rPr>
        <w:footnoteRef/>
      </w:r>
      <w:r>
        <w:t xml:space="preserve"> </w:t>
      </w:r>
      <w:r>
        <w:tab/>
      </w:r>
      <w:proofErr w:type="spellStart"/>
      <w:r>
        <w:t>Décicion</w:t>
      </w:r>
      <w:proofErr w:type="spellEnd"/>
      <w:r>
        <w:t xml:space="preserve"> </w:t>
      </w:r>
      <w:hyperlink r:id="rId24" w:anchor="page=50" w:history="1">
        <w:r w:rsidRPr="00DD4FB4">
          <w:rPr>
            <w:rStyle w:val="Lienhypertexte"/>
          </w:rPr>
          <w:t>D-2019-176</w:t>
        </w:r>
      </w:hyperlink>
      <w:r>
        <w:t>, p. 15, par. 50.</w:t>
      </w:r>
    </w:p>
  </w:footnote>
  <w:footnote w:id="42">
    <w:p w14:paraId="1D38E47F" w14:textId="77777777" w:rsidR="0006321D" w:rsidRDefault="0006321D" w:rsidP="006E49F6">
      <w:pPr>
        <w:pStyle w:val="NBP1"/>
      </w:pPr>
      <w:r>
        <w:rPr>
          <w:rStyle w:val="Appelnotedebasdep"/>
        </w:rPr>
        <w:footnoteRef/>
      </w:r>
      <w:r>
        <w:t xml:space="preserve"> </w:t>
      </w:r>
      <w:r>
        <w:tab/>
        <w:t xml:space="preserve">Décision </w:t>
      </w:r>
      <w:hyperlink r:id="rId25" w:anchor="page=26" w:history="1">
        <w:r w:rsidRPr="00C762E7">
          <w:rPr>
            <w:rStyle w:val="Lienhypertexte"/>
          </w:rPr>
          <w:t>D-2021-082</w:t>
        </w:r>
      </w:hyperlink>
      <w:r>
        <w:t>, p. 26, par. 83.</w:t>
      </w:r>
    </w:p>
  </w:footnote>
  <w:footnote w:id="43">
    <w:p w14:paraId="2AA29349" w14:textId="77777777" w:rsidR="0006321D" w:rsidRDefault="0006321D" w:rsidP="006E49F6">
      <w:pPr>
        <w:pStyle w:val="NBP1"/>
      </w:pPr>
      <w:r>
        <w:rPr>
          <w:rStyle w:val="Appelnotedebasdep"/>
        </w:rPr>
        <w:footnoteRef/>
      </w:r>
      <w:r>
        <w:t xml:space="preserve"> </w:t>
      </w:r>
      <w:r>
        <w:tab/>
        <w:t xml:space="preserve">Décision </w:t>
      </w:r>
      <w:hyperlink r:id="rId26" w:anchor="page=39" w:history="1">
        <w:r w:rsidRPr="00DD4FB4">
          <w:rPr>
            <w:rStyle w:val="Lienhypertexte"/>
          </w:rPr>
          <w:t>D-2019-124</w:t>
        </w:r>
      </w:hyperlink>
      <w:r>
        <w:t>, p. 39, par. 128.</w:t>
      </w:r>
    </w:p>
  </w:footnote>
  <w:footnote w:id="44">
    <w:p w14:paraId="39F9255F" w14:textId="77777777" w:rsidR="0006321D" w:rsidRDefault="0006321D" w:rsidP="006E49F6">
      <w:pPr>
        <w:pStyle w:val="NBP1"/>
      </w:pPr>
      <w:r>
        <w:rPr>
          <w:rStyle w:val="Appelnotedebasdep"/>
        </w:rPr>
        <w:footnoteRef/>
      </w:r>
      <w:r>
        <w:t xml:space="preserve"> </w:t>
      </w:r>
      <w:r>
        <w:tab/>
        <w:t xml:space="preserve">Décision </w:t>
      </w:r>
      <w:hyperlink r:id="rId27" w:anchor="page=22" w:history="1">
        <w:r w:rsidRPr="00DD4FB4">
          <w:rPr>
            <w:rStyle w:val="Lienhypertexte"/>
          </w:rPr>
          <w:t>D-2014-171</w:t>
        </w:r>
      </w:hyperlink>
      <w:r>
        <w:t>, p. 22, par. 107 et 108</w:t>
      </w:r>
    </w:p>
  </w:footnote>
  <w:footnote w:id="45">
    <w:p w14:paraId="261B7CCA" w14:textId="77777777" w:rsidR="0006321D" w:rsidRDefault="0006321D" w:rsidP="006E49F6">
      <w:pPr>
        <w:pStyle w:val="NBP1"/>
      </w:pPr>
      <w:r>
        <w:rPr>
          <w:rStyle w:val="Appelnotedebasdep"/>
        </w:rPr>
        <w:footnoteRef/>
      </w:r>
      <w:r>
        <w:t xml:space="preserve"> </w:t>
      </w:r>
      <w:r>
        <w:tab/>
        <w:t xml:space="preserve">Décisions </w:t>
      </w:r>
      <w:hyperlink r:id="rId28" w:anchor="page=29" w:history="1">
        <w:r w:rsidRPr="00F80BB7">
          <w:rPr>
            <w:rStyle w:val="Lienhypertexte"/>
          </w:rPr>
          <w:t>D-2012-071</w:t>
        </w:r>
      </w:hyperlink>
      <w:r>
        <w:t xml:space="preserve">, p. 29, section 6; </w:t>
      </w:r>
      <w:hyperlink r:id="rId29" w:anchor="page=51" w:history="1">
        <w:r w:rsidRPr="00F80BB7">
          <w:rPr>
            <w:rStyle w:val="Lienhypertexte"/>
          </w:rPr>
          <w:t>D-2015-125</w:t>
        </w:r>
      </w:hyperlink>
      <w:r>
        <w:t>, p.51, par. 185 à 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D7F"/>
    <w:multiLevelType w:val="hybridMultilevel"/>
    <w:tmpl w:val="A64EA79E"/>
    <w:lvl w:ilvl="0" w:tplc="0C0C0001">
      <w:start w:val="1"/>
      <w:numFmt w:val="bullet"/>
      <w:lvlText w:val=""/>
      <w:lvlJc w:val="left"/>
      <w:pPr>
        <w:ind w:left="1713" w:hanging="360"/>
      </w:pPr>
      <w:rPr>
        <w:rFonts w:ascii="Symbol" w:hAnsi="Symbol" w:hint="default"/>
      </w:rPr>
    </w:lvl>
    <w:lvl w:ilvl="1" w:tplc="0C0C0001">
      <w:start w:val="1"/>
      <w:numFmt w:val="bullet"/>
      <w:lvlText w:val=""/>
      <w:lvlJc w:val="left"/>
      <w:pPr>
        <w:ind w:left="2433" w:hanging="360"/>
      </w:pPr>
      <w:rPr>
        <w:rFonts w:ascii="Symbol" w:hAnsi="Symbol"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 w15:restartNumberingAfterBreak="0">
    <w:nsid w:val="03D123D6"/>
    <w:multiLevelType w:val="hybridMultilevel"/>
    <w:tmpl w:val="848A1FE4"/>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173FEB"/>
    <w:multiLevelType w:val="hybridMultilevel"/>
    <w:tmpl w:val="F48E9E2C"/>
    <w:lvl w:ilvl="0" w:tplc="0C0C000F">
      <w:start w:val="1"/>
      <w:numFmt w:val="decimal"/>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CDA419A"/>
    <w:multiLevelType w:val="hybridMultilevel"/>
    <w:tmpl w:val="0B30766C"/>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3A7462"/>
    <w:multiLevelType w:val="multilevel"/>
    <w:tmpl w:val="6D8874EA"/>
    <w:lvl w:ilvl="0">
      <w:start w:val="1"/>
      <w:numFmt w:val="lowerRoman"/>
      <w:lvlText w:val="(%1)"/>
      <w:lvlJc w:val="left"/>
      <w:pPr>
        <w:tabs>
          <w:tab w:val="num" w:pos="567"/>
        </w:tabs>
        <w:ind w:left="567" w:hanging="567"/>
      </w:pPr>
      <w:rPr>
        <w:rFonts w:hint="default"/>
        <w:b w:val="0"/>
        <w:bCs/>
        <w:i w:val="0"/>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5" w15:restartNumberingAfterBreak="0">
    <w:nsid w:val="13FC5DA4"/>
    <w:multiLevelType w:val="hybridMultilevel"/>
    <w:tmpl w:val="5DB458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6A365F"/>
    <w:multiLevelType w:val="hybridMultilevel"/>
    <w:tmpl w:val="473C4B7C"/>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712BFE"/>
    <w:multiLevelType w:val="hybridMultilevel"/>
    <w:tmpl w:val="CA5A54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3B6EFB"/>
    <w:multiLevelType w:val="hybridMultilevel"/>
    <w:tmpl w:val="86A02B6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5B1435"/>
    <w:multiLevelType w:val="hybridMultilevel"/>
    <w:tmpl w:val="F5182D32"/>
    <w:lvl w:ilvl="0" w:tplc="59E8855C">
      <w:start w:val="1"/>
      <w:numFmt w:val="decimal"/>
      <w:lvlText w:val="%1."/>
      <w:lvlJc w:val="left"/>
      <w:pPr>
        <w:ind w:left="454" w:hanging="454"/>
      </w:pPr>
      <w:rPr>
        <w:rFonts w:ascii="Calibri" w:eastAsia="Yu Mincho" w:hAnsi="Calibri" w:cs="Calibri" w:hint="default"/>
        <w:b w:val="0"/>
        <w:strike w:val="0"/>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2D3ACE"/>
    <w:multiLevelType w:val="hybridMultilevel"/>
    <w:tmpl w:val="F210080A"/>
    <w:lvl w:ilvl="0" w:tplc="0C0C0001">
      <w:start w:val="1"/>
      <w:numFmt w:val="bullet"/>
      <w:lvlText w:val=""/>
      <w:lvlJc w:val="left"/>
      <w:pPr>
        <w:ind w:left="720" w:hanging="360"/>
      </w:pPr>
      <w:rPr>
        <w:rFonts w:ascii="Symbol" w:hAnsi="Symbol"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2195C5A"/>
    <w:multiLevelType w:val="hybridMultilevel"/>
    <w:tmpl w:val="AFE805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29A1D6C"/>
    <w:multiLevelType w:val="hybridMultilevel"/>
    <w:tmpl w:val="F10A95D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C54DAD"/>
    <w:multiLevelType w:val="hybridMultilevel"/>
    <w:tmpl w:val="4C5CC5C0"/>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F52E7E"/>
    <w:multiLevelType w:val="hybridMultilevel"/>
    <w:tmpl w:val="8478739E"/>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1C10DA"/>
    <w:multiLevelType w:val="hybridMultilevel"/>
    <w:tmpl w:val="6EDC8CB4"/>
    <w:lvl w:ilvl="0" w:tplc="0C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C0C0001">
      <w:start w:val="1"/>
      <w:numFmt w:val="bullet"/>
      <w:lvlText w:val=""/>
      <w:lvlJc w:val="left"/>
      <w:pPr>
        <w:ind w:left="2520" w:hanging="360"/>
      </w:pPr>
      <w:rPr>
        <w:rFonts w:ascii="Symbol" w:hAnsi="Symbol"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760F89"/>
    <w:multiLevelType w:val="hybridMultilevel"/>
    <w:tmpl w:val="4CDAC676"/>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1">
      <w:start w:val="1"/>
      <w:numFmt w:val="bullet"/>
      <w:lvlText w:val=""/>
      <w:lvlJc w:val="left"/>
      <w:pPr>
        <w:ind w:left="2508" w:hanging="360"/>
      </w:pPr>
      <w:rPr>
        <w:rFonts w:ascii="Symbol" w:hAnsi="Symbol"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3E91027E"/>
    <w:multiLevelType w:val="hybridMultilevel"/>
    <w:tmpl w:val="93D6F9BA"/>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F433E39"/>
    <w:multiLevelType w:val="hybridMultilevel"/>
    <w:tmpl w:val="C5B8C3C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ADD0AB1C">
      <w:numFmt w:val="bullet"/>
      <w:lvlText w:val="-"/>
      <w:lvlJc w:val="left"/>
      <w:pPr>
        <w:ind w:left="2160" w:hanging="360"/>
      </w:pPr>
      <w:rPr>
        <w:rFonts w:ascii="Calibri" w:eastAsia="Yu Mincho" w:hAnsi="Calibri" w:cs="Calibri"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4956F0"/>
    <w:multiLevelType w:val="hybridMultilevel"/>
    <w:tmpl w:val="F460BC6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8F454A"/>
    <w:multiLevelType w:val="hybridMultilevel"/>
    <w:tmpl w:val="C5748610"/>
    <w:lvl w:ilvl="0" w:tplc="ADD0AB1C">
      <w:numFmt w:val="bullet"/>
      <w:lvlText w:val="-"/>
      <w:lvlJc w:val="left"/>
      <w:pPr>
        <w:ind w:left="720" w:hanging="360"/>
      </w:pPr>
      <w:rPr>
        <w:rFonts w:ascii="Calibri" w:eastAsia="Yu Mincho"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3071C5D"/>
    <w:multiLevelType w:val="hybridMultilevel"/>
    <w:tmpl w:val="8CD2DEE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2" w15:restartNumberingAfterBreak="0">
    <w:nsid w:val="44F83234"/>
    <w:multiLevelType w:val="hybridMultilevel"/>
    <w:tmpl w:val="F0C440F2"/>
    <w:lvl w:ilvl="0" w:tplc="A49ED878">
      <w:start w:val="1"/>
      <w:numFmt w:val="decimal"/>
      <w:lvlText w:val="%1."/>
      <w:lvlJc w:val="left"/>
      <w:pPr>
        <w:ind w:left="454" w:hanging="454"/>
      </w:pPr>
      <w:rPr>
        <w:rFonts w:ascii="Calibri" w:eastAsia="Yu Mincho" w:hAnsi="Calibri" w:cs="Calibri" w:hint="default"/>
      </w:rPr>
    </w:lvl>
    <w:lvl w:ilvl="1" w:tplc="0C0C0001">
      <w:start w:val="1"/>
      <w:numFmt w:val="bullet"/>
      <w:lvlText w:val=""/>
      <w:lvlJc w:val="left"/>
      <w:pPr>
        <w:ind w:left="1080" w:hanging="360"/>
      </w:pPr>
      <w:rPr>
        <w:rFonts w:ascii="Symbol" w:hAnsi="Symbol"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6DA5C9A"/>
    <w:multiLevelType w:val="hybridMultilevel"/>
    <w:tmpl w:val="9F527B56"/>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3A4908"/>
    <w:multiLevelType w:val="hybridMultilevel"/>
    <w:tmpl w:val="12FC91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373B32"/>
    <w:multiLevelType w:val="hybridMultilevel"/>
    <w:tmpl w:val="5988316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AAA10CA"/>
    <w:multiLevelType w:val="hybridMultilevel"/>
    <w:tmpl w:val="709EECC4"/>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9C0845"/>
    <w:multiLevelType w:val="hybridMultilevel"/>
    <w:tmpl w:val="F4366E6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55253577"/>
    <w:multiLevelType w:val="hybridMultilevel"/>
    <w:tmpl w:val="BEDC9426"/>
    <w:lvl w:ilvl="0" w:tplc="0C0C000F">
      <w:start w:val="1"/>
      <w:numFmt w:val="decimal"/>
      <w:pStyle w:val="Titre1numrot"/>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596B3633"/>
    <w:multiLevelType w:val="hybridMultilevel"/>
    <w:tmpl w:val="1054E9F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7D3DD8"/>
    <w:multiLevelType w:val="multilevel"/>
    <w:tmpl w:val="D88ACC9E"/>
    <w:lvl w:ilvl="0">
      <w:start w:val="1"/>
      <w:numFmt w:val="decimal"/>
      <w:pStyle w:val="C-1"/>
      <w:lvlText w:val="%1."/>
      <w:lvlJc w:val="left"/>
      <w:pPr>
        <w:ind w:left="1138" w:hanging="5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pStyle w:val="C-2"/>
      <w:isLgl/>
      <w:lvlText w:val="%1.%2"/>
      <w:lvlJc w:val="left"/>
      <w:pPr>
        <w:ind w:left="92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862" w:hanging="720"/>
      </w:pPr>
      <w:rPr>
        <w:rFonts w:hint="default"/>
      </w:rPr>
    </w:lvl>
    <w:lvl w:ilvl="3">
      <w:start w:val="1"/>
      <w:numFmt w:val="decimal"/>
      <w:pStyle w:val="C-4"/>
      <w:isLgl/>
      <w:lvlText w:val="%1.%2.%3.%4"/>
      <w:lvlJc w:val="left"/>
      <w:pPr>
        <w:ind w:left="3357" w:hanging="1080"/>
      </w:pPr>
      <w:rPr>
        <w:rFonts w:hint="default"/>
        <w:i w:val="0"/>
        <w:iCs w:val="0"/>
        <w:caps w:val="0"/>
        <w:smallCaps w:val="0"/>
        <w:strike w:val="0"/>
        <w:dstrike w:val="0"/>
        <w:vanish w:val="0"/>
        <w:color w:val="000000"/>
        <w:spacing w:val="0"/>
        <w:kern w:val="0"/>
        <w:position w:val="0"/>
        <w:u w:val="none"/>
        <w:effect w:val="none"/>
        <w:vertAlign w:val="baseline"/>
        <w:em w:val="none"/>
      </w:rPr>
    </w:lvl>
    <w:lvl w:ilvl="4">
      <w:start w:val="1"/>
      <w:numFmt w:val="decimal"/>
      <w:isLgl/>
      <w:lvlText w:val="%1.%2.%3.%4.%5"/>
      <w:lvlJc w:val="left"/>
      <w:pPr>
        <w:ind w:left="3927" w:hanging="1080"/>
      </w:pPr>
      <w:rPr>
        <w:rFonts w:hint="default"/>
      </w:rPr>
    </w:lvl>
    <w:lvl w:ilvl="5">
      <w:start w:val="1"/>
      <w:numFmt w:val="decimal"/>
      <w:isLgl/>
      <w:lvlText w:val="%1.%2.%3.%4.%5.%6"/>
      <w:lvlJc w:val="left"/>
      <w:pPr>
        <w:ind w:left="4857" w:hanging="1440"/>
      </w:pPr>
      <w:rPr>
        <w:rFonts w:hint="default"/>
      </w:rPr>
    </w:lvl>
    <w:lvl w:ilvl="6">
      <w:start w:val="1"/>
      <w:numFmt w:val="decimal"/>
      <w:isLgl/>
      <w:lvlText w:val="%1.%2.%3.%4.%5.%6.%7"/>
      <w:lvlJc w:val="left"/>
      <w:pPr>
        <w:ind w:left="5427" w:hanging="1440"/>
      </w:pPr>
      <w:rPr>
        <w:rFonts w:hint="default"/>
      </w:rPr>
    </w:lvl>
    <w:lvl w:ilvl="7">
      <w:start w:val="1"/>
      <w:numFmt w:val="decimal"/>
      <w:isLgl/>
      <w:lvlText w:val="%1.%2.%3.%4.%5.%6.%7.%8"/>
      <w:lvlJc w:val="left"/>
      <w:pPr>
        <w:ind w:left="6357" w:hanging="1800"/>
      </w:pPr>
      <w:rPr>
        <w:rFonts w:hint="default"/>
      </w:rPr>
    </w:lvl>
    <w:lvl w:ilvl="8">
      <w:start w:val="1"/>
      <w:numFmt w:val="decimal"/>
      <w:isLgl/>
      <w:lvlText w:val="%1.%2.%3.%4.%5.%6.%7.%8.%9"/>
      <w:lvlJc w:val="left"/>
      <w:pPr>
        <w:ind w:left="6927" w:hanging="1800"/>
      </w:pPr>
      <w:rPr>
        <w:rFonts w:hint="default"/>
      </w:rPr>
    </w:lvl>
  </w:abstractNum>
  <w:abstractNum w:abstractNumId="31" w15:restartNumberingAfterBreak="0">
    <w:nsid w:val="5C7F2B8F"/>
    <w:multiLevelType w:val="hybridMultilevel"/>
    <w:tmpl w:val="A80C7C7C"/>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F853E48"/>
    <w:multiLevelType w:val="hybridMultilevel"/>
    <w:tmpl w:val="174648E2"/>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6064815"/>
    <w:multiLevelType w:val="hybridMultilevel"/>
    <w:tmpl w:val="0542160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4" w15:restartNumberingAfterBreak="0">
    <w:nsid w:val="666D3CBA"/>
    <w:multiLevelType w:val="hybridMultilevel"/>
    <w:tmpl w:val="15D01638"/>
    <w:lvl w:ilvl="0" w:tplc="0C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ADD0AB1C">
      <w:numFmt w:val="bullet"/>
      <w:lvlText w:val="-"/>
      <w:lvlJc w:val="left"/>
      <w:pPr>
        <w:ind w:left="2520" w:hanging="360"/>
      </w:pPr>
      <w:rPr>
        <w:rFonts w:ascii="Calibri" w:eastAsia="Yu Mincho" w:hAnsi="Calibri" w:cs="Calibri"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B85359"/>
    <w:multiLevelType w:val="hybridMultilevel"/>
    <w:tmpl w:val="F0B4D9BC"/>
    <w:lvl w:ilvl="0" w:tplc="C7967CA4">
      <w:start w:val="1"/>
      <w:numFmt w:val="bullet"/>
      <w:pStyle w:val="Boulett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15:restartNumberingAfterBreak="0">
    <w:nsid w:val="681378B4"/>
    <w:multiLevelType w:val="hybridMultilevel"/>
    <w:tmpl w:val="E0443AE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7" w15:restartNumberingAfterBreak="0">
    <w:nsid w:val="68891899"/>
    <w:multiLevelType w:val="hybridMultilevel"/>
    <w:tmpl w:val="83084E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8CE6DBC"/>
    <w:multiLevelType w:val="hybridMultilevel"/>
    <w:tmpl w:val="3A228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9B635B0"/>
    <w:multiLevelType w:val="hybridMultilevel"/>
    <w:tmpl w:val="C22CC1BA"/>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AA6220E"/>
    <w:multiLevelType w:val="hybridMultilevel"/>
    <w:tmpl w:val="7C36A4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BED427D"/>
    <w:multiLevelType w:val="hybridMultilevel"/>
    <w:tmpl w:val="65143798"/>
    <w:lvl w:ilvl="0" w:tplc="4E6E6824">
      <w:start w:val="1"/>
      <w:numFmt w:val="bullet"/>
      <w:lvlText w:val=""/>
      <w:lvlJc w:val="left"/>
      <w:pPr>
        <w:ind w:left="720" w:hanging="360"/>
      </w:pPr>
      <w:rPr>
        <w:rFonts w:ascii="Symbol" w:hAnsi="Symbol" w:hint="default"/>
        <w:sz w:val="24"/>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EA62DD1"/>
    <w:multiLevelType w:val="hybridMultilevel"/>
    <w:tmpl w:val="90B26F02"/>
    <w:lvl w:ilvl="0" w:tplc="0C0C0001">
      <w:start w:val="1"/>
      <w:numFmt w:val="bullet"/>
      <w:lvlText w:val=""/>
      <w:lvlJc w:val="left"/>
      <w:pPr>
        <w:ind w:left="720" w:hanging="360"/>
      </w:pPr>
      <w:rPr>
        <w:rFonts w:ascii="Symbol" w:hAnsi="Symbol" w:hint="default"/>
      </w:rPr>
    </w:lvl>
    <w:lvl w:ilvl="1" w:tplc="E0328F6C">
      <w:start w:val="3"/>
      <w:numFmt w:val="bullet"/>
      <w:lvlText w:val="•"/>
      <w:lvlJc w:val="left"/>
      <w:pPr>
        <w:ind w:left="1440" w:hanging="360"/>
      </w:pPr>
      <w:rPr>
        <w:rFonts w:ascii="Calibri" w:eastAsia="Yu Mincho"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EB01F2D"/>
    <w:multiLevelType w:val="hybridMultilevel"/>
    <w:tmpl w:val="6ABC49BE"/>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EFE4DF8"/>
    <w:multiLevelType w:val="hybridMultilevel"/>
    <w:tmpl w:val="BA4A4416"/>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5" w15:restartNumberingAfterBreak="0">
    <w:nsid w:val="70373B9C"/>
    <w:multiLevelType w:val="multilevel"/>
    <w:tmpl w:val="826865E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val="0"/>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46" w15:restartNumberingAfterBreak="0">
    <w:nsid w:val="751025CD"/>
    <w:multiLevelType w:val="hybridMultilevel"/>
    <w:tmpl w:val="89A297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AFBEB826">
      <w:start w:val="1"/>
      <w:numFmt w:val="bullet"/>
      <w:lvlText w:val=""/>
      <w:lvlJc w:val="left"/>
      <w:pPr>
        <w:ind w:left="2160" w:hanging="360"/>
      </w:pPr>
      <w:rPr>
        <w:rFonts w:ascii="Symbol" w:hAnsi="Symbol" w:hint="default"/>
        <w:sz w:val="22"/>
        <w:szCs w:val="22"/>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64622B1"/>
    <w:multiLevelType w:val="hybridMultilevel"/>
    <w:tmpl w:val="86223C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6D87C29"/>
    <w:multiLevelType w:val="hybridMultilevel"/>
    <w:tmpl w:val="22E28CEA"/>
    <w:lvl w:ilvl="0" w:tplc="59E8855C">
      <w:start w:val="1"/>
      <w:numFmt w:val="decimal"/>
      <w:lvlText w:val="%1."/>
      <w:lvlJc w:val="left"/>
      <w:pPr>
        <w:ind w:left="1616" w:hanging="454"/>
      </w:pPr>
      <w:rPr>
        <w:rFonts w:ascii="Calibri" w:eastAsia="Yu Mincho" w:hAnsi="Calibri" w:cs="Calibri" w:hint="default"/>
        <w:b w:val="0"/>
        <w:strike w:val="0"/>
      </w:rPr>
    </w:lvl>
    <w:lvl w:ilvl="1" w:tplc="0C0C0003">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49" w15:restartNumberingAfterBreak="0">
    <w:nsid w:val="78D25336"/>
    <w:multiLevelType w:val="hybridMultilevel"/>
    <w:tmpl w:val="93D49AC4"/>
    <w:lvl w:ilvl="0" w:tplc="17206406">
      <w:start w:val="1"/>
      <w:numFmt w:val="decimal"/>
      <w:pStyle w:val="TitreS2"/>
      <w:lvlText w:val="%1."/>
      <w:lvlJc w:val="left"/>
      <w:pPr>
        <w:tabs>
          <w:tab w:val="num" w:pos="360"/>
        </w:tabs>
        <w:ind w:left="360" w:hanging="360"/>
      </w:pPr>
    </w:lvl>
    <w:lvl w:ilvl="1" w:tplc="C3A8B0C6">
      <w:numFmt w:val="none"/>
      <w:lvlText w:val=""/>
      <w:lvlJc w:val="left"/>
      <w:pPr>
        <w:tabs>
          <w:tab w:val="num" w:pos="360"/>
        </w:tabs>
      </w:pPr>
    </w:lvl>
    <w:lvl w:ilvl="2" w:tplc="1C60063A">
      <w:numFmt w:val="none"/>
      <w:lvlText w:val=""/>
      <w:lvlJc w:val="left"/>
      <w:pPr>
        <w:tabs>
          <w:tab w:val="num" w:pos="360"/>
        </w:tabs>
      </w:pPr>
    </w:lvl>
    <w:lvl w:ilvl="3" w:tplc="412CA37A">
      <w:numFmt w:val="none"/>
      <w:lvlText w:val=""/>
      <w:lvlJc w:val="left"/>
      <w:pPr>
        <w:tabs>
          <w:tab w:val="num" w:pos="360"/>
        </w:tabs>
      </w:pPr>
    </w:lvl>
    <w:lvl w:ilvl="4" w:tplc="1848E7CA">
      <w:numFmt w:val="none"/>
      <w:lvlText w:val=""/>
      <w:lvlJc w:val="left"/>
      <w:pPr>
        <w:tabs>
          <w:tab w:val="num" w:pos="360"/>
        </w:tabs>
      </w:pPr>
    </w:lvl>
    <w:lvl w:ilvl="5" w:tplc="AD5AF086">
      <w:numFmt w:val="none"/>
      <w:lvlText w:val=""/>
      <w:lvlJc w:val="left"/>
      <w:pPr>
        <w:tabs>
          <w:tab w:val="num" w:pos="360"/>
        </w:tabs>
      </w:pPr>
    </w:lvl>
    <w:lvl w:ilvl="6" w:tplc="FE9AFAAA">
      <w:numFmt w:val="none"/>
      <w:lvlText w:val=""/>
      <w:lvlJc w:val="left"/>
      <w:pPr>
        <w:tabs>
          <w:tab w:val="num" w:pos="360"/>
        </w:tabs>
      </w:pPr>
    </w:lvl>
    <w:lvl w:ilvl="7" w:tplc="D7DA70F2">
      <w:numFmt w:val="none"/>
      <w:lvlText w:val=""/>
      <w:lvlJc w:val="left"/>
      <w:pPr>
        <w:tabs>
          <w:tab w:val="num" w:pos="360"/>
        </w:tabs>
      </w:pPr>
    </w:lvl>
    <w:lvl w:ilvl="8" w:tplc="738E7476">
      <w:numFmt w:val="none"/>
      <w:lvlText w:val=""/>
      <w:lvlJc w:val="left"/>
      <w:pPr>
        <w:tabs>
          <w:tab w:val="num" w:pos="360"/>
        </w:tabs>
      </w:pPr>
    </w:lvl>
  </w:abstractNum>
  <w:abstractNum w:abstractNumId="50" w15:restartNumberingAfterBreak="0">
    <w:nsid w:val="78FA6039"/>
    <w:multiLevelType w:val="hybridMultilevel"/>
    <w:tmpl w:val="7C30A002"/>
    <w:lvl w:ilvl="0" w:tplc="5D087C46">
      <w:start w:val="3"/>
      <w:numFmt w:val="decimal"/>
      <w:lvlText w:val="%1."/>
      <w:lvlJc w:val="left"/>
      <w:pPr>
        <w:ind w:left="785" w:hanging="360"/>
      </w:pPr>
      <w:rPr>
        <w:rFonts w:hint="default"/>
      </w:rPr>
    </w:lvl>
    <w:lvl w:ilvl="1" w:tplc="0C0C0019">
      <w:start w:val="1"/>
      <w:numFmt w:val="lowerLetter"/>
      <w:lvlText w:val="%2."/>
      <w:lvlJc w:val="left"/>
      <w:pPr>
        <w:ind w:left="1865" w:hanging="360"/>
      </w:pPr>
    </w:lvl>
    <w:lvl w:ilvl="2" w:tplc="0C0C001B" w:tentative="1">
      <w:start w:val="1"/>
      <w:numFmt w:val="lowerRoman"/>
      <w:lvlText w:val="%3."/>
      <w:lvlJc w:val="right"/>
      <w:pPr>
        <w:ind w:left="2585" w:hanging="180"/>
      </w:pPr>
    </w:lvl>
    <w:lvl w:ilvl="3" w:tplc="0C0C000F" w:tentative="1">
      <w:start w:val="1"/>
      <w:numFmt w:val="decimal"/>
      <w:lvlText w:val="%4."/>
      <w:lvlJc w:val="left"/>
      <w:pPr>
        <w:ind w:left="3305" w:hanging="360"/>
      </w:pPr>
    </w:lvl>
    <w:lvl w:ilvl="4" w:tplc="0C0C0019" w:tentative="1">
      <w:start w:val="1"/>
      <w:numFmt w:val="lowerLetter"/>
      <w:lvlText w:val="%5."/>
      <w:lvlJc w:val="left"/>
      <w:pPr>
        <w:ind w:left="4025" w:hanging="360"/>
      </w:pPr>
    </w:lvl>
    <w:lvl w:ilvl="5" w:tplc="0C0C001B" w:tentative="1">
      <w:start w:val="1"/>
      <w:numFmt w:val="lowerRoman"/>
      <w:lvlText w:val="%6."/>
      <w:lvlJc w:val="right"/>
      <w:pPr>
        <w:ind w:left="4745" w:hanging="180"/>
      </w:pPr>
    </w:lvl>
    <w:lvl w:ilvl="6" w:tplc="0C0C000F" w:tentative="1">
      <w:start w:val="1"/>
      <w:numFmt w:val="decimal"/>
      <w:lvlText w:val="%7."/>
      <w:lvlJc w:val="left"/>
      <w:pPr>
        <w:ind w:left="5465" w:hanging="360"/>
      </w:pPr>
    </w:lvl>
    <w:lvl w:ilvl="7" w:tplc="0C0C0019" w:tentative="1">
      <w:start w:val="1"/>
      <w:numFmt w:val="lowerLetter"/>
      <w:lvlText w:val="%8."/>
      <w:lvlJc w:val="left"/>
      <w:pPr>
        <w:ind w:left="6185" w:hanging="360"/>
      </w:pPr>
    </w:lvl>
    <w:lvl w:ilvl="8" w:tplc="0C0C001B" w:tentative="1">
      <w:start w:val="1"/>
      <w:numFmt w:val="lowerRoman"/>
      <w:lvlText w:val="%9."/>
      <w:lvlJc w:val="right"/>
      <w:pPr>
        <w:ind w:left="6905" w:hanging="180"/>
      </w:pPr>
    </w:lvl>
  </w:abstractNum>
  <w:abstractNum w:abstractNumId="51" w15:restartNumberingAfterBreak="0">
    <w:nsid w:val="7AC41664"/>
    <w:multiLevelType w:val="hybridMultilevel"/>
    <w:tmpl w:val="5E0ED874"/>
    <w:lvl w:ilvl="0" w:tplc="0C0C0001">
      <w:start w:val="1"/>
      <w:numFmt w:val="bullet"/>
      <w:lvlText w:val=""/>
      <w:lvlJc w:val="left"/>
      <w:pPr>
        <w:ind w:left="2502" w:hanging="360"/>
      </w:pPr>
      <w:rPr>
        <w:rFonts w:ascii="Symbol" w:hAnsi="Symbol" w:hint="default"/>
      </w:rPr>
    </w:lvl>
    <w:lvl w:ilvl="1" w:tplc="0C0C0003" w:tentative="1">
      <w:start w:val="1"/>
      <w:numFmt w:val="bullet"/>
      <w:lvlText w:val="o"/>
      <w:lvlJc w:val="left"/>
      <w:pPr>
        <w:ind w:left="3222" w:hanging="360"/>
      </w:pPr>
      <w:rPr>
        <w:rFonts w:ascii="Courier New" w:hAnsi="Courier New" w:cs="Courier New" w:hint="default"/>
      </w:rPr>
    </w:lvl>
    <w:lvl w:ilvl="2" w:tplc="0C0C0005" w:tentative="1">
      <w:start w:val="1"/>
      <w:numFmt w:val="bullet"/>
      <w:lvlText w:val=""/>
      <w:lvlJc w:val="left"/>
      <w:pPr>
        <w:ind w:left="3942" w:hanging="360"/>
      </w:pPr>
      <w:rPr>
        <w:rFonts w:ascii="Wingdings" w:hAnsi="Wingdings" w:hint="default"/>
      </w:rPr>
    </w:lvl>
    <w:lvl w:ilvl="3" w:tplc="0C0C0001" w:tentative="1">
      <w:start w:val="1"/>
      <w:numFmt w:val="bullet"/>
      <w:lvlText w:val=""/>
      <w:lvlJc w:val="left"/>
      <w:pPr>
        <w:ind w:left="4662" w:hanging="360"/>
      </w:pPr>
      <w:rPr>
        <w:rFonts w:ascii="Symbol" w:hAnsi="Symbol" w:hint="default"/>
      </w:rPr>
    </w:lvl>
    <w:lvl w:ilvl="4" w:tplc="0C0C0003" w:tentative="1">
      <w:start w:val="1"/>
      <w:numFmt w:val="bullet"/>
      <w:lvlText w:val="o"/>
      <w:lvlJc w:val="left"/>
      <w:pPr>
        <w:ind w:left="5382" w:hanging="360"/>
      </w:pPr>
      <w:rPr>
        <w:rFonts w:ascii="Courier New" w:hAnsi="Courier New" w:cs="Courier New" w:hint="default"/>
      </w:rPr>
    </w:lvl>
    <w:lvl w:ilvl="5" w:tplc="0C0C0005" w:tentative="1">
      <w:start w:val="1"/>
      <w:numFmt w:val="bullet"/>
      <w:lvlText w:val=""/>
      <w:lvlJc w:val="left"/>
      <w:pPr>
        <w:ind w:left="6102" w:hanging="360"/>
      </w:pPr>
      <w:rPr>
        <w:rFonts w:ascii="Wingdings" w:hAnsi="Wingdings" w:hint="default"/>
      </w:rPr>
    </w:lvl>
    <w:lvl w:ilvl="6" w:tplc="0C0C0001" w:tentative="1">
      <w:start w:val="1"/>
      <w:numFmt w:val="bullet"/>
      <w:lvlText w:val=""/>
      <w:lvlJc w:val="left"/>
      <w:pPr>
        <w:ind w:left="6822" w:hanging="360"/>
      </w:pPr>
      <w:rPr>
        <w:rFonts w:ascii="Symbol" w:hAnsi="Symbol" w:hint="default"/>
      </w:rPr>
    </w:lvl>
    <w:lvl w:ilvl="7" w:tplc="0C0C0003" w:tentative="1">
      <w:start w:val="1"/>
      <w:numFmt w:val="bullet"/>
      <w:lvlText w:val="o"/>
      <w:lvlJc w:val="left"/>
      <w:pPr>
        <w:ind w:left="7542" w:hanging="360"/>
      </w:pPr>
      <w:rPr>
        <w:rFonts w:ascii="Courier New" w:hAnsi="Courier New" w:cs="Courier New" w:hint="default"/>
      </w:rPr>
    </w:lvl>
    <w:lvl w:ilvl="8" w:tplc="0C0C0005" w:tentative="1">
      <w:start w:val="1"/>
      <w:numFmt w:val="bullet"/>
      <w:lvlText w:val=""/>
      <w:lvlJc w:val="left"/>
      <w:pPr>
        <w:ind w:left="8262" w:hanging="360"/>
      </w:pPr>
      <w:rPr>
        <w:rFonts w:ascii="Wingdings" w:hAnsi="Wingdings" w:hint="default"/>
      </w:rPr>
    </w:lvl>
  </w:abstractNum>
  <w:abstractNum w:abstractNumId="52" w15:restartNumberingAfterBreak="0">
    <w:nsid w:val="7EC1791B"/>
    <w:multiLevelType w:val="hybridMultilevel"/>
    <w:tmpl w:val="13F27160"/>
    <w:lvl w:ilvl="0" w:tplc="7D3498D8">
      <w:start w:val="2"/>
      <w:numFmt w:val="low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3" w15:restartNumberingAfterBreak="0">
    <w:nsid w:val="7F234574"/>
    <w:multiLevelType w:val="hybridMultilevel"/>
    <w:tmpl w:val="48C662D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5237741">
    <w:abstractNumId w:val="35"/>
  </w:num>
  <w:num w:numId="2" w16cid:durableId="636688742">
    <w:abstractNumId w:val="30"/>
  </w:num>
  <w:num w:numId="3" w16cid:durableId="2093424805">
    <w:abstractNumId w:val="28"/>
  </w:num>
  <w:num w:numId="4" w16cid:durableId="1796173709">
    <w:abstractNumId w:val="49"/>
  </w:num>
  <w:num w:numId="5" w16cid:durableId="433290247">
    <w:abstractNumId w:val="34"/>
  </w:num>
  <w:num w:numId="6" w16cid:durableId="1417630555">
    <w:abstractNumId w:val="53"/>
  </w:num>
  <w:num w:numId="7" w16cid:durableId="1031614982">
    <w:abstractNumId w:val="42"/>
  </w:num>
  <w:num w:numId="8" w16cid:durableId="1149907774">
    <w:abstractNumId w:val="37"/>
  </w:num>
  <w:num w:numId="9" w16cid:durableId="113444769">
    <w:abstractNumId w:val="7"/>
  </w:num>
  <w:num w:numId="10" w16cid:durableId="447820124">
    <w:abstractNumId w:val="5"/>
  </w:num>
  <w:num w:numId="11" w16cid:durableId="1696269808">
    <w:abstractNumId w:val="15"/>
  </w:num>
  <w:num w:numId="12" w16cid:durableId="370229351">
    <w:abstractNumId w:val="51"/>
  </w:num>
  <w:num w:numId="13" w16cid:durableId="695808334">
    <w:abstractNumId w:val="41"/>
  </w:num>
  <w:num w:numId="14" w16cid:durableId="59603419">
    <w:abstractNumId w:val="11"/>
  </w:num>
  <w:num w:numId="15" w16cid:durableId="498278768">
    <w:abstractNumId w:val="38"/>
  </w:num>
  <w:num w:numId="16" w16cid:durableId="2019385908">
    <w:abstractNumId w:val="9"/>
  </w:num>
  <w:num w:numId="17" w16cid:durableId="1437142007">
    <w:abstractNumId w:val="2"/>
  </w:num>
  <w:num w:numId="18" w16cid:durableId="1070465718">
    <w:abstractNumId w:val="9"/>
  </w:num>
  <w:num w:numId="19" w16cid:durableId="1709990442">
    <w:abstractNumId w:val="31"/>
  </w:num>
  <w:num w:numId="20" w16cid:durableId="1128664370">
    <w:abstractNumId w:val="46"/>
  </w:num>
  <w:num w:numId="21" w16cid:durableId="1602642313">
    <w:abstractNumId w:val="22"/>
  </w:num>
  <w:num w:numId="22" w16cid:durableId="1928074640">
    <w:abstractNumId w:val="45"/>
  </w:num>
  <w:num w:numId="23" w16cid:durableId="513152264">
    <w:abstractNumId w:val="4"/>
  </w:num>
  <w:num w:numId="24" w16cid:durableId="1089081728">
    <w:abstractNumId w:val="52"/>
  </w:num>
  <w:num w:numId="25" w16cid:durableId="1345551175">
    <w:abstractNumId w:val="1"/>
  </w:num>
  <w:num w:numId="26" w16cid:durableId="2140800996">
    <w:abstractNumId w:val="36"/>
  </w:num>
  <w:num w:numId="27" w16cid:durableId="30495934">
    <w:abstractNumId w:val="47"/>
  </w:num>
  <w:num w:numId="28" w16cid:durableId="98067896">
    <w:abstractNumId w:val="8"/>
  </w:num>
  <w:num w:numId="29" w16cid:durableId="1990672015">
    <w:abstractNumId w:val="40"/>
  </w:num>
  <w:num w:numId="30" w16cid:durableId="1820070597">
    <w:abstractNumId w:val="27"/>
  </w:num>
  <w:num w:numId="31" w16cid:durableId="4018541">
    <w:abstractNumId w:val="10"/>
  </w:num>
  <w:num w:numId="32" w16cid:durableId="1528832192">
    <w:abstractNumId w:val="33"/>
  </w:num>
  <w:num w:numId="33" w16cid:durableId="1931548741">
    <w:abstractNumId w:val="44"/>
  </w:num>
  <w:num w:numId="34" w16cid:durableId="1690839021">
    <w:abstractNumId w:val="14"/>
  </w:num>
  <w:num w:numId="35" w16cid:durableId="1773940886">
    <w:abstractNumId w:val="16"/>
  </w:num>
  <w:num w:numId="36" w16cid:durableId="356083978">
    <w:abstractNumId w:val="0"/>
  </w:num>
  <w:num w:numId="37" w16cid:durableId="139814828">
    <w:abstractNumId w:val="19"/>
  </w:num>
  <w:num w:numId="38" w16cid:durableId="33628597">
    <w:abstractNumId w:val="26"/>
  </w:num>
  <w:num w:numId="39" w16cid:durableId="546377653">
    <w:abstractNumId w:val="39"/>
  </w:num>
  <w:num w:numId="40" w16cid:durableId="1171407491">
    <w:abstractNumId w:val="25"/>
  </w:num>
  <w:num w:numId="41" w16cid:durableId="1656059428">
    <w:abstractNumId w:val="12"/>
  </w:num>
  <w:num w:numId="42" w16cid:durableId="1469585530">
    <w:abstractNumId w:val="29"/>
  </w:num>
  <w:num w:numId="43" w16cid:durableId="355039777">
    <w:abstractNumId w:val="3"/>
  </w:num>
  <w:num w:numId="44" w16cid:durableId="848060223">
    <w:abstractNumId w:val="24"/>
  </w:num>
  <w:num w:numId="45" w16cid:durableId="1360205217">
    <w:abstractNumId w:val="48"/>
  </w:num>
  <w:num w:numId="46" w16cid:durableId="2111780666">
    <w:abstractNumId w:val="21"/>
  </w:num>
  <w:num w:numId="47" w16cid:durableId="1458259327">
    <w:abstractNumId w:val="20"/>
  </w:num>
  <w:num w:numId="48" w16cid:durableId="354813569">
    <w:abstractNumId w:val="6"/>
  </w:num>
  <w:num w:numId="49" w16cid:durableId="14356663">
    <w:abstractNumId w:val="43"/>
  </w:num>
  <w:num w:numId="50" w16cid:durableId="1682318905">
    <w:abstractNumId w:val="32"/>
  </w:num>
  <w:num w:numId="51" w16cid:durableId="430783564">
    <w:abstractNumId w:val="18"/>
  </w:num>
  <w:num w:numId="52" w16cid:durableId="785543612">
    <w:abstractNumId w:val="17"/>
  </w:num>
  <w:num w:numId="53" w16cid:durableId="949699165">
    <w:abstractNumId w:val="23"/>
  </w:num>
  <w:num w:numId="54" w16cid:durableId="478694733">
    <w:abstractNumId w:val="13"/>
  </w:num>
  <w:num w:numId="55" w16cid:durableId="886642325">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0"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72"/>
    <w:rsid w:val="00000038"/>
    <w:rsid w:val="0000090C"/>
    <w:rsid w:val="00000F37"/>
    <w:rsid w:val="00001219"/>
    <w:rsid w:val="00002C3B"/>
    <w:rsid w:val="00002FA0"/>
    <w:rsid w:val="000032F3"/>
    <w:rsid w:val="00004CEF"/>
    <w:rsid w:val="00004CF2"/>
    <w:rsid w:val="00004EE0"/>
    <w:rsid w:val="0000622B"/>
    <w:rsid w:val="00007009"/>
    <w:rsid w:val="00007BC3"/>
    <w:rsid w:val="00007F4D"/>
    <w:rsid w:val="000103D7"/>
    <w:rsid w:val="00010C0D"/>
    <w:rsid w:val="000118F0"/>
    <w:rsid w:val="00012683"/>
    <w:rsid w:val="00013197"/>
    <w:rsid w:val="00015712"/>
    <w:rsid w:val="00015A27"/>
    <w:rsid w:val="000163FB"/>
    <w:rsid w:val="000170BF"/>
    <w:rsid w:val="00017ADC"/>
    <w:rsid w:val="00020103"/>
    <w:rsid w:val="0002210D"/>
    <w:rsid w:val="0002402B"/>
    <w:rsid w:val="0002581B"/>
    <w:rsid w:val="000262BD"/>
    <w:rsid w:val="0002752F"/>
    <w:rsid w:val="000275B0"/>
    <w:rsid w:val="00030E0E"/>
    <w:rsid w:val="000313CE"/>
    <w:rsid w:val="00031B46"/>
    <w:rsid w:val="00031B5A"/>
    <w:rsid w:val="00032AE3"/>
    <w:rsid w:val="00032EFF"/>
    <w:rsid w:val="00033B8D"/>
    <w:rsid w:val="00033F84"/>
    <w:rsid w:val="000357A4"/>
    <w:rsid w:val="00036354"/>
    <w:rsid w:val="00037B09"/>
    <w:rsid w:val="00037D32"/>
    <w:rsid w:val="00041F23"/>
    <w:rsid w:val="00042525"/>
    <w:rsid w:val="000441E8"/>
    <w:rsid w:val="00044E1A"/>
    <w:rsid w:val="000452D1"/>
    <w:rsid w:val="00045705"/>
    <w:rsid w:val="000462A6"/>
    <w:rsid w:val="000462EE"/>
    <w:rsid w:val="000468D8"/>
    <w:rsid w:val="00051B4A"/>
    <w:rsid w:val="000522FA"/>
    <w:rsid w:val="000534CD"/>
    <w:rsid w:val="000548DD"/>
    <w:rsid w:val="000548F1"/>
    <w:rsid w:val="00054D94"/>
    <w:rsid w:val="00055654"/>
    <w:rsid w:val="000564CC"/>
    <w:rsid w:val="00057694"/>
    <w:rsid w:val="000616D9"/>
    <w:rsid w:val="00061FF7"/>
    <w:rsid w:val="00062278"/>
    <w:rsid w:val="0006321D"/>
    <w:rsid w:val="00063F91"/>
    <w:rsid w:val="000648F7"/>
    <w:rsid w:val="00064B83"/>
    <w:rsid w:val="00064C88"/>
    <w:rsid w:val="0006536A"/>
    <w:rsid w:val="000665FD"/>
    <w:rsid w:val="000668CC"/>
    <w:rsid w:val="00066BC8"/>
    <w:rsid w:val="00067450"/>
    <w:rsid w:val="000674B1"/>
    <w:rsid w:val="00070200"/>
    <w:rsid w:val="00070481"/>
    <w:rsid w:val="00071323"/>
    <w:rsid w:val="00072384"/>
    <w:rsid w:val="00074045"/>
    <w:rsid w:val="00074221"/>
    <w:rsid w:val="00074FD7"/>
    <w:rsid w:val="00076883"/>
    <w:rsid w:val="000772CF"/>
    <w:rsid w:val="0007774A"/>
    <w:rsid w:val="00077BDF"/>
    <w:rsid w:val="00077C95"/>
    <w:rsid w:val="00080465"/>
    <w:rsid w:val="00080AB8"/>
    <w:rsid w:val="0008106E"/>
    <w:rsid w:val="0008166B"/>
    <w:rsid w:val="00082056"/>
    <w:rsid w:val="00082E68"/>
    <w:rsid w:val="0008320E"/>
    <w:rsid w:val="00083599"/>
    <w:rsid w:val="00084627"/>
    <w:rsid w:val="00084EBC"/>
    <w:rsid w:val="00084F65"/>
    <w:rsid w:val="000855FC"/>
    <w:rsid w:val="000867F9"/>
    <w:rsid w:val="0008689E"/>
    <w:rsid w:val="000868D1"/>
    <w:rsid w:val="00086C31"/>
    <w:rsid w:val="00087E42"/>
    <w:rsid w:val="00090FA6"/>
    <w:rsid w:val="00091417"/>
    <w:rsid w:val="00093C62"/>
    <w:rsid w:val="00093F27"/>
    <w:rsid w:val="00094812"/>
    <w:rsid w:val="0009541B"/>
    <w:rsid w:val="00096A8A"/>
    <w:rsid w:val="00096CBD"/>
    <w:rsid w:val="00096F92"/>
    <w:rsid w:val="00097147"/>
    <w:rsid w:val="00097281"/>
    <w:rsid w:val="000A0AC0"/>
    <w:rsid w:val="000A1DBC"/>
    <w:rsid w:val="000A3765"/>
    <w:rsid w:val="000A5B16"/>
    <w:rsid w:val="000A6213"/>
    <w:rsid w:val="000A6CED"/>
    <w:rsid w:val="000A7C2D"/>
    <w:rsid w:val="000B027A"/>
    <w:rsid w:val="000B0E55"/>
    <w:rsid w:val="000B13D6"/>
    <w:rsid w:val="000B1CC8"/>
    <w:rsid w:val="000B2AAF"/>
    <w:rsid w:val="000B382B"/>
    <w:rsid w:val="000B4421"/>
    <w:rsid w:val="000B5591"/>
    <w:rsid w:val="000B75B8"/>
    <w:rsid w:val="000B7CC5"/>
    <w:rsid w:val="000B7FB6"/>
    <w:rsid w:val="000C02D8"/>
    <w:rsid w:val="000C07F4"/>
    <w:rsid w:val="000C0BC6"/>
    <w:rsid w:val="000C107A"/>
    <w:rsid w:val="000C1142"/>
    <w:rsid w:val="000C1EE8"/>
    <w:rsid w:val="000C257F"/>
    <w:rsid w:val="000C29C7"/>
    <w:rsid w:val="000C36D6"/>
    <w:rsid w:val="000C3AF2"/>
    <w:rsid w:val="000C4FCF"/>
    <w:rsid w:val="000C503C"/>
    <w:rsid w:val="000C56BE"/>
    <w:rsid w:val="000C59C0"/>
    <w:rsid w:val="000C62E1"/>
    <w:rsid w:val="000C64F5"/>
    <w:rsid w:val="000C7790"/>
    <w:rsid w:val="000D1273"/>
    <w:rsid w:val="000D1E76"/>
    <w:rsid w:val="000D3089"/>
    <w:rsid w:val="000D3385"/>
    <w:rsid w:val="000D344C"/>
    <w:rsid w:val="000D44FB"/>
    <w:rsid w:val="000D4CA2"/>
    <w:rsid w:val="000D568B"/>
    <w:rsid w:val="000D58FA"/>
    <w:rsid w:val="000D5E9A"/>
    <w:rsid w:val="000D6CBC"/>
    <w:rsid w:val="000D78CD"/>
    <w:rsid w:val="000D7B00"/>
    <w:rsid w:val="000E030A"/>
    <w:rsid w:val="000E08EA"/>
    <w:rsid w:val="000E1CDA"/>
    <w:rsid w:val="000E20DA"/>
    <w:rsid w:val="000E2B34"/>
    <w:rsid w:val="000E374B"/>
    <w:rsid w:val="000E380F"/>
    <w:rsid w:val="000E3B77"/>
    <w:rsid w:val="000E4FAD"/>
    <w:rsid w:val="000E5A61"/>
    <w:rsid w:val="000E5B80"/>
    <w:rsid w:val="000E7E02"/>
    <w:rsid w:val="000F0E97"/>
    <w:rsid w:val="000F1542"/>
    <w:rsid w:val="000F18FE"/>
    <w:rsid w:val="000F1DFA"/>
    <w:rsid w:val="000F2258"/>
    <w:rsid w:val="000F69D8"/>
    <w:rsid w:val="000F708D"/>
    <w:rsid w:val="00100957"/>
    <w:rsid w:val="00101228"/>
    <w:rsid w:val="0010148F"/>
    <w:rsid w:val="001021CF"/>
    <w:rsid w:val="00104170"/>
    <w:rsid w:val="00104BBE"/>
    <w:rsid w:val="001056CB"/>
    <w:rsid w:val="00106531"/>
    <w:rsid w:val="00107B64"/>
    <w:rsid w:val="001108BF"/>
    <w:rsid w:val="00111013"/>
    <w:rsid w:val="001124B9"/>
    <w:rsid w:val="00112CA5"/>
    <w:rsid w:val="00112EB7"/>
    <w:rsid w:val="00113169"/>
    <w:rsid w:val="00113D67"/>
    <w:rsid w:val="00114B13"/>
    <w:rsid w:val="00115EA8"/>
    <w:rsid w:val="00116E59"/>
    <w:rsid w:val="00117110"/>
    <w:rsid w:val="001175D3"/>
    <w:rsid w:val="001247CB"/>
    <w:rsid w:val="001262CD"/>
    <w:rsid w:val="00126345"/>
    <w:rsid w:val="00126CCB"/>
    <w:rsid w:val="001277F8"/>
    <w:rsid w:val="00130076"/>
    <w:rsid w:val="0013091E"/>
    <w:rsid w:val="001341A7"/>
    <w:rsid w:val="00134216"/>
    <w:rsid w:val="0013459A"/>
    <w:rsid w:val="001345DB"/>
    <w:rsid w:val="00134921"/>
    <w:rsid w:val="00134F6B"/>
    <w:rsid w:val="00135412"/>
    <w:rsid w:val="0013553A"/>
    <w:rsid w:val="001371E0"/>
    <w:rsid w:val="001373A5"/>
    <w:rsid w:val="00137CBC"/>
    <w:rsid w:val="00140A94"/>
    <w:rsid w:val="00141316"/>
    <w:rsid w:val="00141BFC"/>
    <w:rsid w:val="00144A33"/>
    <w:rsid w:val="00144B60"/>
    <w:rsid w:val="00144E96"/>
    <w:rsid w:val="00145A09"/>
    <w:rsid w:val="0014641B"/>
    <w:rsid w:val="00147D1C"/>
    <w:rsid w:val="001504EB"/>
    <w:rsid w:val="00151582"/>
    <w:rsid w:val="00151BAF"/>
    <w:rsid w:val="001521FE"/>
    <w:rsid w:val="001524A9"/>
    <w:rsid w:val="00152639"/>
    <w:rsid w:val="00153E5C"/>
    <w:rsid w:val="00156715"/>
    <w:rsid w:val="0015713A"/>
    <w:rsid w:val="0016143B"/>
    <w:rsid w:val="0016156A"/>
    <w:rsid w:val="001623AB"/>
    <w:rsid w:val="001633C3"/>
    <w:rsid w:val="00163BAA"/>
    <w:rsid w:val="00164414"/>
    <w:rsid w:val="001646DB"/>
    <w:rsid w:val="00164F3F"/>
    <w:rsid w:val="001660B7"/>
    <w:rsid w:val="001662BF"/>
    <w:rsid w:val="00166762"/>
    <w:rsid w:val="001706B2"/>
    <w:rsid w:val="00171DFD"/>
    <w:rsid w:val="00173F56"/>
    <w:rsid w:val="001742C9"/>
    <w:rsid w:val="00174696"/>
    <w:rsid w:val="001764DD"/>
    <w:rsid w:val="00176B1A"/>
    <w:rsid w:val="00176B1F"/>
    <w:rsid w:val="001808EA"/>
    <w:rsid w:val="001809D5"/>
    <w:rsid w:val="00180FF3"/>
    <w:rsid w:val="00181A06"/>
    <w:rsid w:val="001827F3"/>
    <w:rsid w:val="00184037"/>
    <w:rsid w:val="001840F5"/>
    <w:rsid w:val="00184589"/>
    <w:rsid w:val="001845FD"/>
    <w:rsid w:val="00184D13"/>
    <w:rsid w:val="001850C8"/>
    <w:rsid w:val="0018709A"/>
    <w:rsid w:val="00187388"/>
    <w:rsid w:val="00187451"/>
    <w:rsid w:val="0018761A"/>
    <w:rsid w:val="00187A97"/>
    <w:rsid w:val="00191412"/>
    <w:rsid w:val="0019249F"/>
    <w:rsid w:val="00192509"/>
    <w:rsid w:val="001929D8"/>
    <w:rsid w:val="00192BFD"/>
    <w:rsid w:val="00192CBF"/>
    <w:rsid w:val="00193542"/>
    <w:rsid w:val="00193892"/>
    <w:rsid w:val="0019431F"/>
    <w:rsid w:val="00194440"/>
    <w:rsid w:val="00195BBD"/>
    <w:rsid w:val="00196F69"/>
    <w:rsid w:val="001A0210"/>
    <w:rsid w:val="001A068E"/>
    <w:rsid w:val="001A0AAC"/>
    <w:rsid w:val="001A0F4F"/>
    <w:rsid w:val="001A189A"/>
    <w:rsid w:val="001A2ABF"/>
    <w:rsid w:val="001A36D9"/>
    <w:rsid w:val="001A3B96"/>
    <w:rsid w:val="001A3C72"/>
    <w:rsid w:val="001A4D08"/>
    <w:rsid w:val="001A4DF1"/>
    <w:rsid w:val="001A5749"/>
    <w:rsid w:val="001A57EB"/>
    <w:rsid w:val="001A65EF"/>
    <w:rsid w:val="001B0E61"/>
    <w:rsid w:val="001B0E73"/>
    <w:rsid w:val="001B0F2E"/>
    <w:rsid w:val="001B0F5E"/>
    <w:rsid w:val="001B1078"/>
    <w:rsid w:val="001B2D5B"/>
    <w:rsid w:val="001B4D95"/>
    <w:rsid w:val="001B5346"/>
    <w:rsid w:val="001B6DC3"/>
    <w:rsid w:val="001B77B7"/>
    <w:rsid w:val="001B7972"/>
    <w:rsid w:val="001B7A52"/>
    <w:rsid w:val="001C141E"/>
    <w:rsid w:val="001C1B0F"/>
    <w:rsid w:val="001C1ED4"/>
    <w:rsid w:val="001C3253"/>
    <w:rsid w:val="001C32CD"/>
    <w:rsid w:val="001C3C1A"/>
    <w:rsid w:val="001C42F3"/>
    <w:rsid w:val="001C534C"/>
    <w:rsid w:val="001C559A"/>
    <w:rsid w:val="001D0B28"/>
    <w:rsid w:val="001D0DA1"/>
    <w:rsid w:val="001D270D"/>
    <w:rsid w:val="001D27A2"/>
    <w:rsid w:val="001D29D7"/>
    <w:rsid w:val="001D3953"/>
    <w:rsid w:val="001D5077"/>
    <w:rsid w:val="001D55B7"/>
    <w:rsid w:val="001D653F"/>
    <w:rsid w:val="001D6C7A"/>
    <w:rsid w:val="001E000F"/>
    <w:rsid w:val="001E0BFD"/>
    <w:rsid w:val="001E172F"/>
    <w:rsid w:val="001E2F7F"/>
    <w:rsid w:val="001E3296"/>
    <w:rsid w:val="001E342D"/>
    <w:rsid w:val="001E3E5E"/>
    <w:rsid w:val="001E4C83"/>
    <w:rsid w:val="001E4C90"/>
    <w:rsid w:val="001E5295"/>
    <w:rsid w:val="001F0208"/>
    <w:rsid w:val="001F23A6"/>
    <w:rsid w:val="001F28B9"/>
    <w:rsid w:val="001F41CC"/>
    <w:rsid w:val="001F4ACE"/>
    <w:rsid w:val="001F4F23"/>
    <w:rsid w:val="001F54DC"/>
    <w:rsid w:val="001F554D"/>
    <w:rsid w:val="001F5790"/>
    <w:rsid w:val="001F6400"/>
    <w:rsid w:val="001F7284"/>
    <w:rsid w:val="00200982"/>
    <w:rsid w:val="00200C15"/>
    <w:rsid w:val="00201CA4"/>
    <w:rsid w:val="00202036"/>
    <w:rsid w:val="002021BB"/>
    <w:rsid w:val="0020279B"/>
    <w:rsid w:val="00203E04"/>
    <w:rsid w:val="00204791"/>
    <w:rsid w:val="0020640B"/>
    <w:rsid w:val="002064CF"/>
    <w:rsid w:val="0020689F"/>
    <w:rsid w:val="00207D5E"/>
    <w:rsid w:val="00210406"/>
    <w:rsid w:val="0021162E"/>
    <w:rsid w:val="00211EC7"/>
    <w:rsid w:val="0021284F"/>
    <w:rsid w:val="00213825"/>
    <w:rsid w:val="00213B89"/>
    <w:rsid w:val="00216692"/>
    <w:rsid w:val="0021708E"/>
    <w:rsid w:val="0021759B"/>
    <w:rsid w:val="0022091C"/>
    <w:rsid w:val="00221F0C"/>
    <w:rsid w:val="002228D1"/>
    <w:rsid w:val="0022576A"/>
    <w:rsid w:val="00225815"/>
    <w:rsid w:val="002268CF"/>
    <w:rsid w:val="00226B7E"/>
    <w:rsid w:val="00227558"/>
    <w:rsid w:val="002278F8"/>
    <w:rsid w:val="0023179A"/>
    <w:rsid w:val="0023214A"/>
    <w:rsid w:val="00232B7E"/>
    <w:rsid w:val="00232F1B"/>
    <w:rsid w:val="00233E87"/>
    <w:rsid w:val="002358AC"/>
    <w:rsid w:val="00236B0B"/>
    <w:rsid w:val="002418D6"/>
    <w:rsid w:val="00241B70"/>
    <w:rsid w:val="00241D38"/>
    <w:rsid w:val="00241EBF"/>
    <w:rsid w:val="00242573"/>
    <w:rsid w:val="00242C6D"/>
    <w:rsid w:val="002437AC"/>
    <w:rsid w:val="00243D67"/>
    <w:rsid w:val="00243F03"/>
    <w:rsid w:val="00244C86"/>
    <w:rsid w:val="00246332"/>
    <w:rsid w:val="00246467"/>
    <w:rsid w:val="00247B83"/>
    <w:rsid w:val="002506C7"/>
    <w:rsid w:val="002517C7"/>
    <w:rsid w:val="0025184E"/>
    <w:rsid w:val="00251F1C"/>
    <w:rsid w:val="00252B1F"/>
    <w:rsid w:val="00252BB6"/>
    <w:rsid w:val="002533E3"/>
    <w:rsid w:val="002535EF"/>
    <w:rsid w:val="00255271"/>
    <w:rsid w:val="00255F26"/>
    <w:rsid w:val="0025607B"/>
    <w:rsid w:val="00256DC4"/>
    <w:rsid w:val="00257A50"/>
    <w:rsid w:val="00257F09"/>
    <w:rsid w:val="00261389"/>
    <w:rsid w:val="0026223F"/>
    <w:rsid w:val="0026358D"/>
    <w:rsid w:val="00263713"/>
    <w:rsid w:val="002641C7"/>
    <w:rsid w:val="002652FB"/>
    <w:rsid w:val="002655F9"/>
    <w:rsid w:val="00265E32"/>
    <w:rsid w:val="00266738"/>
    <w:rsid w:val="00266D99"/>
    <w:rsid w:val="002671C5"/>
    <w:rsid w:val="002677C9"/>
    <w:rsid w:val="00267FEC"/>
    <w:rsid w:val="00270BAC"/>
    <w:rsid w:val="00270CC4"/>
    <w:rsid w:val="00270ED9"/>
    <w:rsid w:val="0027123C"/>
    <w:rsid w:val="002713DF"/>
    <w:rsid w:val="00272552"/>
    <w:rsid w:val="00272769"/>
    <w:rsid w:val="00272919"/>
    <w:rsid w:val="002749D6"/>
    <w:rsid w:val="002762AE"/>
    <w:rsid w:val="00276584"/>
    <w:rsid w:val="00276B00"/>
    <w:rsid w:val="00276DCE"/>
    <w:rsid w:val="0027743A"/>
    <w:rsid w:val="002777AF"/>
    <w:rsid w:val="00277EDB"/>
    <w:rsid w:val="00280175"/>
    <w:rsid w:val="00281691"/>
    <w:rsid w:val="002818AF"/>
    <w:rsid w:val="002825DE"/>
    <w:rsid w:val="002827C5"/>
    <w:rsid w:val="0028334A"/>
    <w:rsid w:val="00283888"/>
    <w:rsid w:val="00283C9A"/>
    <w:rsid w:val="00285D06"/>
    <w:rsid w:val="0029009E"/>
    <w:rsid w:val="0029074C"/>
    <w:rsid w:val="002913A3"/>
    <w:rsid w:val="00292548"/>
    <w:rsid w:val="0029479B"/>
    <w:rsid w:val="002949D2"/>
    <w:rsid w:val="0029600B"/>
    <w:rsid w:val="0029606B"/>
    <w:rsid w:val="0029758E"/>
    <w:rsid w:val="002976DD"/>
    <w:rsid w:val="002A1340"/>
    <w:rsid w:val="002A2FFC"/>
    <w:rsid w:val="002A3132"/>
    <w:rsid w:val="002A33EC"/>
    <w:rsid w:val="002A4E41"/>
    <w:rsid w:val="002A6868"/>
    <w:rsid w:val="002A730A"/>
    <w:rsid w:val="002A7FCA"/>
    <w:rsid w:val="002B07AC"/>
    <w:rsid w:val="002B0904"/>
    <w:rsid w:val="002B0C58"/>
    <w:rsid w:val="002B1F3C"/>
    <w:rsid w:val="002B3A7D"/>
    <w:rsid w:val="002B4AE5"/>
    <w:rsid w:val="002B4E4E"/>
    <w:rsid w:val="002B5094"/>
    <w:rsid w:val="002B50FF"/>
    <w:rsid w:val="002B616F"/>
    <w:rsid w:val="002B620E"/>
    <w:rsid w:val="002B6F84"/>
    <w:rsid w:val="002B7B32"/>
    <w:rsid w:val="002C188F"/>
    <w:rsid w:val="002C1D33"/>
    <w:rsid w:val="002C2449"/>
    <w:rsid w:val="002C2569"/>
    <w:rsid w:val="002C25D4"/>
    <w:rsid w:val="002C2640"/>
    <w:rsid w:val="002C352A"/>
    <w:rsid w:val="002C386B"/>
    <w:rsid w:val="002C388E"/>
    <w:rsid w:val="002C4166"/>
    <w:rsid w:val="002C5871"/>
    <w:rsid w:val="002C63AC"/>
    <w:rsid w:val="002C673D"/>
    <w:rsid w:val="002D03C3"/>
    <w:rsid w:val="002D05B4"/>
    <w:rsid w:val="002D2DBA"/>
    <w:rsid w:val="002D2EE4"/>
    <w:rsid w:val="002D320B"/>
    <w:rsid w:val="002D3794"/>
    <w:rsid w:val="002D390E"/>
    <w:rsid w:val="002D40F7"/>
    <w:rsid w:val="002D486C"/>
    <w:rsid w:val="002D4DB2"/>
    <w:rsid w:val="002D5786"/>
    <w:rsid w:val="002D5856"/>
    <w:rsid w:val="002D6C61"/>
    <w:rsid w:val="002D789C"/>
    <w:rsid w:val="002D7AA6"/>
    <w:rsid w:val="002D7D69"/>
    <w:rsid w:val="002E1F33"/>
    <w:rsid w:val="002E3C94"/>
    <w:rsid w:val="002E51ED"/>
    <w:rsid w:val="002E53F8"/>
    <w:rsid w:val="002E61FD"/>
    <w:rsid w:val="002E6AE9"/>
    <w:rsid w:val="002E7FF2"/>
    <w:rsid w:val="002F0319"/>
    <w:rsid w:val="002F250E"/>
    <w:rsid w:val="002F3DEC"/>
    <w:rsid w:val="002F4EBE"/>
    <w:rsid w:val="002F638F"/>
    <w:rsid w:val="002F63FD"/>
    <w:rsid w:val="002F664B"/>
    <w:rsid w:val="002F6939"/>
    <w:rsid w:val="002F69CB"/>
    <w:rsid w:val="002F69ED"/>
    <w:rsid w:val="002F73A9"/>
    <w:rsid w:val="002F74A8"/>
    <w:rsid w:val="002F74F7"/>
    <w:rsid w:val="002F7571"/>
    <w:rsid w:val="003012B9"/>
    <w:rsid w:val="003012BE"/>
    <w:rsid w:val="00302372"/>
    <w:rsid w:val="003027C8"/>
    <w:rsid w:val="00302922"/>
    <w:rsid w:val="00303701"/>
    <w:rsid w:val="00303B34"/>
    <w:rsid w:val="00304099"/>
    <w:rsid w:val="00304597"/>
    <w:rsid w:val="0030471B"/>
    <w:rsid w:val="00304740"/>
    <w:rsid w:val="0030577E"/>
    <w:rsid w:val="003072CE"/>
    <w:rsid w:val="00310CE8"/>
    <w:rsid w:val="00312AFF"/>
    <w:rsid w:val="00313C58"/>
    <w:rsid w:val="003149E0"/>
    <w:rsid w:val="00315390"/>
    <w:rsid w:val="003154D6"/>
    <w:rsid w:val="0031618D"/>
    <w:rsid w:val="00316383"/>
    <w:rsid w:val="003206A3"/>
    <w:rsid w:val="003218EF"/>
    <w:rsid w:val="0032208F"/>
    <w:rsid w:val="00322676"/>
    <w:rsid w:val="00323235"/>
    <w:rsid w:val="00324ECC"/>
    <w:rsid w:val="00325ADA"/>
    <w:rsid w:val="00325D53"/>
    <w:rsid w:val="003304CD"/>
    <w:rsid w:val="0033090E"/>
    <w:rsid w:val="00331D1A"/>
    <w:rsid w:val="00332307"/>
    <w:rsid w:val="00332402"/>
    <w:rsid w:val="003324DF"/>
    <w:rsid w:val="003331FF"/>
    <w:rsid w:val="003335EB"/>
    <w:rsid w:val="003348FD"/>
    <w:rsid w:val="00334BD8"/>
    <w:rsid w:val="00334D28"/>
    <w:rsid w:val="00335BC3"/>
    <w:rsid w:val="00336262"/>
    <w:rsid w:val="003363A5"/>
    <w:rsid w:val="003365A8"/>
    <w:rsid w:val="00336AED"/>
    <w:rsid w:val="00336F35"/>
    <w:rsid w:val="00336FCC"/>
    <w:rsid w:val="0033725C"/>
    <w:rsid w:val="00341ADA"/>
    <w:rsid w:val="0034208D"/>
    <w:rsid w:val="0034217F"/>
    <w:rsid w:val="00342A8B"/>
    <w:rsid w:val="00342BCE"/>
    <w:rsid w:val="00342FC1"/>
    <w:rsid w:val="003439CA"/>
    <w:rsid w:val="00343A2D"/>
    <w:rsid w:val="00344334"/>
    <w:rsid w:val="003458DC"/>
    <w:rsid w:val="00345CB7"/>
    <w:rsid w:val="00346271"/>
    <w:rsid w:val="003462A3"/>
    <w:rsid w:val="00346584"/>
    <w:rsid w:val="00347A95"/>
    <w:rsid w:val="00347EF8"/>
    <w:rsid w:val="003529A9"/>
    <w:rsid w:val="00352BFE"/>
    <w:rsid w:val="00354F39"/>
    <w:rsid w:val="003551F2"/>
    <w:rsid w:val="00356CC6"/>
    <w:rsid w:val="003576F1"/>
    <w:rsid w:val="00357CAB"/>
    <w:rsid w:val="00357CBB"/>
    <w:rsid w:val="00360B24"/>
    <w:rsid w:val="00361D9B"/>
    <w:rsid w:val="0036288E"/>
    <w:rsid w:val="00362E1C"/>
    <w:rsid w:val="0036301F"/>
    <w:rsid w:val="003646CD"/>
    <w:rsid w:val="003648D0"/>
    <w:rsid w:val="003652FE"/>
    <w:rsid w:val="0036597B"/>
    <w:rsid w:val="00366BCA"/>
    <w:rsid w:val="003709ED"/>
    <w:rsid w:val="0037183C"/>
    <w:rsid w:val="00371897"/>
    <w:rsid w:val="00372792"/>
    <w:rsid w:val="0037407B"/>
    <w:rsid w:val="00374621"/>
    <w:rsid w:val="00375683"/>
    <w:rsid w:val="00376B5E"/>
    <w:rsid w:val="003772B2"/>
    <w:rsid w:val="00377CCF"/>
    <w:rsid w:val="003806B8"/>
    <w:rsid w:val="003813F9"/>
    <w:rsid w:val="00381C75"/>
    <w:rsid w:val="00383642"/>
    <w:rsid w:val="003836C8"/>
    <w:rsid w:val="0038599B"/>
    <w:rsid w:val="00385BC4"/>
    <w:rsid w:val="003867C9"/>
    <w:rsid w:val="00386D7D"/>
    <w:rsid w:val="003914F7"/>
    <w:rsid w:val="0039161E"/>
    <w:rsid w:val="00393B1C"/>
    <w:rsid w:val="003940B0"/>
    <w:rsid w:val="00394BB9"/>
    <w:rsid w:val="0039515C"/>
    <w:rsid w:val="003956FF"/>
    <w:rsid w:val="00396270"/>
    <w:rsid w:val="00396D40"/>
    <w:rsid w:val="0039765E"/>
    <w:rsid w:val="003A03BC"/>
    <w:rsid w:val="003A0B67"/>
    <w:rsid w:val="003A0C04"/>
    <w:rsid w:val="003A2233"/>
    <w:rsid w:val="003A2817"/>
    <w:rsid w:val="003A34A0"/>
    <w:rsid w:val="003A37E8"/>
    <w:rsid w:val="003A46F7"/>
    <w:rsid w:val="003A5F03"/>
    <w:rsid w:val="003A60D2"/>
    <w:rsid w:val="003A7912"/>
    <w:rsid w:val="003B062B"/>
    <w:rsid w:val="003B095C"/>
    <w:rsid w:val="003B0C5C"/>
    <w:rsid w:val="003B13B4"/>
    <w:rsid w:val="003B1DF0"/>
    <w:rsid w:val="003B234C"/>
    <w:rsid w:val="003B3821"/>
    <w:rsid w:val="003B4C13"/>
    <w:rsid w:val="003B4E46"/>
    <w:rsid w:val="003B4F30"/>
    <w:rsid w:val="003B5786"/>
    <w:rsid w:val="003B5A0A"/>
    <w:rsid w:val="003B5A75"/>
    <w:rsid w:val="003B5B7F"/>
    <w:rsid w:val="003B61F7"/>
    <w:rsid w:val="003B62B7"/>
    <w:rsid w:val="003B72C6"/>
    <w:rsid w:val="003B74B8"/>
    <w:rsid w:val="003B7568"/>
    <w:rsid w:val="003B790A"/>
    <w:rsid w:val="003C037A"/>
    <w:rsid w:val="003C042E"/>
    <w:rsid w:val="003C0AD4"/>
    <w:rsid w:val="003C1554"/>
    <w:rsid w:val="003C1F63"/>
    <w:rsid w:val="003C2414"/>
    <w:rsid w:val="003C2DB5"/>
    <w:rsid w:val="003C31F8"/>
    <w:rsid w:val="003C3B04"/>
    <w:rsid w:val="003C3DAE"/>
    <w:rsid w:val="003C3F85"/>
    <w:rsid w:val="003C4546"/>
    <w:rsid w:val="003C6561"/>
    <w:rsid w:val="003C7C6E"/>
    <w:rsid w:val="003C7C83"/>
    <w:rsid w:val="003D1230"/>
    <w:rsid w:val="003D179B"/>
    <w:rsid w:val="003D2F39"/>
    <w:rsid w:val="003D3A4A"/>
    <w:rsid w:val="003D5F41"/>
    <w:rsid w:val="003D686E"/>
    <w:rsid w:val="003D6F72"/>
    <w:rsid w:val="003D761E"/>
    <w:rsid w:val="003E00E9"/>
    <w:rsid w:val="003E0956"/>
    <w:rsid w:val="003E3AD4"/>
    <w:rsid w:val="003E4512"/>
    <w:rsid w:val="003E712C"/>
    <w:rsid w:val="003F00C1"/>
    <w:rsid w:val="003F0677"/>
    <w:rsid w:val="003F0DB7"/>
    <w:rsid w:val="003F1499"/>
    <w:rsid w:val="003F167B"/>
    <w:rsid w:val="003F3579"/>
    <w:rsid w:val="003F51A5"/>
    <w:rsid w:val="003F5379"/>
    <w:rsid w:val="003F6307"/>
    <w:rsid w:val="003F63E0"/>
    <w:rsid w:val="003F6BF1"/>
    <w:rsid w:val="003F72E3"/>
    <w:rsid w:val="003F740B"/>
    <w:rsid w:val="003F74D3"/>
    <w:rsid w:val="003F7E9B"/>
    <w:rsid w:val="00401B8A"/>
    <w:rsid w:val="004023BC"/>
    <w:rsid w:val="00402AAC"/>
    <w:rsid w:val="00403145"/>
    <w:rsid w:val="00405C8F"/>
    <w:rsid w:val="00406306"/>
    <w:rsid w:val="00406426"/>
    <w:rsid w:val="004065C1"/>
    <w:rsid w:val="00407BC1"/>
    <w:rsid w:val="00413584"/>
    <w:rsid w:val="0041510C"/>
    <w:rsid w:val="0041549E"/>
    <w:rsid w:val="0041596C"/>
    <w:rsid w:val="0041663E"/>
    <w:rsid w:val="00416D96"/>
    <w:rsid w:val="004170A1"/>
    <w:rsid w:val="00417803"/>
    <w:rsid w:val="00417F34"/>
    <w:rsid w:val="004205CB"/>
    <w:rsid w:val="00420D07"/>
    <w:rsid w:val="004215E2"/>
    <w:rsid w:val="00421AF1"/>
    <w:rsid w:val="0042250C"/>
    <w:rsid w:val="0042298A"/>
    <w:rsid w:val="00423336"/>
    <w:rsid w:val="004248FF"/>
    <w:rsid w:val="0042492D"/>
    <w:rsid w:val="00424B6A"/>
    <w:rsid w:val="004266B7"/>
    <w:rsid w:val="0042672C"/>
    <w:rsid w:val="004267C8"/>
    <w:rsid w:val="004278F2"/>
    <w:rsid w:val="00427A49"/>
    <w:rsid w:val="00427E21"/>
    <w:rsid w:val="0043052F"/>
    <w:rsid w:val="004341F4"/>
    <w:rsid w:val="0043443E"/>
    <w:rsid w:val="004348C5"/>
    <w:rsid w:val="00434F9E"/>
    <w:rsid w:val="004355EF"/>
    <w:rsid w:val="004357BB"/>
    <w:rsid w:val="00436A09"/>
    <w:rsid w:val="00437B07"/>
    <w:rsid w:val="0044094C"/>
    <w:rsid w:val="004413E6"/>
    <w:rsid w:val="0044224F"/>
    <w:rsid w:val="00442601"/>
    <w:rsid w:val="0044362E"/>
    <w:rsid w:val="004461D5"/>
    <w:rsid w:val="004463F9"/>
    <w:rsid w:val="0044650C"/>
    <w:rsid w:val="004465BE"/>
    <w:rsid w:val="00446996"/>
    <w:rsid w:val="00446EFC"/>
    <w:rsid w:val="004503BE"/>
    <w:rsid w:val="00450545"/>
    <w:rsid w:val="00450DFF"/>
    <w:rsid w:val="00451914"/>
    <w:rsid w:val="00451D15"/>
    <w:rsid w:val="00452815"/>
    <w:rsid w:val="00452C65"/>
    <w:rsid w:val="00453260"/>
    <w:rsid w:val="00453794"/>
    <w:rsid w:val="00453D20"/>
    <w:rsid w:val="0045423D"/>
    <w:rsid w:val="0045474F"/>
    <w:rsid w:val="00454C98"/>
    <w:rsid w:val="00455333"/>
    <w:rsid w:val="00456940"/>
    <w:rsid w:val="00456E7D"/>
    <w:rsid w:val="004630D4"/>
    <w:rsid w:val="004635F8"/>
    <w:rsid w:val="00464057"/>
    <w:rsid w:val="00465C40"/>
    <w:rsid w:val="00466C98"/>
    <w:rsid w:val="00467CAF"/>
    <w:rsid w:val="00467E1D"/>
    <w:rsid w:val="00467E2B"/>
    <w:rsid w:val="004709A0"/>
    <w:rsid w:val="00470CAF"/>
    <w:rsid w:val="00471735"/>
    <w:rsid w:val="00471FAC"/>
    <w:rsid w:val="00472ED8"/>
    <w:rsid w:val="004731B5"/>
    <w:rsid w:val="004738F4"/>
    <w:rsid w:val="00477786"/>
    <w:rsid w:val="00477CB4"/>
    <w:rsid w:val="00480230"/>
    <w:rsid w:val="00482095"/>
    <w:rsid w:val="00482E7F"/>
    <w:rsid w:val="00484880"/>
    <w:rsid w:val="00484D75"/>
    <w:rsid w:val="004856F8"/>
    <w:rsid w:val="0048579C"/>
    <w:rsid w:val="00485A5E"/>
    <w:rsid w:val="00485F7B"/>
    <w:rsid w:val="0049010B"/>
    <w:rsid w:val="00490BB1"/>
    <w:rsid w:val="00490E4B"/>
    <w:rsid w:val="00490EAF"/>
    <w:rsid w:val="00491722"/>
    <w:rsid w:val="00491840"/>
    <w:rsid w:val="00492BB3"/>
    <w:rsid w:val="004930FC"/>
    <w:rsid w:val="004931AD"/>
    <w:rsid w:val="004943A9"/>
    <w:rsid w:val="004948DA"/>
    <w:rsid w:val="00496967"/>
    <w:rsid w:val="004969FF"/>
    <w:rsid w:val="00496D16"/>
    <w:rsid w:val="004977CB"/>
    <w:rsid w:val="004A0163"/>
    <w:rsid w:val="004A0BD5"/>
    <w:rsid w:val="004A1C49"/>
    <w:rsid w:val="004A2E1C"/>
    <w:rsid w:val="004A4155"/>
    <w:rsid w:val="004A4258"/>
    <w:rsid w:val="004A4F0D"/>
    <w:rsid w:val="004A52A6"/>
    <w:rsid w:val="004A54C9"/>
    <w:rsid w:val="004A56FA"/>
    <w:rsid w:val="004A7D6B"/>
    <w:rsid w:val="004B0D70"/>
    <w:rsid w:val="004B1400"/>
    <w:rsid w:val="004B18C8"/>
    <w:rsid w:val="004B19BF"/>
    <w:rsid w:val="004B341D"/>
    <w:rsid w:val="004B374A"/>
    <w:rsid w:val="004B3B7F"/>
    <w:rsid w:val="004B5D5C"/>
    <w:rsid w:val="004B5F10"/>
    <w:rsid w:val="004B6C8C"/>
    <w:rsid w:val="004B70B7"/>
    <w:rsid w:val="004B73B9"/>
    <w:rsid w:val="004B792E"/>
    <w:rsid w:val="004C0103"/>
    <w:rsid w:val="004C0B17"/>
    <w:rsid w:val="004C0C05"/>
    <w:rsid w:val="004C0D6F"/>
    <w:rsid w:val="004C1190"/>
    <w:rsid w:val="004C1CFF"/>
    <w:rsid w:val="004C3750"/>
    <w:rsid w:val="004C3B5A"/>
    <w:rsid w:val="004C4047"/>
    <w:rsid w:val="004C48A1"/>
    <w:rsid w:val="004C51AE"/>
    <w:rsid w:val="004C687B"/>
    <w:rsid w:val="004C6CF4"/>
    <w:rsid w:val="004C740B"/>
    <w:rsid w:val="004C7953"/>
    <w:rsid w:val="004D0032"/>
    <w:rsid w:val="004D0A47"/>
    <w:rsid w:val="004D0CA6"/>
    <w:rsid w:val="004D1DE4"/>
    <w:rsid w:val="004D1F8B"/>
    <w:rsid w:val="004D2C46"/>
    <w:rsid w:val="004D3296"/>
    <w:rsid w:val="004D3DCF"/>
    <w:rsid w:val="004D3E09"/>
    <w:rsid w:val="004D48C6"/>
    <w:rsid w:val="004D7AB3"/>
    <w:rsid w:val="004E0BD1"/>
    <w:rsid w:val="004E0FFE"/>
    <w:rsid w:val="004E2FE1"/>
    <w:rsid w:val="004E344A"/>
    <w:rsid w:val="004E374A"/>
    <w:rsid w:val="004E381A"/>
    <w:rsid w:val="004E422F"/>
    <w:rsid w:val="004E4FA2"/>
    <w:rsid w:val="004E517A"/>
    <w:rsid w:val="004E72AB"/>
    <w:rsid w:val="004E7CAB"/>
    <w:rsid w:val="004F09BC"/>
    <w:rsid w:val="004F0C0B"/>
    <w:rsid w:val="004F18F9"/>
    <w:rsid w:val="004F1A90"/>
    <w:rsid w:val="004F1D07"/>
    <w:rsid w:val="004F1EE1"/>
    <w:rsid w:val="004F1F70"/>
    <w:rsid w:val="004F2EAC"/>
    <w:rsid w:val="004F437E"/>
    <w:rsid w:val="004F60B8"/>
    <w:rsid w:val="004F7EED"/>
    <w:rsid w:val="0050015E"/>
    <w:rsid w:val="00500175"/>
    <w:rsid w:val="00500DE2"/>
    <w:rsid w:val="00500E65"/>
    <w:rsid w:val="00502058"/>
    <w:rsid w:val="005032A9"/>
    <w:rsid w:val="0050410C"/>
    <w:rsid w:val="00506386"/>
    <w:rsid w:val="0050681C"/>
    <w:rsid w:val="005108BF"/>
    <w:rsid w:val="00512994"/>
    <w:rsid w:val="00515014"/>
    <w:rsid w:val="00515083"/>
    <w:rsid w:val="0051571C"/>
    <w:rsid w:val="005177E2"/>
    <w:rsid w:val="00521A83"/>
    <w:rsid w:val="00521C6E"/>
    <w:rsid w:val="00523124"/>
    <w:rsid w:val="00523658"/>
    <w:rsid w:val="005248B1"/>
    <w:rsid w:val="0052508B"/>
    <w:rsid w:val="0052582A"/>
    <w:rsid w:val="005259F3"/>
    <w:rsid w:val="00526794"/>
    <w:rsid w:val="005273C5"/>
    <w:rsid w:val="00530765"/>
    <w:rsid w:val="005321F5"/>
    <w:rsid w:val="0053270B"/>
    <w:rsid w:val="0053339F"/>
    <w:rsid w:val="00533F58"/>
    <w:rsid w:val="0053449E"/>
    <w:rsid w:val="00534603"/>
    <w:rsid w:val="00534984"/>
    <w:rsid w:val="00534E04"/>
    <w:rsid w:val="00534F76"/>
    <w:rsid w:val="005350E8"/>
    <w:rsid w:val="00535EB8"/>
    <w:rsid w:val="00536034"/>
    <w:rsid w:val="0053722F"/>
    <w:rsid w:val="005373EA"/>
    <w:rsid w:val="00537EC7"/>
    <w:rsid w:val="00541FEC"/>
    <w:rsid w:val="00542106"/>
    <w:rsid w:val="005431CF"/>
    <w:rsid w:val="00546560"/>
    <w:rsid w:val="00547FA1"/>
    <w:rsid w:val="00550430"/>
    <w:rsid w:val="00550AFC"/>
    <w:rsid w:val="00551351"/>
    <w:rsid w:val="00552433"/>
    <w:rsid w:val="0055350B"/>
    <w:rsid w:val="00553715"/>
    <w:rsid w:val="0055428B"/>
    <w:rsid w:val="00554B46"/>
    <w:rsid w:val="00554CDD"/>
    <w:rsid w:val="00555B76"/>
    <w:rsid w:val="00556CD4"/>
    <w:rsid w:val="0055722A"/>
    <w:rsid w:val="00557727"/>
    <w:rsid w:val="00557900"/>
    <w:rsid w:val="0056173A"/>
    <w:rsid w:val="0056190E"/>
    <w:rsid w:val="00561FF4"/>
    <w:rsid w:val="00563156"/>
    <w:rsid w:val="00563456"/>
    <w:rsid w:val="0056347B"/>
    <w:rsid w:val="005636A8"/>
    <w:rsid w:val="00563C6B"/>
    <w:rsid w:val="005641A4"/>
    <w:rsid w:val="005641DC"/>
    <w:rsid w:val="00564DCD"/>
    <w:rsid w:val="00565573"/>
    <w:rsid w:val="005659E6"/>
    <w:rsid w:val="00565D08"/>
    <w:rsid w:val="00565FFE"/>
    <w:rsid w:val="00566BEB"/>
    <w:rsid w:val="00566C3D"/>
    <w:rsid w:val="00567228"/>
    <w:rsid w:val="00571D22"/>
    <w:rsid w:val="0057233D"/>
    <w:rsid w:val="00573569"/>
    <w:rsid w:val="00573C57"/>
    <w:rsid w:val="00573EF0"/>
    <w:rsid w:val="0057481C"/>
    <w:rsid w:val="005755B2"/>
    <w:rsid w:val="0057589E"/>
    <w:rsid w:val="00576AC6"/>
    <w:rsid w:val="00576AF6"/>
    <w:rsid w:val="005778B0"/>
    <w:rsid w:val="00583834"/>
    <w:rsid w:val="00583BF6"/>
    <w:rsid w:val="005840B7"/>
    <w:rsid w:val="0058540A"/>
    <w:rsid w:val="00585538"/>
    <w:rsid w:val="00586283"/>
    <w:rsid w:val="00587EC6"/>
    <w:rsid w:val="00590799"/>
    <w:rsid w:val="00590C93"/>
    <w:rsid w:val="005911C2"/>
    <w:rsid w:val="00591650"/>
    <w:rsid w:val="0059177B"/>
    <w:rsid w:val="005925FD"/>
    <w:rsid w:val="005934AB"/>
    <w:rsid w:val="0059380F"/>
    <w:rsid w:val="00593BAD"/>
    <w:rsid w:val="00594896"/>
    <w:rsid w:val="00594B5D"/>
    <w:rsid w:val="005951B7"/>
    <w:rsid w:val="005952D1"/>
    <w:rsid w:val="005961DD"/>
    <w:rsid w:val="005A04B3"/>
    <w:rsid w:val="005A0C35"/>
    <w:rsid w:val="005A2214"/>
    <w:rsid w:val="005A267F"/>
    <w:rsid w:val="005A5154"/>
    <w:rsid w:val="005A5538"/>
    <w:rsid w:val="005A6571"/>
    <w:rsid w:val="005A7EB9"/>
    <w:rsid w:val="005B1EB7"/>
    <w:rsid w:val="005B2587"/>
    <w:rsid w:val="005B29A0"/>
    <w:rsid w:val="005B4C56"/>
    <w:rsid w:val="005B5EA8"/>
    <w:rsid w:val="005B6ED9"/>
    <w:rsid w:val="005B75C2"/>
    <w:rsid w:val="005B77BF"/>
    <w:rsid w:val="005B7945"/>
    <w:rsid w:val="005B7D8F"/>
    <w:rsid w:val="005B7F14"/>
    <w:rsid w:val="005C08D3"/>
    <w:rsid w:val="005C0C09"/>
    <w:rsid w:val="005C1844"/>
    <w:rsid w:val="005C3F0B"/>
    <w:rsid w:val="005C480F"/>
    <w:rsid w:val="005C53BC"/>
    <w:rsid w:val="005C54AE"/>
    <w:rsid w:val="005C62D9"/>
    <w:rsid w:val="005C6804"/>
    <w:rsid w:val="005C6936"/>
    <w:rsid w:val="005C7C76"/>
    <w:rsid w:val="005D041D"/>
    <w:rsid w:val="005D3C2E"/>
    <w:rsid w:val="005D3D2C"/>
    <w:rsid w:val="005D3E6E"/>
    <w:rsid w:val="005D4AB0"/>
    <w:rsid w:val="005D72D7"/>
    <w:rsid w:val="005D7599"/>
    <w:rsid w:val="005E0607"/>
    <w:rsid w:val="005E140E"/>
    <w:rsid w:val="005E2092"/>
    <w:rsid w:val="005E299D"/>
    <w:rsid w:val="005E34E3"/>
    <w:rsid w:val="005E3AC3"/>
    <w:rsid w:val="005E3FB3"/>
    <w:rsid w:val="005E55C1"/>
    <w:rsid w:val="005E5EF4"/>
    <w:rsid w:val="005E6188"/>
    <w:rsid w:val="005E6D57"/>
    <w:rsid w:val="005F17AF"/>
    <w:rsid w:val="005F27DC"/>
    <w:rsid w:val="005F3283"/>
    <w:rsid w:val="005F3E35"/>
    <w:rsid w:val="005F4D4B"/>
    <w:rsid w:val="005F6A0B"/>
    <w:rsid w:val="005F7BCD"/>
    <w:rsid w:val="006007F0"/>
    <w:rsid w:val="00600D7D"/>
    <w:rsid w:val="00601409"/>
    <w:rsid w:val="006023B3"/>
    <w:rsid w:val="0060244E"/>
    <w:rsid w:val="006026C2"/>
    <w:rsid w:val="00602E83"/>
    <w:rsid w:val="0060383F"/>
    <w:rsid w:val="00603C3B"/>
    <w:rsid w:val="00604709"/>
    <w:rsid w:val="00604E60"/>
    <w:rsid w:val="00605B51"/>
    <w:rsid w:val="00606335"/>
    <w:rsid w:val="006067BD"/>
    <w:rsid w:val="00607873"/>
    <w:rsid w:val="00607EEA"/>
    <w:rsid w:val="0061039E"/>
    <w:rsid w:val="006103E0"/>
    <w:rsid w:val="00610D78"/>
    <w:rsid w:val="00610FC4"/>
    <w:rsid w:val="006122B1"/>
    <w:rsid w:val="00612FC2"/>
    <w:rsid w:val="0061318F"/>
    <w:rsid w:val="00613490"/>
    <w:rsid w:val="00613C29"/>
    <w:rsid w:val="00613D3C"/>
    <w:rsid w:val="00613FB4"/>
    <w:rsid w:val="00614041"/>
    <w:rsid w:val="00614078"/>
    <w:rsid w:val="00614AE7"/>
    <w:rsid w:val="00615A8D"/>
    <w:rsid w:val="00616EF6"/>
    <w:rsid w:val="00620813"/>
    <w:rsid w:val="006208F1"/>
    <w:rsid w:val="00620F29"/>
    <w:rsid w:val="0062254B"/>
    <w:rsid w:val="00622D29"/>
    <w:rsid w:val="00622DE8"/>
    <w:rsid w:val="00623394"/>
    <w:rsid w:val="006239E0"/>
    <w:rsid w:val="00626028"/>
    <w:rsid w:val="00627670"/>
    <w:rsid w:val="00630281"/>
    <w:rsid w:val="00630B59"/>
    <w:rsid w:val="00630EB6"/>
    <w:rsid w:val="00631585"/>
    <w:rsid w:val="0063173B"/>
    <w:rsid w:val="00631F3D"/>
    <w:rsid w:val="00631F71"/>
    <w:rsid w:val="00634282"/>
    <w:rsid w:val="00634815"/>
    <w:rsid w:val="00635C60"/>
    <w:rsid w:val="00635DEC"/>
    <w:rsid w:val="00640913"/>
    <w:rsid w:val="00640B28"/>
    <w:rsid w:val="00640F63"/>
    <w:rsid w:val="00642DC2"/>
    <w:rsid w:val="00643366"/>
    <w:rsid w:val="006435B1"/>
    <w:rsid w:val="00643D5F"/>
    <w:rsid w:val="0064437E"/>
    <w:rsid w:val="006444DE"/>
    <w:rsid w:val="00645578"/>
    <w:rsid w:val="006468A9"/>
    <w:rsid w:val="00646D2C"/>
    <w:rsid w:val="00646D62"/>
    <w:rsid w:val="00647F3C"/>
    <w:rsid w:val="006510A7"/>
    <w:rsid w:val="00651F4B"/>
    <w:rsid w:val="006541D7"/>
    <w:rsid w:val="0065571A"/>
    <w:rsid w:val="006562AE"/>
    <w:rsid w:val="00656470"/>
    <w:rsid w:val="006577FE"/>
    <w:rsid w:val="00660818"/>
    <w:rsid w:val="006609D4"/>
    <w:rsid w:val="006616EB"/>
    <w:rsid w:val="006630A5"/>
    <w:rsid w:val="0066318E"/>
    <w:rsid w:val="00663198"/>
    <w:rsid w:val="00664A8D"/>
    <w:rsid w:val="00664AD5"/>
    <w:rsid w:val="00665D0C"/>
    <w:rsid w:val="00666798"/>
    <w:rsid w:val="00666F01"/>
    <w:rsid w:val="00667267"/>
    <w:rsid w:val="00667DB3"/>
    <w:rsid w:val="0067038D"/>
    <w:rsid w:val="006711F7"/>
    <w:rsid w:val="00671F69"/>
    <w:rsid w:val="00673365"/>
    <w:rsid w:val="0067425A"/>
    <w:rsid w:val="0067615E"/>
    <w:rsid w:val="006764DC"/>
    <w:rsid w:val="00676522"/>
    <w:rsid w:val="0068065A"/>
    <w:rsid w:val="006818B7"/>
    <w:rsid w:val="00681D12"/>
    <w:rsid w:val="006825A1"/>
    <w:rsid w:val="00682FF6"/>
    <w:rsid w:val="00684F2A"/>
    <w:rsid w:val="00685759"/>
    <w:rsid w:val="0068613E"/>
    <w:rsid w:val="00687808"/>
    <w:rsid w:val="00690869"/>
    <w:rsid w:val="00690B9C"/>
    <w:rsid w:val="00690F1F"/>
    <w:rsid w:val="0069370A"/>
    <w:rsid w:val="00694A79"/>
    <w:rsid w:val="00694A99"/>
    <w:rsid w:val="00694AFD"/>
    <w:rsid w:val="00696B8E"/>
    <w:rsid w:val="00697361"/>
    <w:rsid w:val="00697653"/>
    <w:rsid w:val="006A12E6"/>
    <w:rsid w:val="006A14CF"/>
    <w:rsid w:val="006A16AB"/>
    <w:rsid w:val="006A1F24"/>
    <w:rsid w:val="006A1FA1"/>
    <w:rsid w:val="006A3598"/>
    <w:rsid w:val="006A3C06"/>
    <w:rsid w:val="006A3F3B"/>
    <w:rsid w:val="006A409D"/>
    <w:rsid w:val="006A5458"/>
    <w:rsid w:val="006A59E0"/>
    <w:rsid w:val="006A5CE7"/>
    <w:rsid w:val="006A7170"/>
    <w:rsid w:val="006B13F8"/>
    <w:rsid w:val="006B203C"/>
    <w:rsid w:val="006B2B65"/>
    <w:rsid w:val="006B4094"/>
    <w:rsid w:val="006B4E14"/>
    <w:rsid w:val="006B67EA"/>
    <w:rsid w:val="006C0A83"/>
    <w:rsid w:val="006C18EE"/>
    <w:rsid w:val="006C2046"/>
    <w:rsid w:val="006C2047"/>
    <w:rsid w:val="006C2DA8"/>
    <w:rsid w:val="006C3E54"/>
    <w:rsid w:val="006C42EB"/>
    <w:rsid w:val="006C43C1"/>
    <w:rsid w:val="006C497A"/>
    <w:rsid w:val="006C499F"/>
    <w:rsid w:val="006C69A1"/>
    <w:rsid w:val="006D02E2"/>
    <w:rsid w:val="006D1635"/>
    <w:rsid w:val="006D1E3A"/>
    <w:rsid w:val="006D20F0"/>
    <w:rsid w:val="006D2279"/>
    <w:rsid w:val="006D32C3"/>
    <w:rsid w:val="006D33A6"/>
    <w:rsid w:val="006D53AC"/>
    <w:rsid w:val="006D6205"/>
    <w:rsid w:val="006D6CAD"/>
    <w:rsid w:val="006D72C7"/>
    <w:rsid w:val="006D7756"/>
    <w:rsid w:val="006E0DA3"/>
    <w:rsid w:val="006E1D96"/>
    <w:rsid w:val="006E2752"/>
    <w:rsid w:val="006E2A4A"/>
    <w:rsid w:val="006E2C5D"/>
    <w:rsid w:val="006E49F6"/>
    <w:rsid w:val="006E4C13"/>
    <w:rsid w:val="006E53F2"/>
    <w:rsid w:val="006E5622"/>
    <w:rsid w:val="006E5A0F"/>
    <w:rsid w:val="006E5C24"/>
    <w:rsid w:val="006E5C42"/>
    <w:rsid w:val="006E64A5"/>
    <w:rsid w:val="006E64ED"/>
    <w:rsid w:val="006E68C1"/>
    <w:rsid w:val="006E73F6"/>
    <w:rsid w:val="006E75EF"/>
    <w:rsid w:val="006E7768"/>
    <w:rsid w:val="006F0028"/>
    <w:rsid w:val="006F106D"/>
    <w:rsid w:val="006F11C5"/>
    <w:rsid w:val="006F13E7"/>
    <w:rsid w:val="006F232A"/>
    <w:rsid w:val="006F2C2F"/>
    <w:rsid w:val="006F3710"/>
    <w:rsid w:val="006F5AE2"/>
    <w:rsid w:val="006F6517"/>
    <w:rsid w:val="006F67B1"/>
    <w:rsid w:val="006F76FC"/>
    <w:rsid w:val="006F7721"/>
    <w:rsid w:val="00705590"/>
    <w:rsid w:val="007057B1"/>
    <w:rsid w:val="00706BDC"/>
    <w:rsid w:val="0070783E"/>
    <w:rsid w:val="007104BE"/>
    <w:rsid w:val="00711121"/>
    <w:rsid w:val="00712BA5"/>
    <w:rsid w:val="00714AB6"/>
    <w:rsid w:val="00715A63"/>
    <w:rsid w:val="0071605A"/>
    <w:rsid w:val="00716535"/>
    <w:rsid w:val="007169DE"/>
    <w:rsid w:val="00717162"/>
    <w:rsid w:val="00717B8E"/>
    <w:rsid w:val="00717C20"/>
    <w:rsid w:val="00717E1E"/>
    <w:rsid w:val="00717E79"/>
    <w:rsid w:val="00720622"/>
    <w:rsid w:val="00721BB3"/>
    <w:rsid w:val="0072245D"/>
    <w:rsid w:val="00722844"/>
    <w:rsid w:val="00722AAC"/>
    <w:rsid w:val="007234A3"/>
    <w:rsid w:val="00723C97"/>
    <w:rsid w:val="007248BC"/>
    <w:rsid w:val="00725757"/>
    <w:rsid w:val="00725A37"/>
    <w:rsid w:val="00725AB3"/>
    <w:rsid w:val="00725F7A"/>
    <w:rsid w:val="007260E7"/>
    <w:rsid w:val="007303B5"/>
    <w:rsid w:val="00731373"/>
    <w:rsid w:val="0073142E"/>
    <w:rsid w:val="007337AD"/>
    <w:rsid w:val="00733940"/>
    <w:rsid w:val="00733D92"/>
    <w:rsid w:val="00734E6E"/>
    <w:rsid w:val="00734F46"/>
    <w:rsid w:val="007353E8"/>
    <w:rsid w:val="00742811"/>
    <w:rsid w:val="0074386C"/>
    <w:rsid w:val="0074399D"/>
    <w:rsid w:val="0074430E"/>
    <w:rsid w:val="00744797"/>
    <w:rsid w:val="007449C5"/>
    <w:rsid w:val="00744C89"/>
    <w:rsid w:val="00744CCC"/>
    <w:rsid w:val="0074706B"/>
    <w:rsid w:val="0074707C"/>
    <w:rsid w:val="00753E7D"/>
    <w:rsid w:val="00754D21"/>
    <w:rsid w:val="00754F0D"/>
    <w:rsid w:val="007560F6"/>
    <w:rsid w:val="00757EFE"/>
    <w:rsid w:val="007607C2"/>
    <w:rsid w:val="0076080C"/>
    <w:rsid w:val="00760BA3"/>
    <w:rsid w:val="00761DFA"/>
    <w:rsid w:val="00762558"/>
    <w:rsid w:val="00762A18"/>
    <w:rsid w:val="00764213"/>
    <w:rsid w:val="007667DF"/>
    <w:rsid w:val="00766C9F"/>
    <w:rsid w:val="00766F71"/>
    <w:rsid w:val="007671A3"/>
    <w:rsid w:val="007717FA"/>
    <w:rsid w:val="00772FB1"/>
    <w:rsid w:val="00773979"/>
    <w:rsid w:val="00773D6A"/>
    <w:rsid w:val="007749E1"/>
    <w:rsid w:val="00776527"/>
    <w:rsid w:val="00780079"/>
    <w:rsid w:val="00780516"/>
    <w:rsid w:val="00780575"/>
    <w:rsid w:val="00780D48"/>
    <w:rsid w:val="0078178A"/>
    <w:rsid w:val="0078211D"/>
    <w:rsid w:val="0078270D"/>
    <w:rsid w:val="00783253"/>
    <w:rsid w:val="007837BD"/>
    <w:rsid w:val="00784185"/>
    <w:rsid w:val="00784B39"/>
    <w:rsid w:val="00784CF8"/>
    <w:rsid w:val="00785ACC"/>
    <w:rsid w:val="0078650E"/>
    <w:rsid w:val="007867CA"/>
    <w:rsid w:val="00791441"/>
    <w:rsid w:val="007922D3"/>
    <w:rsid w:val="007928D3"/>
    <w:rsid w:val="007936A5"/>
    <w:rsid w:val="007939E2"/>
    <w:rsid w:val="0079440D"/>
    <w:rsid w:val="007949D3"/>
    <w:rsid w:val="00794AF7"/>
    <w:rsid w:val="00794DAF"/>
    <w:rsid w:val="007951AE"/>
    <w:rsid w:val="0079561A"/>
    <w:rsid w:val="0079651C"/>
    <w:rsid w:val="007A111A"/>
    <w:rsid w:val="007A2A46"/>
    <w:rsid w:val="007A439C"/>
    <w:rsid w:val="007A5B8D"/>
    <w:rsid w:val="007A67AE"/>
    <w:rsid w:val="007A67D3"/>
    <w:rsid w:val="007A7235"/>
    <w:rsid w:val="007A726E"/>
    <w:rsid w:val="007A7293"/>
    <w:rsid w:val="007A74C5"/>
    <w:rsid w:val="007B00B4"/>
    <w:rsid w:val="007B00E6"/>
    <w:rsid w:val="007B0414"/>
    <w:rsid w:val="007B1AF1"/>
    <w:rsid w:val="007B35C0"/>
    <w:rsid w:val="007B4A3D"/>
    <w:rsid w:val="007B5383"/>
    <w:rsid w:val="007B61D8"/>
    <w:rsid w:val="007B661C"/>
    <w:rsid w:val="007B7845"/>
    <w:rsid w:val="007B79CF"/>
    <w:rsid w:val="007C0552"/>
    <w:rsid w:val="007C13D3"/>
    <w:rsid w:val="007C19B3"/>
    <w:rsid w:val="007C1D6C"/>
    <w:rsid w:val="007C375C"/>
    <w:rsid w:val="007C401B"/>
    <w:rsid w:val="007C4CB8"/>
    <w:rsid w:val="007C5D4B"/>
    <w:rsid w:val="007C7EF8"/>
    <w:rsid w:val="007D05B8"/>
    <w:rsid w:val="007D12C0"/>
    <w:rsid w:val="007D23AC"/>
    <w:rsid w:val="007D2EB3"/>
    <w:rsid w:val="007D4BFE"/>
    <w:rsid w:val="007D4DC1"/>
    <w:rsid w:val="007D5BAA"/>
    <w:rsid w:val="007D7C0A"/>
    <w:rsid w:val="007E02F2"/>
    <w:rsid w:val="007E065A"/>
    <w:rsid w:val="007E15B9"/>
    <w:rsid w:val="007E1FB3"/>
    <w:rsid w:val="007E31E4"/>
    <w:rsid w:val="007E379C"/>
    <w:rsid w:val="007E46AC"/>
    <w:rsid w:val="007E5C73"/>
    <w:rsid w:val="007E6AE8"/>
    <w:rsid w:val="007E77F9"/>
    <w:rsid w:val="007F02D3"/>
    <w:rsid w:val="007F2377"/>
    <w:rsid w:val="007F268C"/>
    <w:rsid w:val="007F38C9"/>
    <w:rsid w:val="007F3904"/>
    <w:rsid w:val="007F4121"/>
    <w:rsid w:val="007F511E"/>
    <w:rsid w:val="007F54D9"/>
    <w:rsid w:val="007F5AB0"/>
    <w:rsid w:val="008006D2"/>
    <w:rsid w:val="0080093B"/>
    <w:rsid w:val="008015C1"/>
    <w:rsid w:val="0080169E"/>
    <w:rsid w:val="0080191A"/>
    <w:rsid w:val="0080198B"/>
    <w:rsid w:val="00802342"/>
    <w:rsid w:val="008027C3"/>
    <w:rsid w:val="00804A0C"/>
    <w:rsid w:val="0080693B"/>
    <w:rsid w:val="00806A1B"/>
    <w:rsid w:val="00806EE1"/>
    <w:rsid w:val="00807343"/>
    <w:rsid w:val="0080773A"/>
    <w:rsid w:val="008103AF"/>
    <w:rsid w:val="00811E9E"/>
    <w:rsid w:val="0081388A"/>
    <w:rsid w:val="00813C81"/>
    <w:rsid w:val="00814174"/>
    <w:rsid w:val="008145B0"/>
    <w:rsid w:val="00814843"/>
    <w:rsid w:val="00814959"/>
    <w:rsid w:val="00815A6C"/>
    <w:rsid w:val="00816A0C"/>
    <w:rsid w:val="00816AB3"/>
    <w:rsid w:val="008175E5"/>
    <w:rsid w:val="00817F9F"/>
    <w:rsid w:val="00820103"/>
    <w:rsid w:val="00821716"/>
    <w:rsid w:val="00821C85"/>
    <w:rsid w:val="00821C96"/>
    <w:rsid w:val="0082214B"/>
    <w:rsid w:val="00823B57"/>
    <w:rsid w:val="00824127"/>
    <w:rsid w:val="00825A0C"/>
    <w:rsid w:val="00826520"/>
    <w:rsid w:val="00826FBA"/>
    <w:rsid w:val="00827310"/>
    <w:rsid w:val="00827395"/>
    <w:rsid w:val="00827D1E"/>
    <w:rsid w:val="00827FD3"/>
    <w:rsid w:val="0083112B"/>
    <w:rsid w:val="00831CD1"/>
    <w:rsid w:val="00833D4E"/>
    <w:rsid w:val="00833FD1"/>
    <w:rsid w:val="00834040"/>
    <w:rsid w:val="00834D62"/>
    <w:rsid w:val="008351C9"/>
    <w:rsid w:val="00836F6F"/>
    <w:rsid w:val="00840CEB"/>
    <w:rsid w:val="0084162C"/>
    <w:rsid w:val="00842023"/>
    <w:rsid w:val="00842687"/>
    <w:rsid w:val="00842908"/>
    <w:rsid w:val="00843302"/>
    <w:rsid w:val="008434E4"/>
    <w:rsid w:val="00846D72"/>
    <w:rsid w:val="008476C2"/>
    <w:rsid w:val="00847D10"/>
    <w:rsid w:val="00847D6C"/>
    <w:rsid w:val="008504AD"/>
    <w:rsid w:val="00850985"/>
    <w:rsid w:val="008513AD"/>
    <w:rsid w:val="008524EB"/>
    <w:rsid w:val="00852739"/>
    <w:rsid w:val="008528C3"/>
    <w:rsid w:val="00852D2C"/>
    <w:rsid w:val="00853549"/>
    <w:rsid w:val="00853DE5"/>
    <w:rsid w:val="0085478E"/>
    <w:rsid w:val="00854E99"/>
    <w:rsid w:val="0085581C"/>
    <w:rsid w:val="008565CA"/>
    <w:rsid w:val="00856CC5"/>
    <w:rsid w:val="0085777E"/>
    <w:rsid w:val="008579BD"/>
    <w:rsid w:val="008579C0"/>
    <w:rsid w:val="00860C1D"/>
    <w:rsid w:val="00860CCD"/>
    <w:rsid w:val="00861899"/>
    <w:rsid w:val="008629DB"/>
    <w:rsid w:val="008634D7"/>
    <w:rsid w:val="00863BAA"/>
    <w:rsid w:val="00864217"/>
    <w:rsid w:val="0086481D"/>
    <w:rsid w:val="00864AF1"/>
    <w:rsid w:val="00864E58"/>
    <w:rsid w:val="008651E7"/>
    <w:rsid w:val="008663C8"/>
    <w:rsid w:val="008665F8"/>
    <w:rsid w:val="00866F42"/>
    <w:rsid w:val="00867C6A"/>
    <w:rsid w:val="00867D2C"/>
    <w:rsid w:val="00870EBE"/>
    <w:rsid w:val="00871673"/>
    <w:rsid w:val="008716C4"/>
    <w:rsid w:val="00871866"/>
    <w:rsid w:val="00871C4A"/>
    <w:rsid w:val="00872102"/>
    <w:rsid w:val="008723C7"/>
    <w:rsid w:val="008740AE"/>
    <w:rsid w:val="00876446"/>
    <w:rsid w:val="0088061B"/>
    <w:rsid w:val="008820D0"/>
    <w:rsid w:val="00882710"/>
    <w:rsid w:val="0088312B"/>
    <w:rsid w:val="00883598"/>
    <w:rsid w:val="008837AA"/>
    <w:rsid w:val="0088491C"/>
    <w:rsid w:val="00885117"/>
    <w:rsid w:val="00885950"/>
    <w:rsid w:val="0088761C"/>
    <w:rsid w:val="008907DC"/>
    <w:rsid w:val="00890A91"/>
    <w:rsid w:val="008923DA"/>
    <w:rsid w:val="00892D7F"/>
    <w:rsid w:val="008933AD"/>
    <w:rsid w:val="008939F9"/>
    <w:rsid w:val="00893E90"/>
    <w:rsid w:val="008945E1"/>
    <w:rsid w:val="008946E2"/>
    <w:rsid w:val="00894FC3"/>
    <w:rsid w:val="008950DE"/>
    <w:rsid w:val="008A01FB"/>
    <w:rsid w:val="008A0722"/>
    <w:rsid w:val="008A1369"/>
    <w:rsid w:val="008A2862"/>
    <w:rsid w:val="008A3650"/>
    <w:rsid w:val="008A3885"/>
    <w:rsid w:val="008A6C0C"/>
    <w:rsid w:val="008A70D1"/>
    <w:rsid w:val="008A7340"/>
    <w:rsid w:val="008A738E"/>
    <w:rsid w:val="008B01E2"/>
    <w:rsid w:val="008B461E"/>
    <w:rsid w:val="008B47F5"/>
    <w:rsid w:val="008B5191"/>
    <w:rsid w:val="008B72FC"/>
    <w:rsid w:val="008B7474"/>
    <w:rsid w:val="008B7849"/>
    <w:rsid w:val="008C0630"/>
    <w:rsid w:val="008C389B"/>
    <w:rsid w:val="008C3D34"/>
    <w:rsid w:val="008C3F0B"/>
    <w:rsid w:val="008C4A7F"/>
    <w:rsid w:val="008C65C1"/>
    <w:rsid w:val="008C66A5"/>
    <w:rsid w:val="008C7CF2"/>
    <w:rsid w:val="008D166F"/>
    <w:rsid w:val="008D1A1B"/>
    <w:rsid w:val="008D2156"/>
    <w:rsid w:val="008D4284"/>
    <w:rsid w:val="008D5ED5"/>
    <w:rsid w:val="008D6456"/>
    <w:rsid w:val="008D650E"/>
    <w:rsid w:val="008D7E1B"/>
    <w:rsid w:val="008E2843"/>
    <w:rsid w:val="008E3BF7"/>
    <w:rsid w:val="008E3C39"/>
    <w:rsid w:val="008E4750"/>
    <w:rsid w:val="008E52D3"/>
    <w:rsid w:val="008E6E7C"/>
    <w:rsid w:val="008E7053"/>
    <w:rsid w:val="008E71F0"/>
    <w:rsid w:val="008E728F"/>
    <w:rsid w:val="008E7804"/>
    <w:rsid w:val="008E7825"/>
    <w:rsid w:val="008F0177"/>
    <w:rsid w:val="008F0F2C"/>
    <w:rsid w:val="008F1651"/>
    <w:rsid w:val="008F3617"/>
    <w:rsid w:val="008F3844"/>
    <w:rsid w:val="008F557C"/>
    <w:rsid w:val="008F70A2"/>
    <w:rsid w:val="0090044F"/>
    <w:rsid w:val="00900FEE"/>
    <w:rsid w:val="00901187"/>
    <w:rsid w:val="00902DB2"/>
    <w:rsid w:val="00903C7F"/>
    <w:rsid w:val="00904C28"/>
    <w:rsid w:val="00904C38"/>
    <w:rsid w:val="00905173"/>
    <w:rsid w:val="00905DEA"/>
    <w:rsid w:val="0090724E"/>
    <w:rsid w:val="00911A37"/>
    <w:rsid w:val="00911A58"/>
    <w:rsid w:val="00912F48"/>
    <w:rsid w:val="009133F2"/>
    <w:rsid w:val="00914081"/>
    <w:rsid w:val="00914805"/>
    <w:rsid w:val="009155C2"/>
    <w:rsid w:val="009161D4"/>
    <w:rsid w:val="00916CD1"/>
    <w:rsid w:val="00916F2B"/>
    <w:rsid w:val="00917A10"/>
    <w:rsid w:val="00917B53"/>
    <w:rsid w:val="00920637"/>
    <w:rsid w:val="00921F74"/>
    <w:rsid w:val="00922055"/>
    <w:rsid w:val="0092315D"/>
    <w:rsid w:val="00923CCF"/>
    <w:rsid w:val="00923DF6"/>
    <w:rsid w:val="009258D2"/>
    <w:rsid w:val="00925BF0"/>
    <w:rsid w:val="009265B0"/>
    <w:rsid w:val="009269D3"/>
    <w:rsid w:val="0093127A"/>
    <w:rsid w:val="009316C5"/>
    <w:rsid w:val="00932175"/>
    <w:rsid w:val="00932ECE"/>
    <w:rsid w:val="0093344E"/>
    <w:rsid w:val="00934250"/>
    <w:rsid w:val="0093450C"/>
    <w:rsid w:val="009345C8"/>
    <w:rsid w:val="00934ECF"/>
    <w:rsid w:val="009358FB"/>
    <w:rsid w:val="0093763D"/>
    <w:rsid w:val="00937D17"/>
    <w:rsid w:val="00940946"/>
    <w:rsid w:val="009409B4"/>
    <w:rsid w:val="009413BA"/>
    <w:rsid w:val="00941E40"/>
    <w:rsid w:val="00941EF9"/>
    <w:rsid w:val="00942079"/>
    <w:rsid w:val="00943077"/>
    <w:rsid w:val="0094375B"/>
    <w:rsid w:val="00943A2A"/>
    <w:rsid w:val="00944133"/>
    <w:rsid w:val="00944E25"/>
    <w:rsid w:val="00945188"/>
    <w:rsid w:val="00945B25"/>
    <w:rsid w:val="00945BC3"/>
    <w:rsid w:val="00946314"/>
    <w:rsid w:val="00946647"/>
    <w:rsid w:val="00947624"/>
    <w:rsid w:val="0094768A"/>
    <w:rsid w:val="009501AE"/>
    <w:rsid w:val="00950523"/>
    <w:rsid w:val="00950D05"/>
    <w:rsid w:val="009526D3"/>
    <w:rsid w:val="00952753"/>
    <w:rsid w:val="00953693"/>
    <w:rsid w:val="00954E77"/>
    <w:rsid w:val="00957130"/>
    <w:rsid w:val="00957198"/>
    <w:rsid w:val="0095721B"/>
    <w:rsid w:val="009604C4"/>
    <w:rsid w:val="00960BE4"/>
    <w:rsid w:val="009612D2"/>
    <w:rsid w:val="0096230C"/>
    <w:rsid w:val="009627B5"/>
    <w:rsid w:val="0096445B"/>
    <w:rsid w:val="009646C6"/>
    <w:rsid w:val="00964A35"/>
    <w:rsid w:val="00965BC5"/>
    <w:rsid w:val="00966418"/>
    <w:rsid w:val="0096739A"/>
    <w:rsid w:val="00967F02"/>
    <w:rsid w:val="0097086C"/>
    <w:rsid w:val="00970DFD"/>
    <w:rsid w:val="009718D9"/>
    <w:rsid w:val="009719FD"/>
    <w:rsid w:val="00971A0A"/>
    <w:rsid w:val="00971AEE"/>
    <w:rsid w:val="00972EB8"/>
    <w:rsid w:val="0097344C"/>
    <w:rsid w:val="00973778"/>
    <w:rsid w:val="009743C6"/>
    <w:rsid w:val="00974792"/>
    <w:rsid w:val="00974C22"/>
    <w:rsid w:val="009758CA"/>
    <w:rsid w:val="00975E08"/>
    <w:rsid w:val="00977DF9"/>
    <w:rsid w:val="00977EE3"/>
    <w:rsid w:val="0098170D"/>
    <w:rsid w:val="00981F60"/>
    <w:rsid w:val="00982DFE"/>
    <w:rsid w:val="009830CA"/>
    <w:rsid w:val="00983A0B"/>
    <w:rsid w:val="009842AD"/>
    <w:rsid w:val="009848EA"/>
    <w:rsid w:val="00984FE4"/>
    <w:rsid w:val="0098676E"/>
    <w:rsid w:val="00987211"/>
    <w:rsid w:val="0098744B"/>
    <w:rsid w:val="00990AEF"/>
    <w:rsid w:val="009919D8"/>
    <w:rsid w:val="00992C6C"/>
    <w:rsid w:val="00993077"/>
    <w:rsid w:val="009930AB"/>
    <w:rsid w:val="00993596"/>
    <w:rsid w:val="0099381B"/>
    <w:rsid w:val="0099505B"/>
    <w:rsid w:val="00996184"/>
    <w:rsid w:val="00997EBD"/>
    <w:rsid w:val="009A0BCB"/>
    <w:rsid w:val="009A1BF0"/>
    <w:rsid w:val="009A1BF3"/>
    <w:rsid w:val="009A1EF8"/>
    <w:rsid w:val="009A27FF"/>
    <w:rsid w:val="009A2E05"/>
    <w:rsid w:val="009A3096"/>
    <w:rsid w:val="009A324E"/>
    <w:rsid w:val="009A4735"/>
    <w:rsid w:val="009A4C57"/>
    <w:rsid w:val="009A5986"/>
    <w:rsid w:val="009A5BD1"/>
    <w:rsid w:val="009A72E5"/>
    <w:rsid w:val="009B0EF5"/>
    <w:rsid w:val="009B107A"/>
    <w:rsid w:val="009B1100"/>
    <w:rsid w:val="009B11D8"/>
    <w:rsid w:val="009B1A97"/>
    <w:rsid w:val="009B281A"/>
    <w:rsid w:val="009B359E"/>
    <w:rsid w:val="009B44C4"/>
    <w:rsid w:val="009B514D"/>
    <w:rsid w:val="009B6490"/>
    <w:rsid w:val="009B6A29"/>
    <w:rsid w:val="009B6C98"/>
    <w:rsid w:val="009C0741"/>
    <w:rsid w:val="009C08AF"/>
    <w:rsid w:val="009C0FAB"/>
    <w:rsid w:val="009C1076"/>
    <w:rsid w:val="009C11B1"/>
    <w:rsid w:val="009C1867"/>
    <w:rsid w:val="009C1DF4"/>
    <w:rsid w:val="009C25BA"/>
    <w:rsid w:val="009C2AEE"/>
    <w:rsid w:val="009C2D06"/>
    <w:rsid w:val="009C6802"/>
    <w:rsid w:val="009C6DC1"/>
    <w:rsid w:val="009C6DDB"/>
    <w:rsid w:val="009C7045"/>
    <w:rsid w:val="009C775A"/>
    <w:rsid w:val="009D0024"/>
    <w:rsid w:val="009D095C"/>
    <w:rsid w:val="009D1B6B"/>
    <w:rsid w:val="009D1D85"/>
    <w:rsid w:val="009D2566"/>
    <w:rsid w:val="009D3067"/>
    <w:rsid w:val="009D3313"/>
    <w:rsid w:val="009D392B"/>
    <w:rsid w:val="009D403A"/>
    <w:rsid w:val="009D44AE"/>
    <w:rsid w:val="009D481F"/>
    <w:rsid w:val="009D5353"/>
    <w:rsid w:val="009D5694"/>
    <w:rsid w:val="009D596E"/>
    <w:rsid w:val="009D675D"/>
    <w:rsid w:val="009D67E7"/>
    <w:rsid w:val="009D68DA"/>
    <w:rsid w:val="009D6EF4"/>
    <w:rsid w:val="009D741E"/>
    <w:rsid w:val="009D76F0"/>
    <w:rsid w:val="009D78EC"/>
    <w:rsid w:val="009E115B"/>
    <w:rsid w:val="009E2E5A"/>
    <w:rsid w:val="009E44AA"/>
    <w:rsid w:val="009E4F82"/>
    <w:rsid w:val="009E5311"/>
    <w:rsid w:val="009E70B8"/>
    <w:rsid w:val="009F139D"/>
    <w:rsid w:val="009F1C17"/>
    <w:rsid w:val="009F2155"/>
    <w:rsid w:val="009F2F00"/>
    <w:rsid w:val="009F44B8"/>
    <w:rsid w:val="009F4EAB"/>
    <w:rsid w:val="009F72BA"/>
    <w:rsid w:val="009F76DB"/>
    <w:rsid w:val="009F7872"/>
    <w:rsid w:val="009F790F"/>
    <w:rsid w:val="00A01BFD"/>
    <w:rsid w:val="00A03C4C"/>
    <w:rsid w:val="00A07944"/>
    <w:rsid w:val="00A07A40"/>
    <w:rsid w:val="00A118FF"/>
    <w:rsid w:val="00A11A6F"/>
    <w:rsid w:val="00A13DE7"/>
    <w:rsid w:val="00A14F68"/>
    <w:rsid w:val="00A15178"/>
    <w:rsid w:val="00A15CFF"/>
    <w:rsid w:val="00A16BF1"/>
    <w:rsid w:val="00A20A6E"/>
    <w:rsid w:val="00A21848"/>
    <w:rsid w:val="00A222C1"/>
    <w:rsid w:val="00A22DBA"/>
    <w:rsid w:val="00A23E98"/>
    <w:rsid w:val="00A24029"/>
    <w:rsid w:val="00A24682"/>
    <w:rsid w:val="00A24D5E"/>
    <w:rsid w:val="00A2564C"/>
    <w:rsid w:val="00A25787"/>
    <w:rsid w:val="00A25A73"/>
    <w:rsid w:val="00A265F8"/>
    <w:rsid w:val="00A274F5"/>
    <w:rsid w:val="00A275C1"/>
    <w:rsid w:val="00A30A8C"/>
    <w:rsid w:val="00A30AD5"/>
    <w:rsid w:val="00A32395"/>
    <w:rsid w:val="00A354D4"/>
    <w:rsid w:val="00A35C52"/>
    <w:rsid w:val="00A36ACB"/>
    <w:rsid w:val="00A36F21"/>
    <w:rsid w:val="00A40206"/>
    <w:rsid w:val="00A409B0"/>
    <w:rsid w:val="00A424A6"/>
    <w:rsid w:val="00A42B6E"/>
    <w:rsid w:val="00A435A4"/>
    <w:rsid w:val="00A44675"/>
    <w:rsid w:val="00A448A9"/>
    <w:rsid w:val="00A45D1F"/>
    <w:rsid w:val="00A4718B"/>
    <w:rsid w:val="00A47704"/>
    <w:rsid w:val="00A5141A"/>
    <w:rsid w:val="00A517C0"/>
    <w:rsid w:val="00A52492"/>
    <w:rsid w:val="00A533A3"/>
    <w:rsid w:val="00A53841"/>
    <w:rsid w:val="00A5481E"/>
    <w:rsid w:val="00A54B69"/>
    <w:rsid w:val="00A54F4E"/>
    <w:rsid w:val="00A56CED"/>
    <w:rsid w:val="00A60044"/>
    <w:rsid w:val="00A60307"/>
    <w:rsid w:val="00A61C44"/>
    <w:rsid w:val="00A62621"/>
    <w:rsid w:val="00A62F37"/>
    <w:rsid w:val="00A6440A"/>
    <w:rsid w:val="00A64883"/>
    <w:rsid w:val="00A6643B"/>
    <w:rsid w:val="00A70A37"/>
    <w:rsid w:val="00A7138D"/>
    <w:rsid w:val="00A742EA"/>
    <w:rsid w:val="00A749FC"/>
    <w:rsid w:val="00A752BF"/>
    <w:rsid w:val="00A75716"/>
    <w:rsid w:val="00A77617"/>
    <w:rsid w:val="00A77A26"/>
    <w:rsid w:val="00A77CB4"/>
    <w:rsid w:val="00A803FB"/>
    <w:rsid w:val="00A824E0"/>
    <w:rsid w:val="00A8277B"/>
    <w:rsid w:val="00A83934"/>
    <w:rsid w:val="00A839A9"/>
    <w:rsid w:val="00A842AC"/>
    <w:rsid w:val="00A84B4A"/>
    <w:rsid w:val="00A863ED"/>
    <w:rsid w:val="00A87397"/>
    <w:rsid w:val="00A873FC"/>
    <w:rsid w:val="00A874D4"/>
    <w:rsid w:val="00A907BD"/>
    <w:rsid w:val="00A90839"/>
    <w:rsid w:val="00A92BDB"/>
    <w:rsid w:val="00A93FFB"/>
    <w:rsid w:val="00A94BE3"/>
    <w:rsid w:val="00A95516"/>
    <w:rsid w:val="00A96774"/>
    <w:rsid w:val="00A96C6A"/>
    <w:rsid w:val="00AA0184"/>
    <w:rsid w:val="00AA1377"/>
    <w:rsid w:val="00AA224F"/>
    <w:rsid w:val="00AA26CB"/>
    <w:rsid w:val="00AA2967"/>
    <w:rsid w:val="00AA45C0"/>
    <w:rsid w:val="00AA4855"/>
    <w:rsid w:val="00AA54A0"/>
    <w:rsid w:val="00AA5780"/>
    <w:rsid w:val="00AA583E"/>
    <w:rsid w:val="00AA6251"/>
    <w:rsid w:val="00AA6AED"/>
    <w:rsid w:val="00AA73BE"/>
    <w:rsid w:val="00AA7F5C"/>
    <w:rsid w:val="00AB110C"/>
    <w:rsid w:val="00AB1139"/>
    <w:rsid w:val="00AB1449"/>
    <w:rsid w:val="00AB14CD"/>
    <w:rsid w:val="00AB4FF9"/>
    <w:rsid w:val="00AB5464"/>
    <w:rsid w:val="00AB5573"/>
    <w:rsid w:val="00AB6B2D"/>
    <w:rsid w:val="00AB7320"/>
    <w:rsid w:val="00AB75C7"/>
    <w:rsid w:val="00AB7B8A"/>
    <w:rsid w:val="00AC000C"/>
    <w:rsid w:val="00AC08CD"/>
    <w:rsid w:val="00AC190B"/>
    <w:rsid w:val="00AC2A5D"/>
    <w:rsid w:val="00AC3467"/>
    <w:rsid w:val="00AC3E8F"/>
    <w:rsid w:val="00AC3F05"/>
    <w:rsid w:val="00AC4F99"/>
    <w:rsid w:val="00AC54AD"/>
    <w:rsid w:val="00AC5F6F"/>
    <w:rsid w:val="00AC6864"/>
    <w:rsid w:val="00AC726D"/>
    <w:rsid w:val="00AC7FB6"/>
    <w:rsid w:val="00AD06C7"/>
    <w:rsid w:val="00AD09F3"/>
    <w:rsid w:val="00AD5E49"/>
    <w:rsid w:val="00AD6476"/>
    <w:rsid w:val="00AE09FF"/>
    <w:rsid w:val="00AE0F22"/>
    <w:rsid w:val="00AE0FA5"/>
    <w:rsid w:val="00AE14EB"/>
    <w:rsid w:val="00AE19AC"/>
    <w:rsid w:val="00AE1CD4"/>
    <w:rsid w:val="00AE2352"/>
    <w:rsid w:val="00AE23EE"/>
    <w:rsid w:val="00AE32A6"/>
    <w:rsid w:val="00AE3CA6"/>
    <w:rsid w:val="00AE6455"/>
    <w:rsid w:val="00AE6EE4"/>
    <w:rsid w:val="00AE75BB"/>
    <w:rsid w:val="00AF0EC8"/>
    <w:rsid w:val="00AF255C"/>
    <w:rsid w:val="00AF332E"/>
    <w:rsid w:val="00AF477A"/>
    <w:rsid w:val="00AF4973"/>
    <w:rsid w:val="00AF4A3F"/>
    <w:rsid w:val="00AF54C8"/>
    <w:rsid w:val="00AF54FB"/>
    <w:rsid w:val="00AF5A18"/>
    <w:rsid w:val="00AF5DB7"/>
    <w:rsid w:val="00AF5E73"/>
    <w:rsid w:val="00AF66B6"/>
    <w:rsid w:val="00AF756E"/>
    <w:rsid w:val="00B014F2"/>
    <w:rsid w:val="00B01A88"/>
    <w:rsid w:val="00B0242C"/>
    <w:rsid w:val="00B02466"/>
    <w:rsid w:val="00B025C0"/>
    <w:rsid w:val="00B03056"/>
    <w:rsid w:val="00B03506"/>
    <w:rsid w:val="00B0555A"/>
    <w:rsid w:val="00B06968"/>
    <w:rsid w:val="00B06ABD"/>
    <w:rsid w:val="00B06FB2"/>
    <w:rsid w:val="00B07D9E"/>
    <w:rsid w:val="00B11D7B"/>
    <w:rsid w:val="00B11F04"/>
    <w:rsid w:val="00B131CB"/>
    <w:rsid w:val="00B144AB"/>
    <w:rsid w:val="00B17284"/>
    <w:rsid w:val="00B20EE5"/>
    <w:rsid w:val="00B21817"/>
    <w:rsid w:val="00B21D12"/>
    <w:rsid w:val="00B22ADC"/>
    <w:rsid w:val="00B23625"/>
    <w:rsid w:val="00B23F7D"/>
    <w:rsid w:val="00B243D7"/>
    <w:rsid w:val="00B248FF"/>
    <w:rsid w:val="00B2493D"/>
    <w:rsid w:val="00B27201"/>
    <w:rsid w:val="00B27E9F"/>
    <w:rsid w:val="00B30B47"/>
    <w:rsid w:val="00B3122C"/>
    <w:rsid w:val="00B3162B"/>
    <w:rsid w:val="00B34548"/>
    <w:rsid w:val="00B36A5C"/>
    <w:rsid w:val="00B36CCC"/>
    <w:rsid w:val="00B36D11"/>
    <w:rsid w:val="00B4122A"/>
    <w:rsid w:val="00B439E5"/>
    <w:rsid w:val="00B43EDF"/>
    <w:rsid w:val="00B4490B"/>
    <w:rsid w:val="00B477DA"/>
    <w:rsid w:val="00B47825"/>
    <w:rsid w:val="00B52814"/>
    <w:rsid w:val="00B52CE1"/>
    <w:rsid w:val="00B533E3"/>
    <w:rsid w:val="00B53A15"/>
    <w:rsid w:val="00B53DD1"/>
    <w:rsid w:val="00B55ADE"/>
    <w:rsid w:val="00B568CF"/>
    <w:rsid w:val="00B57F22"/>
    <w:rsid w:val="00B60D0D"/>
    <w:rsid w:val="00B60EC0"/>
    <w:rsid w:val="00B610E4"/>
    <w:rsid w:val="00B622E8"/>
    <w:rsid w:val="00B657F7"/>
    <w:rsid w:val="00B66E58"/>
    <w:rsid w:val="00B67474"/>
    <w:rsid w:val="00B7013A"/>
    <w:rsid w:val="00B70DA9"/>
    <w:rsid w:val="00B70DFD"/>
    <w:rsid w:val="00B71134"/>
    <w:rsid w:val="00B729AC"/>
    <w:rsid w:val="00B73264"/>
    <w:rsid w:val="00B735DF"/>
    <w:rsid w:val="00B73606"/>
    <w:rsid w:val="00B73635"/>
    <w:rsid w:val="00B741C6"/>
    <w:rsid w:val="00B74352"/>
    <w:rsid w:val="00B74BDD"/>
    <w:rsid w:val="00B76A34"/>
    <w:rsid w:val="00B77E2F"/>
    <w:rsid w:val="00B800C0"/>
    <w:rsid w:val="00B803BE"/>
    <w:rsid w:val="00B8145F"/>
    <w:rsid w:val="00B81704"/>
    <w:rsid w:val="00B81AD4"/>
    <w:rsid w:val="00B81EBC"/>
    <w:rsid w:val="00B8259B"/>
    <w:rsid w:val="00B827C8"/>
    <w:rsid w:val="00B82AEC"/>
    <w:rsid w:val="00B84804"/>
    <w:rsid w:val="00B84ADE"/>
    <w:rsid w:val="00B85797"/>
    <w:rsid w:val="00B860F3"/>
    <w:rsid w:val="00B8625C"/>
    <w:rsid w:val="00B8647E"/>
    <w:rsid w:val="00B925FA"/>
    <w:rsid w:val="00B934D2"/>
    <w:rsid w:val="00B94881"/>
    <w:rsid w:val="00B96C3A"/>
    <w:rsid w:val="00B97C96"/>
    <w:rsid w:val="00BA059F"/>
    <w:rsid w:val="00BA0AF2"/>
    <w:rsid w:val="00BA1410"/>
    <w:rsid w:val="00BA27BC"/>
    <w:rsid w:val="00BA3288"/>
    <w:rsid w:val="00BA38CD"/>
    <w:rsid w:val="00BA3B29"/>
    <w:rsid w:val="00BA3CA2"/>
    <w:rsid w:val="00BA41EB"/>
    <w:rsid w:val="00BA558E"/>
    <w:rsid w:val="00BA68DE"/>
    <w:rsid w:val="00BA6A1C"/>
    <w:rsid w:val="00BA7020"/>
    <w:rsid w:val="00BA7F90"/>
    <w:rsid w:val="00BB01B9"/>
    <w:rsid w:val="00BB07DC"/>
    <w:rsid w:val="00BB1043"/>
    <w:rsid w:val="00BB227B"/>
    <w:rsid w:val="00BB2ED5"/>
    <w:rsid w:val="00BB32FB"/>
    <w:rsid w:val="00BB34B4"/>
    <w:rsid w:val="00BB374D"/>
    <w:rsid w:val="00BB374E"/>
    <w:rsid w:val="00BB37C7"/>
    <w:rsid w:val="00BB437D"/>
    <w:rsid w:val="00BB4419"/>
    <w:rsid w:val="00BB52F8"/>
    <w:rsid w:val="00BB5B69"/>
    <w:rsid w:val="00BB701E"/>
    <w:rsid w:val="00BB78FC"/>
    <w:rsid w:val="00BB7C70"/>
    <w:rsid w:val="00BC1674"/>
    <w:rsid w:val="00BC528C"/>
    <w:rsid w:val="00BC5641"/>
    <w:rsid w:val="00BC5B00"/>
    <w:rsid w:val="00BC670F"/>
    <w:rsid w:val="00BC789C"/>
    <w:rsid w:val="00BC7DCE"/>
    <w:rsid w:val="00BD0BCA"/>
    <w:rsid w:val="00BD1B19"/>
    <w:rsid w:val="00BD2235"/>
    <w:rsid w:val="00BD30C4"/>
    <w:rsid w:val="00BD483E"/>
    <w:rsid w:val="00BD496D"/>
    <w:rsid w:val="00BD5730"/>
    <w:rsid w:val="00BD5764"/>
    <w:rsid w:val="00BD5B9B"/>
    <w:rsid w:val="00BD5BA4"/>
    <w:rsid w:val="00BD663C"/>
    <w:rsid w:val="00BE0260"/>
    <w:rsid w:val="00BE0615"/>
    <w:rsid w:val="00BE0796"/>
    <w:rsid w:val="00BE0A7F"/>
    <w:rsid w:val="00BE2175"/>
    <w:rsid w:val="00BE27F2"/>
    <w:rsid w:val="00BE2B75"/>
    <w:rsid w:val="00BE2C24"/>
    <w:rsid w:val="00BE5112"/>
    <w:rsid w:val="00BE54C9"/>
    <w:rsid w:val="00BE64D1"/>
    <w:rsid w:val="00BE7027"/>
    <w:rsid w:val="00BE765C"/>
    <w:rsid w:val="00BE78DA"/>
    <w:rsid w:val="00BE7A87"/>
    <w:rsid w:val="00BF1BF7"/>
    <w:rsid w:val="00BF1FE6"/>
    <w:rsid w:val="00BF24F5"/>
    <w:rsid w:val="00BF2555"/>
    <w:rsid w:val="00BF29DC"/>
    <w:rsid w:val="00BF497F"/>
    <w:rsid w:val="00BF4E69"/>
    <w:rsid w:val="00BF65E4"/>
    <w:rsid w:val="00BF6720"/>
    <w:rsid w:val="00BF6FBF"/>
    <w:rsid w:val="00BF740F"/>
    <w:rsid w:val="00C01501"/>
    <w:rsid w:val="00C01861"/>
    <w:rsid w:val="00C02490"/>
    <w:rsid w:val="00C02A32"/>
    <w:rsid w:val="00C02E96"/>
    <w:rsid w:val="00C037A6"/>
    <w:rsid w:val="00C03808"/>
    <w:rsid w:val="00C04B7E"/>
    <w:rsid w:val="00C056BE"/>
    <w:rsid w:val="00C05BDB"/>
    <w:rsid w:val="00C065A4"/>
    <w:rsid w:val="00C06BB2"/>
    <w:rsid w:val="00C0755C"/>
    <w:rsid w:val="00C07A42"/>
    <w:rsid w:val="00C100CF"/>
    <w:rsid w:val="00C12567"/>
    <w:rsid w:val="00C13C71"/>
    <w:rsid w:val="00C146F8"/>
    <w:rsid w:val="00C15ADF"/>
    <w:rsid w:val="00C16879"/>
    <w:rsid w:val="00C16ECF"/>
    <w:rsid w:val="00C170E2"/>
    <w:rsid w:val="00C17103"/>
    <w:rsid w:val="00C173DC"/>
    <w:rsid w:val="00C179C9"/>
    <w:rsid w:val="00C17D0A"/>
    <w:rsid w:val="00C17E0F"/>
    <w:rsid w:val="00C200F6"/>
    <w:rsid w:val="00C20495"/>
    <w:rsid w:val="00C22473"/>
    <w:rsid w:val="00C22581"/>
    <w:rsid w:val="00C227CF"/>
    <w:rsid w:val="00C2358D"/>
    <w:rsid w:val="00C2455D"/>
    <w:rsid w:val="00C24CC9"/>
    <w:rsid w:val="00C26033"/>
    <w:rsid w:val="00C26570"/>
    <w:rsid w:val="00C270B9"/>
    <w:rsid w:val="00C27A18"/>
    <w:rsid w:val="00C301B2"/>
    <w:rsid w:val="00C30714"/>
    <w:rsid w:val="00C30E4E"/>
    <w:rsid w:val="00C30E71"/>
    <w:rsid w:val="00C313F8"/>
    <w:rsid w:val="00C32543"/>
    <w:rsid w:val="00C3381B"/>
    <w:rsid w:val="00C36AF9"/>
    <w:rsid w:val="00C36E47"/>
    <w:rsid w:val="00C370FF"/>
    <w:rsid w:val="00C37353"/>
    <w:rsid w:val="00C377CB"/>
    <w:rsid w:val="00C400EC"/>
    <w:rsid w:val="00C4050A"/>
    <w:rsid w:val="00C40853"/>
    <w:rsid w:val="00C41BE4"/>
    <w:rsid w:val="00C41DB0"/>
    <w:rsid w:val="00C42D98"/>
    <w:rsid w:val="00C43084"/>
    <w:rsid w:val="00C44440"/>
    <w:rsid w:val="00C453FB"/>
    <w:rsid w:val="00C468AC"/>
    <w:rsid w:val="00C47408"/>
    <w:rsid w:val="00C47E2C"/>
    <w:rsid w:val="00C50E88"/>
    <w:rsid w:val="00C5364F"/>
    <w:rsid w:val="00C53F8D"/>
    <w:rsid w:val="00C566BD"/>
    <w:rsid w:val="00C56BB7"/>
    <w:rsid w:val="00C57737"/>
    <w:rsid w:val="00C6023A"/>
    <w:rsid w:val="00C6126D"/>
    <w:rsid w:val="00C6165E"/>
    <w:rsid w:val="00C61AC4"/>
    <w:rsid w:val="00C631B3"/>
    <w:rsid w:val="00C635D9"/>
    <w:rsid w:val="00C64CAC"/>
    <w:rsid w:val="00C652FE"/>
    <w:rsid w:val="00C6566D"/>
    <w:rsid w:val="00C662BE"/>
    <w:rsid w:val="00C66D02"/>
    <w:rsid w:val="00C674C7"/>
    <w:rsid w:val="00C676AE"/>
    <w:rsid w:val="00C7078A"/>
    <w:rsid w:val="00C70A42"/>
    <w:rsid w:val="00C7102A"/>
    <w:rsid w:val="00C710C1"/>
    <w:rsid w:val="00C7249A"/>
    <w:rsid w:val="00C72F2B"/>
    <w:rsid w:val="00C734DE"/>
    <w:rsid w:val="00C762E7"/>
    <w:rsid w:val="00C76961"/>
    <w:rsid w:val="00C76A8F"/>
    <w:rsid w:val="00C76FC5"/>
    <w:rsid w:val="00C77882"/>
    <w:rsid w:val="00C808A9"/>
    <w:rsid w:val="00C8198B"/>
    <w:rsid w:val="00C828C6"/>
    <w:rsid w:val="00C84CB9"/>
    <w:rsid w:val="00C85FC4"/>
    <w:rsid w:val="00C86AE4"/>
    <w:rsid w:val="00C86FDE"/>
    <w:rsid w:val="00C87293"/>
    <w:rsid w:val="00C87D31"/>
    <w:rsid w:val="00C90F43"/>
    <w:rsid w:val="00C91C95"/>
    <w:rsid w:val="00C92068"/>
    <w:rsid w:val="00C92441"/>
    <w:rsid w:val="00C929A5"/>
    <w:rsid w:val="00C92BBD"/>
    <w:rsid w:val="00C92D2E"/>
    <w:rsid w:val="00C9330D"/>
    <w:rsid w:val="00C9355C"/>
    <w:rsid w:val="00C9377B"/>
    <w:rsid w:val="00C9386E"/>
    <w:rsid w:val="00C9406D"/>
    <w:rsid w:val="00C94E6F"/>
    <w:rsid w:val="00C96BD0"/>
    <w:rsid w:val="00C971A2"/>
    <w:rsid w:val="00C9721D"/>
    <w:rsid w:val="00C975ED"/>
    <w:rsid w:val="00C97AFE"/>
    <w:rsid w:val="00C97EEF"/>
    <w:rsid w:val="00CA004B"/>
    <w:rsid w:val="00CA0C96"/>
    <w:rsid w:val="00CA0ECE"/>
    <w:rsid w:val="00CA1775"/>
    <w:rsid w:val="00CA2229"/>
    <w:rsid w:val="00CA31EA"/>
    <w:rsid w:val="00CA324D"/>
    <w:rsid w:val="00CA4375"/>
    <w:rsid w:val="00CA5D1E"/>
    <w:rsid w:val="00CA5F8C"/>
    <w:rsid w:val="00CB03F2"/>
    <w:rsid w:val="00CB0481"/>
    <w:rsid w:val="00CB085E"/>
    <w:rsid w:val="00CB0EAD"/>
    <w:rsid w:val="00CB0F01"/>
    <w:rsid w:val="00CB14ED"/>
    <w:rsid w:val="00CB2177"/>
    <w:rsid w:val="00CB27D1"/>
    <w:rsid w:val="00CB3178"/>
    <w:rsid w:val="00CB36D8"/>
    <w:rsid w:val="00CB3835"/>
    <w:rsid w:val="00CB38BA"/>
    <w:rsid w:val="00CB3CB7"/>
    <w:rsid w:val="00CB3E88"/>
    <w:rsid w:val="00CB464B"/>
    <w:rsid w:val="00CB48F7"/>
    <w:rsid w:val="00CB4908"/>
    <w:rsid w:val="00CB5887"/>
    <w:rsid w:val="00CB598C"/>
    <w:rsid w:val="00CB6D3F"/>
    <w:rsid w:val="00CB728E"/>
    <w:rsid w:val="00CB765D"/>
    <w:rsid w:val="00CB79E0"/>
    <w:rsid w:val="00CC0409"/>
    <w:rsid w:val="00CC11F6"/>
    <w:rsid w:val="00CC3866"/>
    <w:rsid w:val="00CC41C6"/>
    <w:rsid w:val="00CC4BD4"/>
    <w:rsid w:val="00CC4DB3"/>
    <w:rsid w:val="00CC670A"/>
    <w:rsid w:val="00CC6ED3"/>
    <w:rsid w:val="00CC7641"/>
    <w:rsid w:val="00CC79C9"/>
    <w:rsid w:val="00CC7CB1"/>
    <w:rsid w:val="00CD0B88"/>
    <w:rsid w:val="00CD169E"/>
    <w:rsid w:val="00CD1F30"/>
    <w:rsid w:val="00CD3026"/>
    <w:rsid w:val="00CD3157"/>
    <w:rsid w:val="00CD516A"/>
    <w:rsid w:val="00CD55BD"/>
    <w:rsid w:val="00CD5666"/>
    <w:rsid w:val="00CD59F5"/>
    <w:rsid w:val="00CD79B0"/>
    <w:rsid w:val="00CE21D3"/>
    <w:rsid w:val="00CE3C35"/>
    <w:rsid w:val="00CE4375"/>
    <w:rsid w:val="00CE4E20"/>
    <w:rsid w:val="00CE52A2"/>
    <w:rsid w:val="00CE6159"/>
    <w:rsid w:val="00CE625C"/>
    <w:rsid w:val="00CF014D"/>
    <w:rsid w:val="00CF016E"/>
    <w:rsid w:val="00CF0523"/>
    <w:rsid w:val="00CF1627"/>
    <w:rsid w:val="00CF2146"/>
    <w:rsid w:val="00CF35A1"/>
    <w:rsid w:val="00CF4405"/>
    <w:rsid w:val="00CF4C8E"/>
    <w:rsid w:val="00CF5396"/>
    <w:rsid w:val="00CF62B7"/>
    <w:rsid w:val="00CF6768"/>
    <w:rsid w:val="00CF6941"/>
    <w:rsid w:val="00CF6C70"/>
    <w:rsid w:val="00CF74C7"/>
    <w:rsid w:val="00CF7E3E"/>
    <w:rsid w:val="00D01496"/>
    <w:rsid w:val="00D028A5"/>
    <w:rsid w:val="00D02968"/>
    <w:rsid w:val="00D043DC"/>
    <w:rsid w:val="00D04650"/>
    <w:rsid w:val="00D04AE7"/>
    <w:rsid w:val="00D04F23"/>
    <w:rsid w:val="00D06C5F"/>
    <w:rsid w:val="00D07E5F"/>
    <w:rsid w:val="00D1053B"/>
    <w:rsid w:val="00D10B62"/>
    <w:rsid w:val="00D11009"/>
    <w:rsid w:val="00D12AB6"/>
    <w:rsid w:val="00D146B7"/>
    <w:rsid w:val="00D14B11"/>
    <w:rsid w:val="00D14BF1"/>
    <w:rsid w:val="00D14DF8"/>
    <w:rsid w:val="00D15C51"/>
    <w:rsid w:val="00D161B7"/>
    <w:rsid w:val="00D20DB4"/>
    <w:rsid w:val="00D21B63"/>
    <w:rsid w:val="00D21DC1"/>
    <w:rsid w:val="00D22F60"/>
    <w:rsid w:val="00D233FA"/>
    <w:rsid w:val="00D23523"/>
    <w:rsid w:val="00D23945"/>
    <w:rsid w:val="00D23CE9"/>
    <w:rsid w:val="00D24942"/>
    <w:rsid w:val="00D259D5"/>
    <w:rsid w:val="00D25CA8"/>
    <w:rsid w:val="00D30009"/>
    <w:rsid w:val="00D30CE8"/>
    <w:rsid w:val="00D32249"/>
    <w:rsid w:val="00D33A0D"/>
    <w:rsid w:val="00D33BE9"/>
    <w:rsid w:val="00D35030"/>
    <w:rsid w:val="00D35CBE"/>
    <w:rsid w:val="00D363B1"/>
    <w:rsid w:val="00D3686C"/>
    <w:rsid w:val="00D369EE"/>
    <w:rsid w:val="00D369F0"/>
    <w:rsid w:val="00D36B04"/>
    <w:rsid w:val="00D40BFA"/>
    <w:rsid w:val="00D413E8"/>
    <w:rsid w:val="00D416CB"/>
    <w:rsid w:val="00D41937"/>
    <w:rsid w:val="00D432EA"/>
    <w:rsid w:val="00D440F8"/>
    <w:rsid w:val="00D442F2"/>
    <w:rsid w:val="00D449A8"/>
    <w:rsid w:val="00D44A4F"/>
    <w:rsid w:val="00D44F90"/>
    <w:rsid w:val="00D451B2"/>
    <w:rsid w:val="00D456CA"/>
    <w:rsid w:val="00D45BAA"/>
    <w:rsid w:val="00D47F10"/>
    <w:rsid w:val="00D508B6"/>
    <w:rsid w:val="00D50F4A"/>
    <w:rsid w:val="00D51B59"/>
    <w:rsid w:val="00D51DBF"/>
    <w:rsid w:val="00D53D91"/>
    <w:rsid w:val="00D54357"/>
    <w:rsid w:val="00D55F80"/>
    <w:rsid w:val="00D56919"/>
    <w:rsid w:val="00D56B16"/>
    <w:rsid w:val="00D57C7A"/>
    <w:rsid w:val="00D6032A"/>
    <w:rsid w:val="00D61247"/>
    <w:rsid w:val="00D618BD"/>
    <w:rsid w:val="00D61E52"/>
    <w:rsid w:val="00D645D3"/>
    <w:rsid w:val="00D64962"/>
    <w:rsid w:val="00D64A8F"/>
    <w:rsid w:val="00D65208"/>
    <w:rsid w:val="00D6523E"/>
    <w:rsid w:val="00D65417"/>
    <w:rsid w:val="00D654AB"/>
    <w:rsid w:val="00D65BD7"/>
    <w:rsid w:val="00D67F0D"/>
    <w:rsid w:val="00D717BD"/>
    <w:rsid w:val="00D73722"/>
    <w:rsid w:val="00D737C8"/>
    <w:rsid w:val="00D73CAC"/>
    <w:rsid w:val="00D742A6"/>
    <w:rsid w:val="00D752A6"/>
    <w:rsid w:val="00D75FDE"/>
    <w:rsid w:val="00D7678B"/>
    <w:rsid w:val="00D76B78"/>
    <w:rsid w:val="00D7780E"/>
    <w:rsid w:val="00D77FA7"/>
    <w:rsid w:val="00D824B1"/>
    <w:rsid w:val="00D82D9E"/>
    <w:rsid w:val="00D82E8B"/>
    <w:rsid w:val="00D8340D"/>
    <w:rsid w:val="00D850FB"/>
    <w:rsid w:val="00D861E6"/>
    <w:rsid w:val="00D863FA"/>
    <w:rsid w:val="00D863FD"/>
    <w:rsid w:val="00D86C85"/>
    <w:rsid w:val="00D86E6E"/>
    <w:rsid w:val="00D8702B"/>
    <w:rsid w:val="00D873EE"/>
    <w:rsid w:val="00D87765"/>
    <w:rsid w:val="00D90032"/>
    <w:rsid w:val="00D91435"/>
    <w:rsid w:val="00D91C51"/>
    <w:rsid w:val="00D9252A"/>
    <w:rsid w:val="00D9303D"/>
    <w:rsid w:val="00D93244"/>
    <w:rsid w:val="00D93296"/>
    <w:rsid w:val="00D93C5B"/>
    <w:rsid w:val="00D944F8"/>
    <w:rsid w:val="00D94719"/>
    <w:rsid w:val="00D9568B"/>
    <w:rsid w:val="00D95D90"/>
    <w:rsid w:val="00D95D97"/>
    <w:rsid w:val="00D96B07"/>
    <w:rsid w:val="00D96DCA"/>
    <w:rsid w:val="00D96F48"/>
    <w:rsid w:val="00D97C6A"/>
    <w:rsid w:val="00D97DA0"/>
    <w:rsid w:val="00DA03D0"/>
    <w:rsid w:val="00DA0A75"/>
    <w:rsid w:val="00DA0AAF"/>
    <w:rsid w:val="00DA2E3D"/>
    <w:rsid w:val="00DA33F2"/>
    <w:rsid w:val="00DA3B15"/>
    <w:rsid w:val="00DA4B1E"/>
    <w:rsid w:val="00DA6073"/>
    <w:rsid w:val="00DA73E6"/>
    <w:rsid w:val="00DB0691"/>
    <w:rsid w:val="00DB1610"/>
    <w:rsid w:val="00DB1A14"/>
    <w:rsid w:val="00DB1BD3"/>
    <w:rsid w:val="00DB28D9"/>
    <w:rsid w:val="00DB2E8B"/>
    <w:rsid w:val="00DB2F96"/>
    <w:rsid w:val="00DB32FF"/>
    <w:rsid w:val="00DB43C7"/>
    <w:rsid w:val="00DB65C1"/>
    <w:rsid w:val="00DB6B29"/>
    <w:rsid w:val="00DB6C9F"/>
    <w:rsid w:val="00DB6EE0"/>
    <w:rsid w:val="00DB745F"/>
    <w:rsid w:val="00DB7C48"/>
    <w:rsid w:val="00DC0A48"/>
    <w:rsid w:val="00DC0E11"/>
    <w:rsid w:val="00DC1014"/>
    <w:rsid w:val="00DC1098"/>
    <w:rsid w:val="00DC1241"/>
    <w:rsid w:val="00DC1CA7"/>
    <w:rsid w:val="00DC1E36"/>
    <w:rsid w:val="00DC2510"/>
    <w:rsid w:val="00DC2A49"/>
    <w:rsid w:val="00DC3210"/>
    <w:rsid w:val="00DC36AB"/>
    <w:rsid w:val="00DC42C2"/>
    <w:rsid w:val="00DC54C1"/>
    <w:rsid w:val="00DC6395"/>
    <w:rsid w:val="00DC672A"/>
    <w:rsid w:val="00DC7191"/>
    <w:rsid w:val="00DC75CA"/>
    <w:rsid w:val="00DD0954"/>
    <w:rsid w:val="00DD0D07"/>
    <w:rsid w:val="00DD18CA"/>
    <w:rsid w:val="00DD22D7"/>
    <w:rsid w:val="00DD263E"/>
    <w:rsid w:val="00DD4FB4"/>
    <w:rsid w:val="00DD5A12"/>
    <w:rsid w:val="00DD5F1C"/>
    <w:rsid w:val="00DD6816"/>
    <w:rsid w:val="00DD6F09"/>
    <w:rsid w:val="00DD7B49"/>
    <w:rsid w:val="00DE03AE"/>
    <w:rsid w:val="00DE05CB"/>
    <w:rsid w:val="00DE1410"/>
    <w:rsid w:val="00DE1440"/>
    <w:rsid w:val="00DE21B5"/>
    <w:rsid w:val="00DE2247"/>
    <w:rsid w:val="00DE28BA"/>
    <w:rsid w:val="00DE3059"/>
    <w:rsid w:val="00DE34F4"/>
    <w:rsid w:val="00DE4CE5"/>
    <w:rsid w:val="00DE561B"/>
    <w:rsid w:val="00DE6282"/>
    <w:rsid w:val="00DE636C"/>
    <w:rsid w:val="00DE72EA"/>
    <w:rsid w:val="00DE773D"/>
    <w:rsid w:val="00DF005A"/>
    <w:rsid w:val="00DF009F"/>
    <w:rsid w:val="00DF07BE"/>
    <w:rsid w:val="00DF0FAC"/>
    <w:rsid w:val="00DF0FC2"/>
    <w:rsid w:val="00DF26B1"/>
    <w:rsid w:val="00DF286B"/>
    <w:rsid w:val="00DF304C"/>
    <w:rsid w:val="00DF3318"/>
    <w:rsid w:val="00DF3D99"/>
    <w:rsid w:val="00DF4692"/>
    <w:rsid w:val="00DF483C"/>
    <w:rsid w:val="00DF4FAB"/>
    <w:rsid w:val="00DF54AA"/>
    <w:rsid w:val="00DF5621"/>
    <w:rsid w:val="00DF5C6E"/>
    <w:rsid w:val="00DF5FD8"/>
    <w:rsid w:val="00DF6221"/>
    <w:rsid w:val="00DF6F88"/>
    <w:rsid w:val="00DF7580"/>
    <w:rsid w:val="00DF78BF"/>
    <w:rsid w:val="00E0000E"/>
    <w:rsid w:val="00E01C8E"/>
    <w:rsid w:val="00E021C5"/>
    <w:rsid w:val="00E039D4"/>
    <w:rsid w:val="00E03CAB"/>
    <w:rsid w:val="00E04E69"/>
    <w:rsid w:val="00E05428"/>
    <w:rsid w:val="00E073AC"/>
    <w:rsid w:val="00E07624"/>
    <w:rsid w:val="00E1128F"/>
    <w:rsid w:val="00E11774"/>
    <w:rsid w:val="00E13432"/>
    <w:rsid w:val="00E1524C"/>
    <w:rsid w:val="00E16140"/>
    <w:rsid w:val="00E161C9"/>
    <w:rsid w:val="00E17D10"/>
    <w:rsid w:val="00E20C57"/>
    <w:rsid w:val="00E21152"/>
    <w:rsid w:val="00E21EF3"/>
    <w:rsid w:val="00E22ED9"/>
    <w:rsid w:val="00E239F6"/>
    <w:rsid w:val="00E23D3B"/>
    <w:rsid w:val="00E255EB"/>
    <w:rsid w:val="00E26314"/>
    <w:rsid w:val="00E277FE"/>
    <w:rsid w:val="00E31B14"/>
    <w:rsid w:val="00E320E3"/>
    <w:rsid w:val="00E346FD"/>
    <w:rsid w:val="00E34BEC"/>
    <w:rsid w:val="00E35067"/>
    <w:rsid w:val="00E35A4A"/>
    <w:rsid w:val="00E36514"/>
    <w:rsid w:val="00E368CE"/>
    <w:rsid w:val="00E37396"/>
    <w:rsid w:val="00E40127"/>
    <w:rsid w:val="00E402D9"/>
    <w:rsid w:val="00E43866"/>
    <w:rsid w:val="00E4393E"/>
    <w:rsid w:val="00E44082"/>
    <w:rsid w:val="00E4483F"/>
    <w:rsid w:val="00E45293"/>
    <w:rsid w:val="00E45697"/>
    <w:rsid w:val="00E45BAC"/>
    <w:rsid w:val="00E45C12"/>
    <w:rsid w:val="00E464B6"/>
    <w:rsid w:val="00E46E10"/>
    <w:rsid w:val="00E4764A"/>
    <w:rsid w:val="00E506EE"/>
    <w:rsid w:val="00E50E8D"/>
    <w:rsid w:val="00E512C5"/>
    <w:rsid w:val="00E512C8"/>
    <w:rsid w:val="00E53BF8"/>
    <w:rsid w:val="00E54B65"/>
    <w:rsid w:val="00E55F12"/>
    <w:rsid w:val="00E56BA7"/>
    <w:rsid w:val="00E57343"/>
    <w:rsid w:val="00E573D9"/>
    <w:rsid w:val="00E60A6D"/>
    <w:rsid w:val="00E60E18"/>
    <w:rsid w:val="00E60E86"/>
    <w:rsid w:val="00E61A04"/>
    <w:rsid w:val="00E62AF3"/>
    <w:rsid w:val="00E62CD3"/>
    <w:rsid w:val="00E63505"/>
    <w:rsid w:val="00E63678"/>
    <w:rsid w:val="00E638CE"/>
    <w:rsid w:val="00E6579A"/>
    <w:rsid w:val="00E65EE3"/>
    <w:rsid w:val="00E67833"/>
    <w:rsid w:val="00E7175B"/>
    <w:rsid w:val="00E71D38"/>
    <w:rsid w:val="00E72361"/>
    <w:rsid w:val="00E72994"/>
    <w:rsid w:val="00E731FE"/>
    <w:rsid w:val="00E7372E"/>
    <w:rsid w:val="00E73B0C"/>
    <w:rsid w:val="00E74A20"/>
    <w:rsid w:val="00E74CDD"/>
    <w:rsid w:val="00E7621E"/>
    <w:rsid w:val="00E7668E"/>
    <w:rsid w:val="00E768FE"/>
    <w:rsid w:val="00E801AC"/>
    <w:rsid w:val="00E803B6"/>
    <w:rsid w:val="00E809F8"/>
    <w:rsid w:val="00E81C1B"/>
    <w:rsid w:val="00E81E69"/>
    <w:rsid w:val="00E81F12"/>
    <w:rsid w:val="00E8201B"/>
    <w:rsid w:val="00E82F53"/>
    <w:rsid w:val="00E83128"/>
    <w:rsid w:val="00E83695"/>
    <w:rsid w:val="00E83C79"/>
    <w:rsid w:val="00E83F47"/>
    <w:rsid w:val="00E8402D"/>
    <w:rsid w:val="00E8438F"/>
    <w:rsid w:val="00E8493A"/>
    <w:rsid w:val="00E84EDC"/>
    <w:rsid w:val="00E85A84"/>
    <w:rsid w:val="00E85CA3"/>
    <w:rsid w:val="00E85CAC"/>
    <w:rsid w:val="00E85CB2"/>
    <w:rsid w:val="00E85E79"/>
    <w:rsid w:val="00E860E0"/>
    <w:rsid w:val="00E861B5"/>
    <w:rsid w:val="00E87311"/>
    <w:rsid w:val="00E9093D"/>
    <w:rsid w:val="00E92043"/>
    <w:rsid w:val="00E92B12"/>
    <w:rsid w:val="00E92D8B"/>
    <w:rsid w:val="00E92E43"/>
    <w:rsid w:val="00E93919"/>
    <w:rsid w:val="00E93C4C"/>
    <w:rsid w:val="00E951CC"/>
    <w:rsid w:val="00E959A8"/>
    <w:rsid w:val="00E96B44"/>
    <w:rsid w:val="00E96F6E"/>
    <w:rsid w:val="00E97A98"/>
    <w:rsid w:val="00E97E3C"/>
    <w:rsid w:val="00EA0039"/>
    <w:rsid w:val="00EA0AC1"/>
    <w:rsid w:val="00EA28DF"/>
    <w:rsid w:val="00EA4453"/>
    <w:rsid w:val="00EA4B80"/>
    <w:rsid w:val="00EA4E1D"/>
    <w:rsid w:val="00EA5378"/>
    <w:rsid w:val="00EA5DF9"/>
    <w:rsid w:val="00EA69EB"/>
    <w:rsid w:val="00EA6B65"/>
    <w:rsid w:val="00EA73D7"/>
    <w:rsid w:val="00EB0944"/>
    <w:rsid w:val="00EB250D"/>
    <w:rsid w:val="00EB2F1C"/>
    <w:rsid w:val="00EB344C"/>
    <w:rsid w:val="00EB3453"/>
    <w:rsid w:val="00EB36EC"/>
    <w:rsid w:val="00EB4E16"/>
    <w:rsid w:val="00EB53FE"/>
    <w:rsid w:val="00EB607A"/>
    <w:rsid w:val="00EB6BDB"/>
    <w:rsid w:val="00EB7415"/>
    <w:rsid w:val="00EC09B9"/>
    <w:rsid w:val="00EC0F66"/>
    <w:rsid w:val="00EC12E1"/>
    <w:rsid w:val="00EC1909"/>
    <w:rsid w:val="00EC2016"/>
    <w:rsid w:val="00EC2955"/>
    <w:rsid w:val="00EC2BD4"/>
    <w:rsid w:val="00EC2CB8"/>
    <w:rsid w:val="00EC2FA0"/>
    <w:rsid w:val="00EC3343"/>
    <w:rsid w:val="00EC36B6"/>
    <w:rsid w:val="00EC36BC"/>
    <w:rsid w:val="00EC3771"/>
    <w:rsid w:val="00EC4043"/>
    <w:rsid w:val="00EC469F"/>
    <w:rsid w:val="00EC5161"/>
    <w:rsid w:val="00EC52B3"/>
    <w:rsid w:val="00EC561D"/>
    <w:rsid w:val="00EC5913"/>
    <w:rsid w:val="00EC5E1B"/>
    <w:rsid w:val="00EC63E0"/>
    <w:rsid w:val="00EC65AC"/>
    <w:rsid w:val="00EC7320"/>
    <w:rsid w:val="00EC7B08"/>
    <w:rsid w:val="00ED0114"/>
    <w:rsid w:val="00ED081C"/>
    <w:rsid w:val="00ED08F3"/>
    <w:rsid w:val="00ED0941"/>
    <w:rsid w:val="00ED0B75"/>
    <w:rsid w:val="00ED1356"/>
    <w:rsid w:val="00ED1A10"/>
    <w:rsid w:val="00ED2555"/>
    <w:rsid w:val="00ED3DB5"/>
    <w:rsid w:val="00ED455C"/>
    <w:rsid w:val="00ED45B4"/>
    <w:rsid w:val="00ED4EFA"/>
    <w:rsid w:val="00ED6E47"/>
    <w:rsid w:val="00ED798F"/>
    <w:rsid w:val="00ED7C11"/>
    <w:rsid w:val="00EE0AF6"/>
    <w:rsid w:val="00EE0F68"/>
    <w:rsid w:val="00EE11D6"/>
    <w:rsid w:val="00EE1C58"/>
    <w:rsid w:val="00EE29AB"/>
    <w:rsid w:val="00EE3CBC"/>
    <w:rsid w:val="00EE5161"/>
    <w:rsid w:val="00EE7768"/>
    <w:rsid w:val="00EE79E5"/>
    <w:rsid w:val="00EF0585"/>
    <w:rsid w:val="00EF08B4"/>
    <w:rsid w:val="00EF1778"/>
    <w:rsid w:val="00EF1CBC"/>
    <w:rsid w:val="00EF2950"/>
    <w:rsid w:val="00EF352B"/>
    <w:rsid w:val="00EF3CBB"/>
    <w:rsid w:val="00EF496C"/>
    <w:rsid w:val="00EF49C6"/>
    <w:rsid w:val="00EF4B7E"/>
    <w:rsid w:val="00EF632A"/>
    <w:rsid w:val="00EF6605"/>
    <w:rsid w:val="00EF7ACE"/>
    <w:rsid w:val="00F0095C"/>
    <w:rsid w:val="00F00E4D"/>
    <w:rsid w:val="00F010C8"/>
    <w:rsid w:val="00F01C00"/>
    <w:rsid w:val="00F0321A"/>
    <w:rsid w:val="00F03269"/>
    <w:rsid w:val="00F037B6"/>
    <w:rsid w:val="00F051C6"/>
    <w:rsid w:val="00F05203"/>
    <w:rsid w:val="00F05280"/>
    <w:rsid w:val="00F05DA2"/>
    <w:rsid w:val="00F05E2D"/>
    <w:rsid w:val="00F06278"/>
    <w:rsid w:val="00F0667A"/>
    <w:rsid w:val="00F066F4"/>
    <w:rsid w:val="00F0711F"/>
    <w:rsid w:val="00F07243"/>
    <w:rsid w:val="00F07EA0"/>
    <w:rsid w:val="00F07EF8"/>
    <w:rsid w:val="00F100D7"/>
    <w:rsid w:val="00F1062F"/>
    <w:rsid w:val="00F10986"/>
    <w:rsid w:val="00F10F90"/>
    <w:rsid w:val="00F11F89"/>
    <w:rsid w:val="00F12EC9"/>
    <w:rsid w:val="00F136F1"/>
    <w:rsid w:val="00F13C77"/>
    <w:rsid w:val="00F15F01"/>
    <w:rsid w:val="00F16557"/>
    <w:rsid w:val="00F16C71"/>
    <w:rsid w:val="00F17575"/>
    <w:rsid w:val="00F20AEE"/>
    <w:rsid w:val="00F20EE8"/>
    <w:rsid w:val="00F21D44"/>
    <w:rsid w:val="00F223AA"/>
    <w:rsid w:val="00F234C8"/>
    <w:rsid w:val="00F2411D"/>
    <w:rsid w:val="00F2437E"/>
    <w:rsid w:val="00F247E8"/>
    <w:rsid w:val="00F24EA0"/>
    <w:rsid w:val="00F25F39"/>
    <w:rsid w:val="00F27505"/>
    <w:rsid w:val="00F27959"/>
    <w:rsid w:val="00F279C2"/>
    <w:rsid w:val="00F30D8C"/>
    <w:rsid w:val="00F32B24"/>
    <w:rsid w:val="00F32CAF"/>
    <w:rsid w:val="00F36A95"/>
    <w:rsid w:val="00F37137"/>
    <w:rsid w:val="00F4113F"/>
    <w:rsid w:val="00F427CF"/>
    <w:rsid w:val="00F43574"/>
    <w:rsid w:val="00F43E87"/>
    <w:rsid w:val="00F446B0"/>
    <w:rsid w:val="00F472EE"/>
    <w:rsid w:val="00F476FB"/>
    <w:rsid w:val="00F516E7"/>
    <w:rsid w:val="00F517B2"/>
    <w:rsid w:val="00F5231A"/>
    <w:rsid w:val="00F524C6"/>
    <w:rsid w:val="00F5266A"/>
    <w:rsid w:val="00F52C52"/>
    <w:rsid w:val="00F53950"/>
    <w:rsid w:val="00F558FE"/>
    <w:rsid w:val="00F573F4"/>
    <w:rsid w:val="00F60132"/>
    <w:rsid w:val="00F621FA"/>
    <w:rsid w:val="00F6221D"/>
    <w:rsid w:val="00F638CA"/>
    <w:rsid w:val="00F63B22"/>
    <w:rsid w:val="00F650EC"/>
    <w:rsid w:val="00F66672"/>
    <w:rsid w:val="00F6684B"/>
    <w:rsid w:val="00F66D37"/>
    <w:rsid w:val="00F6706D"/>
    <w:rsid w:val="00F6753C"/>
    <w:rsid w:val="00F71E6B"/>
    <w:rsid w:val="00F72759"/>
    <w:rsid w:val="00F7456D"/>
    <w:rsid w:val="00F77412"/>
    <w:rsid w:val="00F77662"/>
    <w:rsid w:val="00F77D24"/>
    <w:rsid w:val="00F80111"/>
    <w:rsid w:val="00F80BB7"/>
    <w:rsid w:val="00F81086"/>
    <w:rsid w:val="00F82CEC"/>
    <w:rsid w:val="00F83455"/>
    <w:rsid w:val="00F8485E"/>
    <w:rsid w:val="00F84D40"/>
    <w:rsid w:val="00F851EE"/>
    <w:rsid w:val="00F86CC2"/>
    <w:rsid w:val="00F9062A"/>
    <w:rsid w:val="00F93567"/>
    <w:rsid w:val="00F93594"/>
    <w:rsid w:val="00F93791"/>
    <w:rsid w:val="00F9445C"/>
    <w:rsid w:val="00F96E68"/>
    <w:rsid w:val="00F97E2C"/>
    <w:rsid w:val="00FA2309"/>
    <w:rsid w:val="00FA2344"/>
    <w:rsid w:val="00FA2642"/>
    <w:rsid w:val="00FA2970"/>
    <w:rsid w:val="00FA2CC5"/>
    <w:rsid w:val="00FA43F7"/>
    <w:rsid w:val="00FA4D1E"/>
    <w:rsid w:val="00FA5330"/>
    <w:rsid w:val="00FA59D9"/>
    <w:rsid w:val="00FA5D1A"/>
    <w:rsid w:val="00FA5D25"/>
    <w:rsid w:val="00FA5D88"/>
    <w:rsid w:val="00FA6010"/>
    <w:rsid w:val="00FA687A"/>
    <w:rsid w:val="00FA72E7"/>
    <w:rsid w:val="00FA7EAB"/>
    <w:rsid w:val="00FB0891"/>
    <w:rsid w:val="00FB259E"/>
    <w:rsid w:val="00FB3066"/>
    <w:rsid w:val="00FB3EAB"/>
    <w:rsid w:val="00FB4491"/>
    <w:rsid w:val="00FB4876"/>
    <w:rsid w:val="00FB4AAB"/>
    <w:rsid w:val="00FB5990"/>
    <w:rsid w:val="00FB5D6A"/>
    <w:rsid w:val="00FB60F4"/>
    <w:rsid w:val="00FB6DA8"/>
    <w:rsid w:val="00FB7AC9"/>
    <w:rsid w:val="00FB7DC9"/>
    <w:rsid w:val="00FC0081"/>
    <w:rsid w:val="00FC1169"/>
    <w:rsid w:val="00FC12BD"/>
    <w:rsid w:val="00FC255D"/>
    <w:rsid w:val="00FC2A60"/>
    <w:rsid w:val="00FC3548"/>
    <w:rsid w:val="00FC4056"/>
    <w:rsid w:val="00FC48BE"/>
    <w:rsid w:val="00FC598A"/>
    <w:rsid w:val="00FC6280"/>
    <w:rsid w:val="00FC64EB"/>
    <w:rsid w:val="00FC71BE"/>
    <w:rsid w:val="00FC728A"/>
    <w:rsid w:val="00FC77D2"/>
    <w:rsid w:val="00FC79F1"/>
    <w:rsid w:val="00FC7F1A"/>
    <w:rsid w:val="00FD2895"/>
    <w:rsid w:val="00FD291A"/>
    <w:rsid w:val="00FD2AF8"/>
    <w:rsid w:val="00FD4618"/>
    <w:rsid w:val="00FD4782"/>
    <w:rsid w:val="00FD4985"/>
    <w:rsid w:val="00FD59B9"/>
    <w:rsid w:val="00FD608C"/>
    <w:rsid w:val="00FD658F"/>
    <w:rsid w:val="00FD67BA"/>
    <w:rsid w:val="00FE0C82"/>
    <w:rsid w:val="00FE0D79"/>
    <w:rsid w:val="00FE25F6"/>
    <w:rsid w:val="00FE311C"/>
    <w:rsid w:val="00FE3FB7"/>
    <w:rsid w:val="00FE692F"/>
    <w:rsid w:val="00FE6FDF"/>
    <w:rsid w:val="00FF4A79"/>
    <w:rsid w:val="00FF6284"/>
    <w:rsid w:val="00FF63A0"/>
    <w:rsid w:val="00FF67D4"/>
    <w:rsid w:val="00FF6988"/>
    <w:rsid w:val="00FF704C"/>
    <w:rsid w:val="00FF76BA"/>
    <w:rsid w:val="01317740"/>
    <w:rsid w:val="01F92C77"/>
    <w:rsid w:val="0391870D"/>
    <w:rsid w:val="04180CAC"/>
    <w:rsid w:val="04691802"/>
    <w:rsid w:val="0510C0C9"/>
    <w:rsid w:val="06CB8154"/>
    <w:rsid w:val="071EEA42"/>
    <w:rsid w:val="07308ABB"/>
    <w:rsid w:val="0840A6D6"/>
    <w:rsid w:val="0E5C1474"/>
    <w:rsid w:val="116E3F98"/>
    <w:rsid w:val="1252287A"/>
    <w:rsid w:val="14DA0119"/>
    <w:rsid w:val="169D0D80"/>
    <w:rsid w:val="184FA85E"/>
    <w:rsid w:val="1977BDE6"/>
    <w:rsid w:val="1BA46C91"/>
    <w:rsid w:val="1EACB1F1"/>
    <w:rsid w:val="23FB107E"/>
    <w:rsid w:val="26C7066F"/>
    <w:rsid w:val="26E41E4D"/>
    <w:rsid w:val="28EC91DD"/>
    <w:rsid w:val="298DD5F3"/>
    <w:rsid w:val="29B71ECD"/>
    <w:rsid w:val="29D93193"/>
    <w:rsid w:val="2B6B9960"/>
    <w:rsid w:val="2C262BD8"/>
    <w:rsid w:val="2D703770"/>
    <w:rsid w:val="2E80D167"/>
    <w:rsid w:val="35710188"/>
    <w:rsid w:val="359D1B44"/>
    <w:rsid w:val="39181305"/>
    <w:rsid w:val="39B775F8"/>
    <w:rsid w:val="3CDA4576"/>
    <w:rsid w:val="3CE5B9E2"/>
    <w:rsid w:val="3E39D5BC"/>
    <w:rsid w:val="3F80641D"/>
    <w:rsid w:val="40E5A9DA"/>
    <w:rsid w:val="41B34544"/>
    <w:rsid w:val="45463CAA"/>
    <w:rsid w:val="4546A772"/>
    <w:rsid w:val="46334728"/>
    <w:rsid w:val="46F1AF0E"/>
    <w:rsid w:val="4A9298CB"/>
    <w:rsid w:val="4AD82732"/>
    <w:rsid w:val="4BAAB434"/>
    <w:rsid w:val="4BB808A7"/>
    <w:rsid w:val="4E2CEB65"/>
    <w:rsid w:val="50266132"/>
    <w:rsid w:val="50FE94D7"/>
    <w:rsid w:val="52397BF5"/>
    <w:rsid w:val="52C2E21F"/>
    <w:rsid w:val="530907FE"/>
    <w:rsid w:val="530C21F0"/>
    <w:rsid w:val="53270116"/>
    <w:rsid w:val="55830B23"/>
    <w:rsid w:val="560DB6F1"/>
    <w:rsid w:val="59B55F44"/>
    <w:rsid w:val="5FBFF5B7"/>
    <w:rsid w:val="60F81821"/>
    <w:rsid w:val="61B0F061"/>
    <w:rsid w:val="626ECC2D"/>
    <w:rsid w:val="6443AAE3"/>
    <w:rsid w:val="664D7EDA"/>
    <w:rsid w:val="69777C57"/>
    <w:rsid w:val="69ED176B"/>
    <w:rsid w:val="6A60B5B5"/>
    <w:rsid w:val="6C222010"/>
    <w:rsid w:val="6D3D060B"/>
    <w:rsid w:val="6F3426D8"/>
    <w:rsid w:val="73863A79"/>
    <w:rsid w:val="783B8C0C"/>
    <w:rsid w:val="7F4B79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9B0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43"/>
    <w:pPr>
      <w:spacing w:after="200" w:line="276" w:lineRule="auto"/>
      <w:jc w:val="both"/>
    </w:pPr>
    <w:rPr>
      <w:lang w:eastAsia="en-US"/>
    </w:rPr>
  </w:style>
  <w:style w:type="paragraph" w:styleId="Titre1">
    <w:name w:val="heading 1"/>
    <w:basedOn w:val="TitreS2"/>
    <w:next w:val="Normal"/>
    <w:link w:val="Titre1Car"/>
    <w:qFormat/>
    <w:rsid w:val="001175D3"/>
    <w:pPr>
      <w:spacing w:before="60" w:after="60"/>
      <w:outlineLvl w:val="0"/>
    </w:pPr>
    <w:rPr>
      <w:rFonts w:cs="Calibri"/>
      <w:sz w:val="36"/>
      <w:szCs w:val="36"/>
    </w:rPr>
  </w:style>
  <w:style w:type="paragraph" w:styleId="Titre2">
    <w:name w:val="heading 2"/>
    <w:basedOn w:val="TitreS3"/>
    <w:next w:val="Normal"/>
    <w:link w:val="Titre2Car"/>
    <w:uiPriority w:val="9"/>
    <w:unhideWhenUsed/>
    <w:qFormat/>
    <w:rsid w:val="00EA73D7"/>
    <w:pPr>
      <w:outlineLvl w:val="1"/>
    </w:pPr>
  </w:style>
  <w:style w:type="paragraph" w:styleId="Titre3">
    <w:name w:val="heading 3"/>
    <w:basedOn w:val="Titre4"/>
    <w:next w:val="Normal"/>
    <w:link w:val="Titre3Car"/>
    <w:uiPriority w:val="9"/>
    <w:unhideWhenUsed/>
    <w:rsid w:val="00EA73D7"/>
    <w:pPr>
      <w:jc w:val="both"/>
      <w:outlineLvl w:val="2"/>
    </w:pPr>
    <w:rPr>
      <w:rFonts w:cs="Calibri"/>
      <w:smallCaps w:val="0"/>
    </w:rPr>
  </w:style>
  <w:style w:type="paragraph" w:styleId="Titre4">
    <w:name w:val="heading 4"/>
    <w:basedOn w:val="Normal"/>
    <w:next w:val="Normal"/>
    <w:link w:val="Titre4Car"/>
    <w:uiPriority w:val="9"/>
    <w:unhideWhenUsed/>
    <w:qFormat/>
    <w:rsid w:val="00AF4973"/>
    <w:pPr>
      <w:spacing w:before="60" w:after="60" w:line="264" w:lineRule="auto"/>
      <w:jc w:val="left"/>
      <w:outlineLvl w:val="3"/>
    </w:pPr>
    <w:rPr>
      <w:b/>
      <w:iCs/>
      <w:smallCaps/>
      <w:spacing w:val="10"/>
      <w:sz w:val="28"/>
      <w:szCs w:val="22"/>
    </w:rPr>
  </w:style>
  <w:style w:type="paragraph" w:styleId="Titre5">
    <w:name w:val="heading 5"/>
    <w:basedOn w:val="Normal"/>
    <w:next w:val="Normal"/>
    <w:link w:val="Titre5Car"/>
    <w:uiPriority w:val="9"/>
    <w:unhideWhenUsed/>
    <w:qFormat/>
    <w:rsid w:val="0092315D"/>
    <w:pPr>
      <w:spacing w:before="60" w:after="60" w:line="264" w:lineRule="auto"/>
      <w:outlineLvl w:val="4"/>
    </w:pPr>
    <w:rPr>
      <w:rFonts w:cs="Calibri"/>
      <w:b/>
      <w:spacing w:val="10"/>
      <w:sz w:val="24"/>
      <w:szCs w:val="22"/>
    </w:rPr>
  </w:style>
  <w:style w:type="paragraph" w:styleId="Titre6">
    <w:name w:val="heading 6"/>
    <w:basedOn w:val="Normal"/>
    <w:next w:val="Normal"/>
    <w:link w:val="Titre6Car"/>
    <w:uiPriority w:val="9"/>
    <w:semiHidden/>
    <w:unhideWhenUsed/>
    <w:qFormat/>
    <w:rsid w:val="00E92043"/>
    <w:pPr>
      <w:spacing w:after="0"/>
      <w:jc w:val="left"/>
      <w:outlineLvl w:val="5"/>
    </w:pPr>
    <w:rPr>
      <w:smallCaps/>
      <w:color w:val="70AD47"/>
      <w:spacing w:val="5"/>
      <w:sz w:val="22"/>
      <w:szCs w:val="22"/>
    </w:rPr>
  </w:style>
  <w:style w:type="paragraph" w:styleId="Titre7">
    <w:name w:val="heading 7"/>
    <w:basedOn w:val="Normal"/>
    <w:next w:val="Normal"/>
    <w:link w:val="Titre7Car"/>
    <w:uiPriority w:val="9"/>
    <w:semiHidden/>
    <w:unhideWhenUsed/>
    <w:qFormat/>
    <w:rsid w:val="00E92043"/>
    <w:pPr>
      <w:spacing w:after="0"/>
      <w:jc w:val="left"/>
      <w:outlineLvl w:val="6"/>
    </w:pPr>
    <w:rPr>
      <w:b/>
      <w:bCs/>
      <w:smallCaps/>
      <w:color w:val="70AD47"/>
      <w:spacing w:val="10"/>
    </w:rPr>
  </w:style>
  <w:style w:type="paragraph" w:styleId="Titre8">
    <w:name w:val="heading 8"/>
    <w:basedOn w:val="Normal"/>
    <w:next w:val="Normal"/>
    <w:link w:val="Titre8Car"/>
    <w:uiPriority w:val="9"/>
    <w:semiHidden/>
    <w:unhideWhenUsed/>
    <w:qFormat/>
    <w:rsid w:val="00E92043"/>
    <w:pPr>
      <w:spacing w:after="0"/>
      <w:jc w:val="left"/>
      <w:outlineLvl w:val="7"/>
    </w:pPr>
    <w:rPr>
      <w:b/>
      <w:bCs/>
      <w:i/>
      <w:iCs/>
      <w:smallCaps/>
      <w:color w:val="538135"/>
    </w:rPr>
  </w:style>
  <w:style w:type="paragraph" w:styleId="Titre9">
    <w:name w:val="heading 9"/>
    <w:basedOn w:val="Normal"/>
    <w:next w:val="Normal"/>
    <w:link w:val="Titre9Car"/>
    <w:uiPriority w:val="9"/>
    <w:semiHidden/>
    <w:unhideWhenUsed/>
    <w:qFormat/>
    <w:rsid w:val="00E92043"/>
    <w:pPr>
      <w:spacing w:after="0"/>
      <w:jc w:val="left"/>
      <w:outlineLvl w:val="8"/>
    </w:pPr>
    <w:rPr>
      <w:b/>
      <w:bCs/>
      <w:i/>
      <w:iCs/>
      <w:smallCaps/>
      <w:color w:val="3856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302372"/>
    <w:rPr>
      <w:color w:val="0000FF"/>
      <w:u w:val="single"/>
    </w:rPr>
  </w:style>
  <w:style w:type="character" w:customStyle="1" w:styleId="texte-courant1">
    <w:name w:val="texte-courant1"/>
    <w:rsid w:val="00302372"/>
  </w:style>
  <w:style w:type="paragraph" w:customStyle="1" w:styleId="C-1">
    <w:name w:val="C-1"/>
    <w:basedOn w:val="Normal"/>
    <w:link w:val="C-1Car"/>
    <w:rsid w:val="00302372"/>
    <w:pPr>
      <w:numPr>
        <w:numId w:val="2"/>
      </w:numPr>
      <w:tabs>
        <w:tab w:val="left" w:pos="567"/>
        <w:tab w:val="left" w:pos="851"/>
        <w:tab w:val="left" w:pos="1134"/>
        <w:tab w:val="left" w:pos="1701"/>
      </w:tabs>
      <w:spacing w:after="120"/>
    </w:pPr>
    <w:rPr>
      <w:b/>
      <w:bCs/>
      <w:caps/>
      <w:szCs w:val="24"/>
    </w:rPr>
  </w:style>
  <w:style w:type="paragraph" w:customStyle="1" w:styleId="C-2">
    <w:name w:val="C-2"/>
    <w:basedOn w:val="Normal"/>
    <w:link w:val="C-2Car"/>
    <w:rsid w:val="00302372"/>
    <w:pPr>
      <w:numPr>
        <w:ilvl w:val="1"/>
        <w:numId w:val="2"/>
      </w:numPr>
      <w:tabs>
        <w:tab w:val="left" w:pos="567"/>
        <w:tab w:val="left" w:pos="851"/>
        <w:tab w:val="left" w:pos="1418"/>
        <w:tab w:val="left" w:pos="1701"/>
      </w:tabs>
      <w:spacing w:after="120"/>
    </w:pPr>
    <w:rPr>
      <w:b/>
      <w:bCs/>
      <w:szCs w:val="24"/>
    </w:rPr>
  </w:style>
  <w:style w:type="character" w:customStyle="1" w:styleId="C-2Car">
    <w:name w:val="C-2 Car"/>
    <w:link w:val="C-2"/>
    <w:rsid w:val="00302372"/>
    <w:rPr>
      <w:b/>
      <w:bCs/>
      <w:szCs w:val="24"/>
      <w:lang w:eastAsia="en-US"/>
    </w:rPr>
  </w:style>
  <w:style w:type="paragraph" w:customStyle="1" w:styleId="C-4">
    <w:name w:val="C-4"/>
    <w:basedOn w:val="Normal"/>
    <w:link w:val="C-4Car"/>
    <w:rsid w:val="00302372"/>
    <w:pPr>
      <w:numPr>
        <w:ilvl w:val="3"/>
        <w:numId w:val="2"/>
      </w:numPr>
      <w:tabs>
        <w:tab w:val="right" w:pos="1134"/>
      </w:tabs>
      <w:spacing w:after="0" w:line="240" w:lineRule="auto"/>
    </w:pPr>
    <w:rPr>
      <w:rFonts w:eastAsia="Times New Roman"/>
      <w:b/>
      <w:szCs w:val="24"/>
      <w:lang w:val="fr-FR" w:eastAsia="fr-FR"/>
    </w:rPr>
  </w:style>
  <w:style w:type="paragraph" w:customStyle="1" w:styleId="Texte1">
    <w:name w:val="Texte 1"/>
    <w:basedOn w:val="Normal"/>
    <w:autoRedefine/>
    <w:rsid w:val="000313CE"/>
    <w:pPr>
      <w:tabs>
        <w:tab w:val="left" w:pos="851"/>
        <w:tab w:val="left" w:pos="1134"/>
        <w:tab w:val="left" w:pos="1701"/>
      </w:tabs>
    </w:pPr>
    <w:rPr>
      <w:rFonts w:cs="Calibri"/>
      <w:szCs w:val="24"/>
    </w:rPr>
  </w:style>
  <w:style w:type="paragraph" w:customStyle="1" w:styleId="Boulettes">
    <w:name w:val="Boulettes"/>
    <w:basedOn w:val="Normal"/>
    <w:link w:val="BoulettesCar"/>
    <w:rsid w:val="00302372"/>
    <w:pPr>
      <w:numPr>
        <w:numId w:val="1"/>
      </w:numPr>
      <w:tabs>
        <w:tab w:val="right" w:pos="851"/>
      </w:tabs>
    </w:pPr>
    <w:rPr>
      <w:bCs/>
      <w:szCs w:val="24"/>
    </w:rPr>
  </w:style>
  <w:style w:type="character" w:customStyle="1" w:styleId="BoulettesCar">
    <w:name w:val="Boulettes Car"/>
    <w:link w:val="Boulettes"/>
    <w:rsid w:val="00302372"/>
    <w:rPr>
      <w:bCs/>
      <w:szCs w:val="24"/>
      <w:lang w:eastAsia="en-US"/>
    </w:rPr>
  </w:style>
  <w:style w:type="character" w:customStyle="1" w:styleId="C-4Car">
    <w:name w:val="C-4 Car"/>
    <w:link w:val="C-4"/>
    <w:rsid w:val="00302372"/>
    <w:rPr>
      <w:rFonts w:eastAsia="Times New Roman"/>
      <w:b/>
      <w:szCs w:val="24"/>
      <w:lang w:val="fr-FR" w:eastAsia="fr-FR"/>
    </w:rPr>
  </w:style>
  <w:style w:type="paragraph" w:customStyle="1" w:styleId="C-3">
    <w:name w:val="C-3"/>
    <w:basedOn w:val="Normal"/>
    <w:link w:val="C-3Car"/>
    <w:rsid w:val="00302372"/>
    <w:pPr>
      <w:tabs>
        <w:tab w:val="left" w:pos="851"/>
        <w:tab w:val="left" w:pos="1276"/>
        <w:tab w:val="left" w:pos="1701"/>
      </w:tabs>
      <w:spacing w:after="120"/>
    </w:pPr>
    <w:rPr>
      <w:b/>
      <w:bCs/>
      <w:szCs w:val="24"/>
    </w:rPr>
  </w:style>
  <w:style w:type="character" w:customStyle="1" w:styleId="C-3Car">
    <w:name w:val="C-3 Car"/>
    <w:link w:val="C-3"/>
    <w:rsid w:val="00302372"/>
    <w:rPr>
      <w:rFonts w:ascii="Arial" w:eastAsia="Calibri" w:hAnsi="Arial" w:cs="Arial"/>
      <w:b/>
      <w:bCs/>
      <w:sz w:val="24"/>
      <w:szCs w:val="24"/>
    </w:rPr>
  </w:style>
  <w:style w:type="paragraph" w:styleId="Paragraphedeliste">
    <w:name w:val="List Paragraph"/>
    <w:aliases w:val="Puces point rond"/>
    <w:basedOn w:val="Normal"/>
    <w:link w:val="ParagraphedelisteCar"/>
    <w:uiPriority w:val="34"/>
    <w:qFormat/>
    <w:rsid w:val="00B8625C"/>
    <w:pPr>
      <w:ind w:left="720"/>
      <w:contextualSpacing/>
    </w:pPr>
  </w:style>
  <w:style w:type="paragraph" w:styleId="Textedebulles">
    <w:name w:val="Balloon Text"/>
    <w:basedOn w:val="Normal"/>
    <w:link w:val="TextedebullesCar"/>
    <w:uiPriority w:val="99"/>
    <w:semiHidden/>
    <w:unhideWhenUsed/>
    <w:rsid w:val="00E03CA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03CAB"/>
    <w:rPr>
      <w:rFonts w:ascii="Segoe UI" w:eastAsia="Calibri" w:hAnsi="Segoe UI" w:cs="Segoe UI"/>
      <w:sz w:val="18"/>
      <w:szCs w:val="18"/>
    </w:rPr>
  </w:style>
  <w:style w:type="character" w:customStyle="1" w:styleId="C-1Car">
    <w:name w:val="C-1 Car"/>
    <w:link w:val="C-1"/>
    <w:rsid w:val="007B7845"/>
    <w:rPr>
      <w:b/>
      <w:bCs/>
      <w:caps/>
      <w:szCs w:val="24"/>
      <w:lang w:eastAsia="en-US"/>
    </w:rPr>
  </w:style>
  <w:style w:type="character" w:customStyle="1" w:styleId="label-section1">
    <w:name w:val="label-section1"/>
    <w:rsid w:val="00E8402D"/>
    <w:rPr>
      <w:rFonts w:ascii="Arial" w:hAnsi="Arial" w:cs="Arial" w:hint="default"/>
      <w:b/>
      <w:bCs/>
      <w:sz w:val="24"/>
      <w:szCs w:val="24"/>
    </w:rPr>
  </w:style>
  <w:style w:type="character" w:customStyle="1" w:styleId="label-z">
    <w:name w:val="label-z"/>
    <w:basedOn w:val="Policepardfaut"/>
    <w:rsid w:val="00E8402D"/>
  </w:style>
  <w:style w:type="character" w:customStyle="1" w:styleId="widthfixforlabel1">
    <w:name w:val="widthfixforlabel1"/>
    <w:basedOn w:val="Policepardfaut"/>
    <w:rsid w:val="00E8402D"/>
  </w:style>
  <w:style w:type="character" w:styleId="Marquedecommentaire">
    <w:name w:val="annotation reference"/>
    <w:uiPriority w:val="99"/>
    <w:semiHidden/>
    <w:unhideWhenUsed/>
    <w:rsid w:val="00E8402D"/>
    <w:rPr>
      <w:sz w:val="16"/>
      <w:szCs w:val="16"/>
    </w:rPr>
  </w:style>
  <w:style w:type="paragraph" w:styleId="Commentaire">
    <w:name w:val="annotation text"/>
    <w:basedOn w:val="Normal"/>
    <w:link w:val="CommentaireCar"/>
    <w:uiPriority w:val="99"/>
    <w:unhideWhenUsed/>
    <w:rsid w:val="00E8402D"/>
    <w:pPr>
      <w:spacing w:line="240" w:lineRule="auto"/>
    </w:pPr>
  </w:style>
  <w:style w:type="character" w:customStyle="1" w:styleId="CommentaireCar">
    <w:name w:val="Commentaire Car"/>
    <w:link w:val="Commentaire"/>
    <w:uiPriority w:val="99"/>
    <w:rsid w:val="00E8402D"/>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E8402D"/>
    <w:rPr>
      <w:b/>
      <w:bCs/>
    </w:rPr>
  </w:style>
  <w:style w:type="character" w:customStyle="1" w:styleId="ObjetducommentaireCar">
    <w:name w:val="Objet du commentaire Car"/>
    <w:link w:val="Objetducommentaire"/>
    <w:uiPriority w:val="99"/>
    <w:semiHidden/>
    <w:rsid w:val="00E8402D"/>
    <w:rPr>
      <w:rFonts w:ascii="Arial" w:eastAsia="Calibri" w:hAnsi="Arial" w:cs="Times New Roman"/>
      <w:b/>
      <w:bCs/>
      <w:sz w:val="20"/>
      <w:szCs w:val="20"/>
    </w:rPr>
  </w:style>
  <w:style w:type="character" w:customStyle="1" w:styleId="Titre2Car">
    <w:name w:val="Titre 2 Car"/>
    <w:link w:val="Titre2"/>
    <w:uiPriority w:val="9"/>
    <w:rsid w:val="00EA73D7"/>
    <w:rPr>
      <w:rFonts w:ascii="Calibri" w:hAnsi="Calibri" w:cs="Calibri"/>
      <w:b/>
      <w:bCs/>
      <w:sz w:val="32"/>
      <w:szCs w:val="32"/>
    </w:rPr>
  </w:style>
  <w:style w:type="character" w:customStyle="1" w:styleId="Titre3Car">
    <w:name w:val="Titre 3 Car"/>
    <w:link w:val="Titre3"/>
    <w:uiPriority w:val="9"/>
    <w:rsid w:val="00EA73D7"/>
    <w:rPr>
      <w:rFonts w:ascii="Calibri" w:hAnsi="Calibri" w:cs="Calibri"/>
      <w:b/>
      <w:i/>
      <w:iCs/>
      <w:spacing w:val="10"/>
      <w:sz w:val="28"/>
      <w:szCs w:val="22"/>
    </w:rPr>
  </w:style>
  <w:style w:type="paragraph" w:styleId="En-tte">
    <w:name w:val="header"/>
    <w:basedOn w:val="Normal"/>
    <w:link w:val="En-tteCar"/>
    <w:unhideWhenUsed/>
    <w:rsid w:val="005C3F0B"/>
    <w:pPr>
      <w:tabs>
        <w:tab w:val="center" w:pos="4320"/>
        <w:tab w:val="right" w:pos="8640"/>
      </w:tabs>
      <w:spacing w:after="0" w:line="240" w:lineRule="auto"/>
    </w:pPr>
  </w:style>
  <w:style w:type="character" w:customStyle="1" w:styleId="En-tteCar">
    <w:name w:val="En-tête Car"/>
    <w:link w:val="En-tte"/>
    <w:uiPriority w:val="99"/>
    <w:rsid w:val="005C3F0B"/>
    <w:rPr>
      <w:rFonts w:ascii="Arial" w:eastAsia="Calibri" w:hAnsi="Arial" w:cs="Times New Roman"/>
      <w:sz w:val="24"/>
    </w:rPr>
  </w:style>
  <w:style w:type="paragraph" w:styleId="Pieddepage">
    <w:name w:val="footer"/>
    <w:basedOn w:val="Normal"/>
    <w:link w:val="PieddepageCar"/>
    <w:uiPriority w:val="99"/>
    <w:unhideWhenUsed/>
    <w:rsid w:val="005C3F0B"/>
    <w:pPr>
      <w:tabs>
        <w:tab w:val="center" w:pos="4320"/>
        <w:tab w:val="right" w:pos="8640"/>
      </w:tabs>
      <w:spacing w:after="0" w:line="240" w:lineRule="auto"/>
    </w:pPr>
  </w:style>
  <w:style w:type="character" w:customStyle="1" w:styleId="PieddepageCar">
    <w:name w:val="Pied de page Car"/>
    <w:link w:val="Pieddepage"/>
    <w:uiPriority w:val="99"/>
    <w:rsid w:val="005C3F0B"/>
    <w:rPr>
      <w:rFonts w:ascii="Arial" w:eastAsia="Calibri" w:hAnsi="Arial" w:cs="Times New Roman"/>
      <w:sz w:val="24"/>
    </w:rPr>
  </w:style>
  <w:style w:type="character" w:customStyle="1" w:styleId="Titre1Car">
    <w:name w:val="Titre 1 Car"/>
    <w:link w:val="Titre1"/>
    <w:rsid w:val="001175D3"/>
    <w:rPr>
      <w:rFonts w:cs="Calibri"/>
      <w:b/>
      <w:bCs/>
      <w:sz w:val="36"/>
      <w:szCs w:val="36"/>
      <w:lang w:eastAsia="en-US"/>
    </w:rPr>
  </w:style>
  <w:style w:type="paragraph" w:styleId="Sansinterligne">
    <w:name w:val="No Spacing"/>
    <w:uiPriority w:val="1"/>
    <w:qFormat/>
    <w:rsid w:val="00E92043"/>
    <w:pPr>
      <w:jc w:val="both"/>
    </w:pPr>
    <w:rPr>
      <w:lang w:eastAsia="en-US"/>
    </w:rPr>
  </w:style>
  <w:style w:type="character" w:customStyle="1" w:styleId="Titre4Car">
    <w:name w:val="Titre 4 Car"/>
    <w:link w:val="Titre4"/>
    <w:uiPriority w:val="9"/>
    <w:rsid w:val="00AF4973"/>
    <w:rPr>
      <w:rFonts w:ascii="Calibri" w:hAnsi="Calibri"/>
      <w:b/>
      <w:iCs/>
      <w:smallCaps/>
      <w:spacing w:val="10"/>
      <w:sz w:val="28"/>
      <w:szCs w:val="22"/>
    </w:rPr>
  </w:style>
  <w:style w:type="character" w:customStyle="1" w:styleId="Titre5Car">
    <w:name w:val="Titre 5 Car"/>
    <w:link w:val="Titre5"/>
    <w:uiPriority w:val="9"/>
    <w:rsid w:val="0092315D"/>
    <w:rPr>
      <w:rFonts w:ascii="Calibri" w:hAnsi="Calibri" w:cs="Calibri"/>
      <w:b/>
      <w:spacing w:val="10"/>
      <w:sz w:val="24"/>
      <w:szCs w:val="22"/>
    </w:rPr>
  </w:style>
  <w:style w:type="character" w:customStyle="1" w:styleId="Titre6Car">
    <w:name w:val="Titre 6 Car"/>
    <w:link w:val="Titre6"/>
    <w:uiPriority w:val="9"/>
    <w:semiHidden/>
    <w:rsid w:val="00E92043"/>
    <w:rPr>
      <w:smallCaps/>
      <w:color w:val="70AD47"/>
      <w:spacing w:val="5"/>
      <w:sz w:val="22"/>
      <w:szCs w:val="22"/>
    </w:rPr>
  </w:style>
  <w:style w:type="character" w:customStyle="1" w:styleId="Titre7Car">
    <w:name w:val="Titre 7 Car"/>
    <w:link w:val="Titre7"/>
    <w:uiPriority w:val="9"/>
    <w:semiHidden/>
    <w:rsid w:val="00E92043"/>
    <w:rPr>
      <w:b/>
      <w:bCs/>
      <w:smallCaps/>
      <w:color w:val="70AD47"/>
      <w:spacing w:val="10"/>
    </w:rPr>
  </w:style>
  <w:style w:type="character" w:customStyle="1" w:styleId="Titre8Car">
    <w:name w:val="Titre 8 Car"/>
    <w:link w:val="Titre8"/>
    <w:uiPriority w:val="9"/>
    <w:semiHidden/>
    <w:rsid w:val="00E92043"/>
    <w:rPr>
      <w:b/>
      <w:bCs/>
      <w:i/>
      <w:iCs/>
      <w:smallCaps/>
      <w:color w:val="538135"/>
    </w:rPr>
  </w:style>
  <w:style w:type="character" w:customStyle="1" w:styleId="Titre9Car">
    <w:name w:val="Titre 9 Car"/>
    <w:link w:val="Titre9"/>
    <w:uiPriority w:val="9"/>
    <w:semiHidden/>
    <w:rsid w:val="00E92043"/>
    <w:rPr>
      <w:b/>
      <w:bCs/>
      <w:i/>
      <w:iCs/>
      <w:smallCaps/>
      <w:color w:val="385623"/>
    </w:rPr>
  </w:style>
  <w:style w:type="paragraph" w:styleId="Lgende">
    <w:name w:val="caption"/>
    <w:basedOn w:val="Normal"/>
    <w:next w:val="Normal"/>
    <w:uiPriority w:val="35"/>
    <w:semiHidden/>
    <w:unhideWhenUsed/>
    <w:qFormat/>
    <w:rsid w:val="00E92043"/>
    <w:rPr>
      <w:b/>
      <w:bCs/>
      <w:caps/>
      <w:sz w:val="16"/>
      <w:szCs w:val="16"/>
    </w:rPr>
  </w:style>
  <w:style w:type="paragraph" w:styleId="Titre">
    <w:name w:val="Title"/>
    <w:basedOn w:val="Normal"/>
    <w:next w:val="Normal"/>
    <w:link w:val="TitreCar"/>
    <w:uiPriority w:val="10"/>
    <w:qFormat/>
    <w:rsid w:val="00E92043"/>
    <w:pPr>
      <w:pBdr>
        <w:top w:val="single" w:sz="8" w:space="1" w:color="70AD47"/>
      </w:pBdr>
      <w:spacing w:after="120" w:line="240" w:lineRule="auto"/>
      <w:jc w:val="right"/>
    </w:pPr>
    <w:rPr>
      <w:smallCaps/>
      <w:color w:val="262626"/>
      <w:sz w:val="52"/>
      <w:szCs w:val="52"/>
    </w:rPr>
  </w:style>
  <w:style w:type="character" w:customStyle="1" w:styleId="TitreCar">
    <w:name w:val="Titre Car"/>
    <w:link w:val="Titre"/>
    <w:uiPriority w:val="10"/>
    <w:rsid w:val="00E92043"/>
    <w:rPr>
      <w:smallCaps/>
      <w:color w:val="262626"/>
      <w:sz w:val="52"/>
      <w:szCs w:val="52"/>
    </w:rPr>
  </w:style>
  <w:style w:type="paragraph" w:styleId="Sous-titre">
    <w:name w:val="Subtitle"/>
    <w:basedOn w:val="Normal"/>
    <w:next w:val="Normal"/>
    <w:link w:val="Sous-titreCar"/>
    <w:uiPriority w:val="11"/>
    <w:qFormat/>
    <w:rsid w:val="00E92043"/>
    <w:pPr>
      <w:spacing w:after="720" w:line="240" w:lineRule="auto"/>
      <w:jc w:val="right"/>
    </w:pPr>
    <w:rPr>
      <w:rFonts w:ascii="Calibri Light" w:eastAsia="Yu Gothic Light" w:hAnsi="Calibri Light" w:cs="Times New Roman"/>
    </w:rPr>
  </w:style>
  <w:style w:type="character" w:customStyle="1" w:styleId="Sous-titreCar">
    <w:name w:val="Sous-titre Car"/>
    <w:link w:val="Sous-titre"/>
    <w:uiPriority w:val="11"/>
    <w:rsid w:val="00E92043"/>
    <w:rPr>
      <w:rFonts w:ascii="Calibri Light" w:eastAsia="Yu Gothic Light" w:hAnsi="Calibri Light" w:cs="Times New Roman"/>
    </w:rPr>
  </w:style>
  <w:style w:type="character" w:styleId="lev">
    <w:name w:val="Strong"/>
    <w:uiPriority w:val="22"/>
    <w:qFormat/>
    <w:rsid w:val="00E92043"/>
    <w:rPr>
      <w:b/>
      <w:bCs/>
      <w:color w:val="70AD47"/>
    </w:rPr>
  </w:style>
  <w:style w:type="character" w:styleId="Accentuation">
    <w:name w:val="Emphasis"/>
    <w:uiPriority w:val="20"/>
    <w:qFormat/>
    <w:rsid w:val="00E92043"/>
    <w:rPr>
      <w:b/>
      <w:bCs/>
      <w:i/>
      <w:iCs/>
      <w:spacing w:val="10"/>
    </w:rPr>
  </w:style>
  <w:style w:type="paragraph" w:styleId="Citation">
    <w:name w:val="Quote"/>
    <w:basedOn w:val="Normal"/>
    <w:next w:val="Normal"/>
    <w:link w:val="CitationCar"/>
    <w:uiPriority w:val="29"/>
    <w:qFormat/>
    <w:rsid w:val="00E92043"/>
    <w:rPr>
      <w:i/>
      <w:iCs/>
    </w:rPr>
  </w:style>
  <w:style w:type="character" w:customStyle="1" w:styleId="CitationCar">
    <w:name w:val="Citation Car"/>
    <w:link w:val="Citation"/>
    <w:uiPriority w:val="29"/>
    <w:rsid w:val="00E92043"/>
    <w:rPr>
      <w:i/>
      <w:iCs/>
    </w:rPr>
  </w:style>
  <w:style w:type="paragraph" w:styleId="Citationintense">
    <w:name w:val="Intense Quote"/>
    <w:basedOn w:val="Normal"/>
    <w:next w:val="Normal"/>
    <w:link w:val="CitationintenseCar"/>
    <w:uiPriority w:val="30"/>
    <w:qFormat/>
    <w:rsid w:val="00E92043"/>
    <w:pPr>
      <w:pBdr>
        <w:top w:val="single" w:sz="8" w:space="1" w:color="70AD47"/>
      </w:pBdr>
      <w:spacing w:before="140" w:after="140"/>
      <w:ind w:left="1440" w:right="1440"/>
    </w:pPr>
    <w:rPr>
      <w:b/>
      <w:bCs/>
      <w:i/>
      <w:iCs/>
    </w:rPr>
  </w:style>
  <w:style w:type="character" w:customStyle="1" w:styleId="CitationintenseCar">
    <w:name w:val="Citation intense Car"/>
    <w:link w:val="Citationintense"/>
    <w:uiPriority w:val="30"/>
    <w:rsid w:val="00E92043"/>
    <w:rPr>
      <w:b/>
      <w:bCs/>
      <w:i/>
      <w:iCs/>
    </w:rPr>
  </w:style>
  <w:style w:type="character" w:styleId="Accentuationlgre">
    <w:name w:val="Subtle Emphasis"/>
    <w:uiPriority w:val="19"/>
    <w:qFormat/>
    <w:rsid w:val="00E92043"/>
    <w:rPr>
      <w:i/>
      <w:iCs/>
    </w:rPr>
  </w:style>
  <w:style w:type="character" w:styleId="Accentuationintense">
    <w:name w:val="Intense Emphasis"/>
    <w:uiPriority w:val="21"/>
    <w:qFormat/>
    <w:rsid w:val="00E92043"/>
    <w:rPr>
      <w:b/>
      <w:bCs/>
      <w:i/>
      <w:iCs/>
      <w:color w:val="70AD47"/>
      <w:spacing w:val="10"/>
    </w:rPr>
  </w:style>
  <w:style w:type="character" w:styleId="Rfrencelgre">
    <w:name w:val="Subtle Reference"/>
    <w:uiPriority w:val="31"/>
    <w:qFormat/>
    <w:rsid w:val="00E92043"/>
    <w:rPr>
      <w:b/>
      <w:bCs/>
    </w:rPr>
  </w:style>
  <w:style w:type="character" w:styleId="Rfrenceintense">
    <w:name w:val="Intense Reference"/>
    <w:uiPriority w:val="32"/>
    <w:qFormat/>
    <w:rsid w:val="00E92043"/>
    <w:rPr>
      <w:b/>
      <w:bCs/>
      <w:smallCaps/>
      <w:spacing w:val="5"/>
      <w:sz w:val="22"/>
      <w:szCs w:val="22"/>
      <w:u w:val="single"/>
    </w:rPr>
  </w:style>
  <w:style w:type="character" w:styleId="Titredulivre">
    <w:name w:val="Book Title"/>
    <w:uiPriority w:val="33"/>
    <w:qFormat/>
    <w:rsid w:val="00E92043"/>
    <w:rPr>
      <w:rFonts w:ascii="Calibri Light" w:eastAsia="Yu Gothic Light" w:hAnsi="Calibri Light" w:cs="Times New Roman"/>
      <w:i/>
      <w:iCs/>
      <w:sz w:val="20"/>
      <w:szCs w:val="20"/>
    </w:rPr>
  </w:style>
  <w:style w:type="paragraph" w:styleId="En-ttedetabledesmatires">
    <w:name w:val="TOC Heading"/>
    <w:basedOn w:val="Titre1"/>
    <w:next w:val="Normal"/>
    <w:uiPriority w:val="39"/>
    <w:unhideWhenUsed/>
    <w:qFormat/>
    <w:rsid w:val="00E92043"/>
    <w:pPr>
      <w:outlineLvl w:val="9"/>
    </w:pPr>
  </w:style>
  <w:style w:type="paragraph" w:customStyle="1" w:styleId="Titre1numrot">
    <w:name w:val="Titre 1 numéroté"/>
    <w:basedOn w:val="Titre1"/>
    <w:rsid w:val="00BE765C"/>
    <w:pPr>
      <w:keepNext/>
      <w:numPr>
        <w:numId w:val="3"/>
      </w:numPr>
      <w:tabs>
        <w:tab w:val="left" w:pos="900"/>
      </w:tabs>
      <w:spacing w:before="280" w:after="160" w:line="240" w:lineRule="auto"/>
    </w:pPr>
    <w:rPr>
      <w:rFonts w:ascii="Arial" w:eastAsia="MS Mincho" w:hAnsi="Arial" w:cs="Arial"/>
      <w:bCs w:val="0"/>
      <w:smallCaps/>
      <w:color w:val="31AFDE"/>
      <w:kern w:val="32"/>
      <w:sz w:val="44"/>
      <w:szCs w:val="44"/>
      <w:lang w:eastAsia="fr-CA"/>
    </w:rPr>
  </w:style>
  <w:style w:type="character" w:styleId="Lienhypertextesuivivisit">
    <w:name w:val="FollowedHyperlink"/>
    <w:uiPriority w:val="99"/>
    <w:semiHidden/>
    <w:unhideWhenUsed/>
    <w:rsid w:val="005F27DC"/>
    <w:rPr>
      <w:color w:val="954F72"/>
      <w:u w:val="single"/>
    </w:rPr>
  </w:style>
  <w:style w:type="paragraph" w:customStyle="1" w:styleId="Default">
    <w:name w:val="Default"/>
    <w:rsid w:val="005F27DC"/>
    <w:pPr>
      <w:autoSpaceDE w:val="0"/>
      <w:autoSpaceDN w:val="0"/>
      <w:adjustRightInd w:val="0"/>
    </w:pPr>
    <w:rPr>
      <w:rFonts w:ascii="Times New Roman" w:hAnsi="Times New Roman" w:cs="Times New Roman"/>
      <w:color w:val="000000"/>
      <w:sz w:val="24"/>
      <w:szCs w:val="24"/>
      <w:lang w:eastAsia="en-US"/>
    </w:rPr>
  </w:style>
  <w:style w:type="character" w:customStyle="1" w:styleId="A20">
    <w:name w:val="A20"/>
    <w:uiPriority w:val="99"/>
    <w:rsid w:val="00B934D2"/>
    <w:rPr>
      <w:rFonts w:cs="PosterBodoni BT"/>
      <w:color w:val="221E1F"/>
      <w:sz w:val="22"/>
      <w:szCs w:val="22"/>
    </w:rPr>
  </w:style>
  <w:style w:type="paragraph" w:customStyle="1" w:styleId="Pa13">
    <w:name w:val="Pa13"/>
    <w:basedOn w:val="Default"/>
    <w:next w:val="Default"/>
    <w:uiPriority w:val="99"/>
    <w:rsid w:val="00B934D2"/>
    <w:pPr>
      <w:spacing w:line="191" w:lineRule="atLeast"/>
    </w:pPr>
    <w:rPr>
      <w:rFonts w:ascii="PosterBodoni BT" w:eastAsia="Calibri" w:hAnsi="PosterBodoni BT" w:cs="Arial"/>
      <w:color w:val="auto"/>
    </w:rPr>
  </w:style>
  <w:style w:type="paragraph" w:customStyle="1" w:styleId="Pa20">
    <w:name w:val="Pa20"/>
    <w:basedOn w:val="Default"/>
    <w:next w:val="Default"/>
    <w:uiPriority w:val="99"/>
    <w:rsid w:val="00B934D2"/>
    <w:pPr>
      <w:spacing w:line="191" w:lineRule="atLeast"/>
    </w:pPr>
    <w:rPr>
      <w:rFonts w:ascii="PosterBodoni BT" w:eastAsia="Calibri" w:hAnsi="PosterBodoni BT" w:cs="Arial"/>
      <w:color w:val="auto"/>
    </w:rPr>
  </w:style>
  <w:style w:type="paragraph" w:styleId="NormalWeb">
    <w:name w:val="Normal (Web)"/>
    <w:basedOn w:val="Normal"/>
    <w:uiPriority w:val="99"/>
    <w:semiHidden/>
    <w:unhideWhenUsed/>
    <w:rsid w:val="00DA3B15"/>
    <w:pPr>
      <w:spacing w:before="100" w:beforeAutospacing="1" w:after="100" w:afterAutospacing="1" w:line="240" w:lineRule="auto"/>
      <w:jc w:val="left"/>
    </w:pPr>
    <w:rPr>
      <w:rFonts w:ascii="Times New Roman" w:eastAsia="Times New Roman" w:hAnsi="Times New Roman" w:cs="Times New Roman"/>
      <w:sz w:val="24"/>
      <w:szCs w:val="24"/>
      <w:lang w:eastAsia="fr-CA"/>
    </w:rPr>
  </w:style>
  <w:style w:type="character" w:styleId="Numrodepage">
    <w:name w:val="page number"/>
    <w:basedOn w:val="Policepardfaut"/>
    <w:rsid w:val="00925BF0"/>
  </w:style>
  <w:style w:type="paragraph" w:styleId="Rvision">
    <w:name w:val="Revision"/>
    <w:hidden/>
    <w:uiPriority w:val="99"/>
    <w:semiHidden/>
    <w:rsid w:val="00DF78BF"/>
    <w:rPr>
      <w:lang w:eastAsia="en-US"/>
    </w:rPr>
  </w:style>
  <w:style w:type="paragraph" w:styleId="Notedebasdepage">
    <w:name w:val="footnote text"/>
    <w:aliases w:val=" Car,Car"/>
    <w:basedOn w:val="Normal"/>
    <w:link w:val="NotedebasdepageCar"/>
    <w:uiPriority w:val="99"/>
    <w:unhideWhenUsed/>
    <w:qFormat/>
    <w:rsid w:val="001B0E61"/>
    <w:pPr>
      <w:spacing w:after="0" w:line="240" w:lineRule="auto"/>
    </w:pPr>
  </w:style>
  <w:style w:type="character" w:customStyle="1" w:styleId="NotedebasdepageCar">
    <w:name w:val="Note de bas de page Car"/>
    <w:aliases w:val=" Car Car,Car Car"/>
    <w:basedOn w:val="Policepardfaut"/>
    <w:link w:val="Notedebasdepage"/>
    <w:uiPriority w:val="99"/>
    <w:rsid w:val="001B0E61"/>
  </w:style>
  <w:style w:type="character" w:styleId="Appelnotedebasdep">
    <w:name w:val="footnote reference"/>
    <w:aliases w:val="o,fr,Style 13,Style 12,Style 15,Style 17,Style 9,o1,fr1,o2,fr2,o3,fr3,Style 18,(NECG) Footnote Reference,Style 20,Style 7,Styl"/>
    <w:uiPriority w:val="99"/>
    <w:unhideWhenUsed/>
    <w:rsid w:val="001B0E61"/>
    <w:rPr>
      <w:vertAlign w:val="superscript"/>
    </w:rPr>
  </w:style>
  <w:style w:type="paragraph" w:customStyle="1" w:styleId="TitreS1">
    <w:name w:val="Titre S1"/>
    <w:basedOn w:val="Titre"/>
    <w:link w:val="TitreS1Car"/>
    <w:rsid w:val="00734E6E"/>
    <w:pPr>
      <w:jc w:val="left"/>
    </w:pPr>
    <w:rPr>
      <w:sz w:val="48"/>
      <w:szCs w:val="48"/>
    </w:rPr>
  </w:style>
  <w:style w:type="paragraph" w:customStyle="1" w:styleId="TitreS2">
    <w:name w:val="Titre S2"/>
    <w:basedOn w:val="Normal"/>
    <w:link w:val="TitreS2Car"/>
    <w:rsid w:val="00734E6E"/>
    <w:pPr>
      <w:numPr>
        <w:numId w:val="4"/>
      </w:numPr>
      <w:spacing w:after="120" w:line="264" w:lineRule="auto"/>
    </w:pPr>
    <w:rPr>
      <w:b/>
      <w:bCs/>
      <w:sz w:val="32"/>
      <w:szCs w:val="32"/>
    </w:rPr>
  </w:style>
  <w:style w:type="character" w:customStyle="1" w:styleId="TitreS1Car">
    <w:name w:val="Titre S1 Car"/>
    <w:link w:val="TitreS1"/>
    <w:rsid w:val="00734E6E"/>
    <w:rPr>
      <w:smallCaps/>
      <w:color w:val="262626"/>
      <w:sz w:val="48"/>
      <w:szCs w:val="48"/>
    </w:rPr>
  </w:style>
  <w:style w:type="paragraph" w:customStyle="1" w:styleId="TitreS3">
    <w:name w:val="Titre S3"/>
    <w:basedOn w:val="Normal"/>
    <w:link w:val="TitreS3Car"/>
    <w:autoRedefine/>
    <w:qFormat/>
    <w:rsid w:val="00EA73D7"/>
    <w:pPr>
      <w:tabs>
        <w:tab w:val="left" w:pos="851"/>
      </w:tabs>
      <w:spacing w:before="60" w:after="60" w:line="264" w:lineRule="auto"/>
      <w:ind w:left="851" w:hanging="851"/>
    </w:pPr>
    <w:rPr>
      <w:rFonts w:cs="Calibri"/>
      <w:b/>
      <w:bCs/>
      <w:sz w:val="32"/>
      <w:szCs w:val="32"/>
    </w:rPr>
  </w:style>
  <w:style w:type="character" w:customStyle="1" w:styleId="TitreS2Car">
    <w:name w:val="Titre S2 Car"/>
    <w:link w:val="TitreS2"/>
    <w:rsid w:val="00734E6E"/>
    <w:rPr>
      <w:b/>
      <w:bCs/>
      <w:sz w:val="32"/>
      <w:szCs w:val="32"/>
      <w:lang w:eastAsia="en-US"/>
    </w:rPr>
  </w:style>
  <w:style w:type="character" w:customStyle="1" w:styleId="TitreS3Car">
    <w:name w:val="Titre S3 Car"/>
    <w:link w:val="TitreS3"/>
    <w:rsid w:val="00EA73D7"/>
    <w:rPr>
      <w:rFonts w:ascii="Calibri" w:hAnsi="Calibri" w:cs="Calibri"/>
      <w:b/>
      <w:bCs/>
      <w:sz w:val="32"/>
      <w:szCs w:val="32"/>
    </w:rPr>
  </w:style>
  <w:style w:type="paragraph" w:styleId="TM2">
    <w:name w:val="toc 2"/>
    <w:basedOn w:val="Normal"/>
    <w:next w:val="Normal"/>
    <w:autoRedefine/>
    <w:uiPriority w:val="39"/>
    <w:unhideWhenUsed/>
    <w:rsid w:val="0045474F"/>
    <w:pPr>
      <w:tabs>
        <w:tab w:val="left" w:pos="1134"/>
        <w:tab w:val="right" w:leader="dot" w:pos="9396"/>
      </w:tabs>
      <w:spacing w:before="120" w:after="120" w:line="240" w:lineRule="auto"/>
      <w:ind w:left="1134" w:hanging="567"/>
      <w:jc w:val="left"/>
    </w:pPr>
    <w:rPr>
      <w:rFonts w:cs="Times New Roman"/>
      <w:b/>
      <w:sz w:val="24"/>
      <w:szCs w:val="22"/>
      <w:lang w:eastAsia="fr-CA"/>
    </w:rPr>
  </w:style>
  <w:style w:type="paragraph" w:styleId="TM1">
    <w:name w:val="toc 1"/>
    <w:basedOn w:val="Normal"/>
    <w:next w:val="Normal"/>
    <w:autoRedefine/>
    <w:uiPriority w:val="39"/>
    <w:unhideWhenUsed/>
    <w:rsid w:val="004B5F10"/>
    <w:pPr>
      <w:tabs>
        <w:tab w:val="left" w:pos="567"/>
        <w:tab w:val="right" w:leader="dot" w:pos="9396"/>
      </w:tabs>
      <w:spacing w:before="240" w:after="120" w:line="240" w:lineRule="auto"/>
      <w:ind w:left="567" w:hanging="567"/>
    </w:pPr>
    <w:rPr>
      <w:rFonts w:cs="Times New Roman"/>
      <w:b/>
      <w:sz w:val="24"/>
      <w:szCs w:val="22"/>
      <w:lang w:eastAsia="fr-CA"/>
    </w:rPr>
  </w:style>
  <w:style w:type="paragraph" w:styleId="TM3">
    <w:name w:val="toc 3"/>
    <w:basedOn w:val="Normal"/>
    <w:next w:val="Normal"/>
    <w:autoRedefine/>
    <w:uiPriority w:val="39"/>
    <w:unhideWhenUsed/>
    <w:rsid w:val="00C2455D"/>
    <w:pPr>
      <w:tabs>
        <w:tab w:val="right" w:leader="dot" w:pos="9396"/>
      </w:tabs>
      <w:spacing w:after="0" w:line="240" w:lineRule="auto"/>
      <w:ind w:left="1134"/>
    </w:pPr>
    <w:rPr>
      <w:rFonts w:cs="Times New Roman"/>
      <w:sz w:val="24"/>
      <w:szCs w:val="22"/>
      <w:lang w:eastAsia="fr-CA"/>
    </w:rPr>
  </w:style>
  <w:style w:type="paragraph" w:customStyle="1" w:styleId="TableParagraph">
    <w:name w:val="Table Paragraph"/>
    <w:basedOn w:val="Normal"/>
    <w:uiPriority w:val="1"/>
    <w:qFormat/>
    <w:rsid w:val="000F0E97"/>
    <w:pPr>
      <w:autoSpaceDE w:val="0"/>
      <w:autoSpaceDN w:val="0"/>
      <w:adjustRightInd w:val="0"/>
      <w:spacing w:after="0" w:line="240" w:lineRule="auto"/>
      <w:jc w:val="left"/>
    </w:pPr>
    <w:rPr>
      <w:rFonts w:ascii="Times New Roman" w:hAnsi="Times New Roman" w:cs="Times New Roman"/>
      <w:sz w:val="24"/>
      <w:szCs w:val="24"/>
    </w:rPr>
  </w:style>
  <w:style w:type="table" w:styleId="Grilledutableau">
    <w:name w:val="Table Grid"/>
    <w:basedOn w:val="TableauNormal"/>
    <w:uiPriority w:val="39"/>
    <w:rsid w:val="0083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l1">
    <w:name w:val="label-l1"/>
    <w:rsid w:val="00DD22D7"/>
    <w:rPr>
      <w:i/>
      <w:iCs/>
    </w:rPr>
  </w:style>
  <w:style w:type="character" w:customStyle="1" w:styleId="normal1">
    <w:name w:val="normal1"/>
    <w:rsid w:val="00DD22D7"/>
    <w:rPr>
      <w:b w:val="0"/>
      <w:bCs w:val="0"/>
      <w:i w:val="0"/>
      <w:iCs w:val="0"/>
      <w:caps w:val="0"/>
      <w:smallCaps w:val="0"/>
      <w:strike w:val="0"/>
      <w:dstrike w:val="0"/>
      <w:u w:val="none"/>
      <w:effect w:val="none"/>
    </w:rPr>
  </w:style>
  <w:style w:type="character" w:customStyle="1" w:styleId="ref">
    <w:name w:val="ref"/>
    <w:basedOn w:val="Policepardfaut"/>
    <w:rsid w:val="00EC4043"/>
  </w:style>
  <w:style w:type="character" w:customStyle="1" w:styleId="hidden1">
    <w:name w:val="hidden1"/>
    <w:rsid w:val="00EC4043"/>
    <w:rPr>
      <w:vanish/>
      <w:webHidden w:val="0"/>
      <w:specVanish w:val="0"/>
    </w:rPr>
  </w:style>
  <w:style w:type="character" w:customStyle="1" w:styleId="label-section">
    <w:name w:val="label-section"/>
    <w:basedOn w:val="Policepardfaut"/>
    <w:rsid w:val="00B8145F"/>
  </w:style>
  <w:style w:type="character" w:customStyle="1" w:styleId="texte-courant">
    <w:name w:val="texte-courant"/>
    <w:basedOn w:val="Policepardfaut"/>
    <w:rsid w:val="00B8145F"/>
  </w:style>
  <w:style w:type="character" w:customStyle="1" w:styleId="widthfixforlabel">
    <w:name w:val="widthfixforlabel"/>
    <w:basedOn w:val="Policepardfaut"/>
    <w:rsid w:val="00B8145F"/>
  </w:style>
  <w:style w:type="character" w:customStyle="1" w:styleId="italic1">
    <w:name w:val="italic1"/>
    <w:rsid w:val="003F7E9B"/>
    <w:rPr>
      <w:i/>
      <w:iCs/>
    </w:rPr>
  </w:style>
  <w:style w:type="character" w:customStyle="1" w:styleId="superscript1">
    <w:name w:val="superscript1"/>
    <w:rsid w:val="003F7E9B"/>
    <w:rPr>
      <w:sz w:val="16"/>
      <w:szCs w:val="16"/>
      <w:vertAlign w:val="superscript"/>
    </w:rPr>
  </w:style>
  <w:style w:type="character" w:customStyle="1" w:styleId="label-group51">
    <w:name w:val="label-group51"/>
    <w:rsid w:val="00CD0B88"/>
    <w:rPr>
      <w:b/>
      <w:bCs/>
      <w:caps/>
    </w:rPr>
  </w:style>
  <w:style w:type="character" w:customStyle="1" w:styleId="repealed-text1">
    <w:name w:val="repealed-text1"/>
    <w:rsid w:val="001646DB"/>
    <w:rPr>
      <w:i/>
      <w:iCs/>
    </w:rPr>
  </w:style>
  <w:style w:type="character" w:customStyle="1" w:styleId="repealed-text">
    <w:name w:val="repealed-text"/>
    <w:basedOn w:val="Policepardfaut"/>
    <w:rsid w:val="00673365"/>
  </w:style>
  <w:style w:type="paragraph" w:customStyle="1" w:styleId="NBP1">
    <w:name w:val="NBP1"/>
    <w:basedOn w:val="Notedebasdepage"/>
    <w:autoRedefine/>
    <w:rsid w:val="00E87311"/>
    <w:pPr>
      <w:tabs>
        <w:tab w:val="left" w:pos="284"/>
      </w:tabs>
      <w:ind w:left="284" w:hanging="284"/>
    </w:pPr>
    <w:rPr>
      <w:rFonts w:eastAsia="Times New Roman" w:cs="Calibri"/>
      <w:iCs/>
      <w:lang w:eastAsia="fr-CA"/>
    </w:rPr>
  </w:style>
  <w:style w:type="paragraph" w:styleId="TM4">
    <w:name w:val="toc 4"/>
    <w:basedOn w:val="Normal"/>
    <w:next w:val="Normal"/>
    <w:autoRedefine/>
    <w:uiPriority w:val="39"/>
    <w:semiHidden/>
    <w:unhideWhenUsed/>
    <w:rsid w:val="00CB0EAD"/>
    <w:pPr>
      <w:spacing w:after="100"/>
      <w:ind w:left="600"/>
    </w:pPr>
  </w:style>
  <w:style w:type="character" w:customStyle="1" w:styleId="subsection1">
    <w:name w:val="subsection1"/>
    <w:basedOn w:val="Policepardfaut"/>
    <w:rsid w:val="000665FD"/>
  </w:style>
  <w:style w:type="character" w:customStyle="1" w:styleId="paragraph1">
    <w:name w:val="paragraph1"/>
    <w:basedOn w:val="Policepardfaut"/>
    <w:rsid w:val="000665FD"/>
  </w:style>
  <w:style w:type="character" w:customStyle="1" w:styleId="subsection">
    <w:name w:val="subsection"/>
    <w:basedOn w:val="Policepardfaut"/>
    <w:rsid w:val="00455333"/>
  </w:style>
  <w:style w:type="character" w:customStyle="1" w:styleId="Mentionnonrsolue1">
    <w:name w:val="Mention non résolue1"/>
    <w:uiPriority w:val="99"/>
    <w:unhideWhenUsed/>
    <w:rsid w:val="00BD5B9B"/>
    <w:rPr>
      <w:color w:val="605E5C"/>
      <w:shd w:val="clear" w:color="auto" w:fill="E1DFDD"/>
    </w:rPr>
  </w:style>
  <w:style w:type="character" w:customStyle="1" w:styleId="Mention1">
    <w:name w:val="Mention1"/>
    <w:uiPriority w:val="99"/>
    <w:unhideWhenUsed/>
    <w:rsid w:val="00BD5B9B"/>
    <w:rPr>
      <w:color w:val="2B579A"/>
      <w:shd w:val="clear" w:color="auto" w:fill="E1DFDD"/>
    </w:rPr>
  </w:style>
  <w:style w:type="character" w:customStyle="1" w:styleId="ParagraphedelisteCar">
    <w:name w:val="Paragraphe de liste Car"/>
    <w:aliases w:val="Puces point rond Car"/>
    <w:link w:val="Paragraphedeliste"/>
    <w:uiPriority w:val="34"/>
    <w:rsid w:val="00FB4AAB"/>
    <w:rPr>
      <w:lang w:eastAsia="en-US"/>
    </w:rPr>
  </w:style>
  <w:style w:type="character" w:customStyle="1" w:styleId="Titre1Car1">
    <w:name w:val="Titre 1 Car1"/>
    <w:aliases w:val="Titre 1 Car Car"/>
    <w:basedOn w:val="Policepardfaut"/>
    <w:rsid w:val="00C87293"/>
    <w:rPr>
      <w:rFonts w:ascii="Calibri" w:hAnsi="Calibri"/>
      <w:b/>
      <w:bCs/>
      <w:kern w:val="32"/>
      <w:sz w:val="36"/>
      <w:szCs w:val="24"/>
      <w:u w:color="80808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487">
      <w:bodyDiv w:val="1"/>
      <w:marLeft w:val="0"/>
      <w:marRight w:val="0"/>
      <w:marTop w:val="0"/>
      <w:marBottom w:val="0"/>
      <w:divBdr>
        <w:top w:val="none" w:sz="0" w:space="0" w:color="auto"/>
        <w:left w:val="none" w:sz="0" w:space="0" w:color="auto"/>
        <w:bottom w:val="none" w:sz="0" w:space="0" w:color="auto"/>
        <w:right w:val="none" w:sz="0" w:space="0" w:color="auto"/>
      </w:divBdr>
    </w:div>
    <w:div w:id="35276097">
      <w:bodyDiv w:val="1"/>
      <w:marLeft w:val="0"/>
      <w:marRight w:val="0"/>
      <w:marTop w:val="0"/>
      <w:marBottom w:val="0"/>
      <w:divBdr>
        <w:top w:val="none" w:sz="0" w:space="0" w:color="auto"/>
        <w:left w:val="none" w:sz="0" w:space="0" w:color="auto"/>
        <w:bottom w:val="none" w:sz="0" w:space="0" w:color="auto"/>
        <w:right w:val="none" w:sz="0" w:space="0" w:color="auto"/>
      </w:divBdr>
      <w:divsChild>
        <w:div w:id="153574959">
          <w:marLeft w:val="0"/>
          <w:marRight w:val="0"/>
          <w:marTop w:val="120"/>
          <w:marBottom w:val="0"/>
          <w:divBdr>
            <w:top w:val="none" w:sz="0" w:space="0" w:color="auto"/>
            <w:left w:val="none" w:sz="0" w:space="0" w:color="auto"/>
            <w:bottom w:val="none" w:sz="0" w:space="0" w:color="auto"/>
            <w:right w:val="none" w:sz="0" w:space="0" w:color="auto"/>
          </w:divBdr>
        </w:div>
      </w:divsChild>
    </w:div>
    <w:div w:id="81728816">
      <w:bodyDiv w:val="1"/>
      <w:marLeft w:val="0"/>
      <w:marRight w:val="0"/>
      <w:marTop w:val="0"/>
      <w:marBottom w:val="0"/>
      <w:divBdr>
        <w:top w:val="none" w:sz="0" w:space="0" w:color="auto"/>
        <w:left w:val="none" w:sz="0" w:space="0" w:color="auto"/>
        <w:bottom w:val="none" w:sz="0" w:space="0" w:color="auto"/>
        <w:right w:val="none" w:sz="0" w:space="0" w:color="auto"/>
      </w:divBdr>
      <w:divsChild>
        <w:div w:id="1766682645">
          <w:marLeft w:val="0"/>
          <w:marRight w:val="0"/>
          <w:marTop w:val="219"/>
          <w:marBottom w:val="0"/>
          <w:divBdr>
            <w:top w:val="none" w:sz="0" w:space="0" w:color="auto"/>
            <w:left w:val="none" w:sz="0" w:space="0" w:color="auto"/>
            <w:bottom w:val="none" w:sz="0" w:space="0" w:color="auto"/>
            <w:right w:val="none" w:sz="0" w:space="0" w:color="auto"/>
          </w:divBdr>
          <w:divsChild>
            <w:div w:id="666635454">
              <w:marLeft w:val="0"/>
              <w:marRight w:val="0"/>
              <w:marTop w:val="240"/>
              <w:marBottom w:val="0"/>
              <w:divBdr>
                <w:top w:val="none" w:sz="0" w:space="0" w:color="auto"/>
                <w:left w:val="none" w:sz="0" w:space="0" w:color="auto"/>
                <w:bottom w:val="none" w:sz="0" w:space="0" w:color="auto"/>
                <w:right w:val="none" w:sz="0" w:space="0" w:color="auto"/>
              </w:divBdr>
            </w:div>
            <w:div w:id="1450928503">
              <w:marLeft w:val="0"/>
              <w:marRight w:val="0"/>
              <w:marTop w:val="219"/>
              <w:marBottom w:val="240"/>
              <w:divBdr>
                <w:top w:val="none" w:sz="0" w:space="0" w:color="auto"/>
                <w:left w:val="none" w:sz="0" w:space="0" w:color="auto"/>
                <w:bottom w:val="none" w:sz="0" w:space="0" w:color="auto"/>
                <w:right w:val="none" w:sz="0" w:space="0" w:color="auto"/>
              </w:divBdr>
              <w:divsChild>
                <w:div w:id="185679568">
                  <w:marLeft w:val="0"/>
                  <w:marRight w:val="0"/>
                  <w:marTop w:val="219"/>
                  <w:marBottom w:val="0"/>
                  <w:divBdr>
                    <w:top w:val="none" w:sz="0" w:space="0" w:color="auto"/>
                    <w:left w:val="none" w:sz="0" w:space="0" w:color="auto"/>
                    <w:bottom w:val="none" w:sz="0" w:space="0" w:color="auto"/>
                    <w:right w:val="none" w:sz="0" w:space="0" w:color="auto"/>
                  </w:divBdr>
                </w:div>
                <w:div w:id="362751544">
                  <w:marLeft w:val="0"/>
                  <w:marRight w:val="0"/>
                  <w:marTop w:val="219"/>
                  <w:marBottom w:val="0"/>
                  <w:divBdr>
                    <w:top w:val="none" w:sz="0" w:space="0" w:color="auto"/>
                    <w:left w:val="none" w:sz="0" w:space="0" w:color="auto"/>
                    <w:bottom w:val="none" w:sz="0" w:space="0" w:color="auto"/>
                    <w:right w:val="none" w:sz="0" w:space="0" w:color="auto"/>
                  </w:divBdr>
                </w:div>
                <w:div w:id="1469055693">
                  <w:marLeft w:val="0"/>
                  <w:marRight w:val="0"/>
                  <w:marTop w:val="219"/>
                  <w:marBottom w:val="0"/>
                  <w:divBdr>
                    <w:top w:val="none" w:sz="0" w:space="0" w:color="auto"/>
                    <w:left w:val="none" w:sz="0" w:space="0" w:color="auto"/>
                    <w:bottom w:val="none" w:sz="0" w:space="0" w:color="auto"/>
                    <w:right w:val="none" w:sz="0" w:space="0" w:color="auto"/>
                  </w:divBdr>
                </w:div>
                <w:div w:id="1767077299">
                  <w:marLeft w:val="0"/>
                  <w:marRight w:val="0"/>
                  <w:marTop w:val="219"/>
                  <w:marBottom w:val="0"/>
                  <w:divBdr>
                    <w:top w:val="none" w:sz="0" w:space="0" w:color="auto"/>
                    <w:left w:val="none" w:sz="0" w:space="0" w:color="auto"/>
                    <w:bottom w:val="none" w:sz="0" w:space="0" w:color="auto"/>
                    <w:right w:val="none" w:sz="0" w:space="0" w:color="auto"/>
                  </w:divBdr>
                </w:div>
                <w:div w:id="1768040100">
                  <w:marLeft w:val="0"/>
                  <w:marRight w:val="0"/>
                  <w:marTop w:val="219"/>
                  <w:marBottom w:val="0"/>
                  <w:divBdr>
                    <w:top w:val="none" w:sz="0" w:space="0" w:color="auto"/>
                    <w:left w:val="none" w:sz="0" w:space="0" w:color="auto"/>
                    <w:bottom w:val="none" w:sz="0" w:space="0" w:color="auto"/>
                    <w:right w:val="none" w:sz="0" w:space="0" w:color="auto"/>
                  </w:divBdr>
                </w:div>
                <w:div w:id="1799689501">
                  <w:marLeft w:val="0"/>
                  <w:marRight w:val="0"/>
                  <w:marTop w:val="219"/>
                  <w:marBottom w:val="0"/>
                  <w:divBdr>
                    <w:top w:val="none" w:sz="0" w:space="0" w:color="auto"/>
                    <w:left w:val="none" w:sz="0" w:space="0" w:color="auto"/>
                    <w:bottom w:val="none" w:sz="0" w:space="0" w:color="auto"/>
                    <w:right w:val="none" w:sz="0" w:space="0" w:color="auto"/>
                  </w:divBdr>
                </w:div>
                <w:div w:id="1991977123">
                  <w:marLeft w:val="0"/>
                  <w:marRight w:val="0"/>
                  <w:marTop w:val="219"/>
                  <w:marBottom w:val="0"/>
                  <w:divBdr>
                    <w:top w:val="none" w:sz="0" w:space="0" w:color="auto"/>
                    <w:left w:val="none" w:sz="0" w:space="0" w:color="auto"/>
                    <w:bottom w:val="none" w:sz="0" w:space="0" w:color="auto"/>
                    <w:right w:val="none" w:sz="0" w:space="0" w:color="auto"/>
                  </w:divBdr>
                </w:div>
                <w:div w:id="2054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1125">
          <w:marLeft w:val="0"/>
          <w:marRight w:val="0"/>
          <w:marTop w:val="280"/>
          <w:marBottom w:val="0"/>
          <w:divBdr>
            <w:top w:val="none" w:sz="0" w:space="0" w:color="auto"/>
            <w:left w:val="none" w:sz="0" w:space="0" w:color="auto"/>
            <w:bottom w:val="none" w:sz="0" w:space="0" w:color="auto"/>
            <w:right w:val="none" w:sz="0" w:space="0" w:color="auto"/>
          </w:divBdr>
          <w:divsChild>
            <w:div w:id="382217602">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103235925">
      <w:bodyDiv w:val="1"/>
      <w:marLeft w:val="0"/>
      <w:marRight w:val="0"/>
      <w:marTop w:val="0"/>
      <w:marBottom w:val="0"/>
      <w:divBdr>
        <w:top w:val="none" w:sz="0" w:space="0" w:color="auto"/>
        <w:left w:val="none" w:sz="0" w:space="0" w:color="auto"/>
        <w:bottom w:val="none" w:sz="0" w:space="0" w:color="auto"/>
        <w:right w:val="none" w:sz="0" w:space="0" w:color="auto"/>
      </w:divBdr>
    </w:div>
    <w:div w:id="106854495">
      <w:bodyDiv w:val="1"/>
      <w:marLeft w:val="0"/>
      <w:marRight w:val="0"/>
      <w:marTop w:val="0"/>
      <w:marBottom w:val="0"/>
      <w:divBdr>
        <w:top w:val="none" w:sz="0" w:space="0" w:color="auto"/>
        <w:left w:val="none" w:sz="0" w:space="0" w:color="auto"/>
        <w:bottom w:val="none" w:sz="0" w:space="0" w:color="auto"/>
        <w:right w:val="none" w:sz="0" w:space="0" w:color="auto"/>
      </w:divBdr>
      <w:divsChild>
        <w:div w:id="243488564">
          <w:marLeft w:val="0"/>
          <w:marRight w:val="0"/>
          <w:marTop w:val="0"/>
          <w:marBottom w:val="0"/>
          <w:divBdr>
            <w:top w:val="none" w:sz="0" w:space="0" w:color="auto"/>
            <w:left w:val="none" w:sz="0" w:space="0" w:color="auto"/>
            <w:bottom w:val="none" w:sz="0" w:space="0" w:color="auto"/>
            <w:right w:val="none" w:sz="0" w:space="0" w:color="auto"/>
          </w:divBdr>
          <w:divsChild>
            <w:div w:id="766535214">
              <w:marLeft w:val="-225"/>
              <w:marRight w:val="-150"/>
              <w:marTop w:val="0"/>
              <w:marBottom w:val="0"/>
              <w:divBdr>
                <w:top w:val="none" w:sz="0" w:space="0" w:color="auto"/>
                <w:left w:val="none" w:sz="0" w:space="0" w:color="auto"/>
                <w:bottom w:val="none" w:sz="0" w:space="0" w:color="auto"/>
                <w:right w:val="none" w:sz="0" w:space="0" w:color="auto"/>
              </w:divBdr>
              <w:divsChild>
                <w:div w:id="920718488">
                  <w:marLeft w:val="0"/>
                  <w:marRight w:val="0"/>
                  <w:marTop w:val="0"/>
                  <w:marBottom w:val="0"/>
                  <w:divBdr>
                    <w:top w:val="none" w:sz="0" w:space="0" w:color="auto"/>
                    <w:left w:val="none" w:sz="0" w:space="0" w:color="auto"/>
                    <w:bottom w:val="none" w:sz="0" w:space="0" w:color="auto"/>
                    <w:right w:val="none" w:sz="0" w:space="0" w:color="auto"/>
                  </w:divBdr>
                  <w:divsChild>
                    <w:div w:id="94180525">
                      <w:marLeft w:val="0"/>
                      <w:marRight w:val="0"/>
                      <w:marTop w:val="0"/>
                      <w:marBottom w:val="255"/>
                      <w:divBdr>
                        <w:top w:val="none" w:sz="0" w:space="0" w:color="auto"/>
                        <w:left w:val="none" w:sz="0" w:space="0" w:color="auto"/>
                        <w:bottom w:val="none" w:sz="0" w:space="0" w:color="auto"/>
                        <w:right w:val="none" w:sz="0" w:space="0" w:color="auto"/>
                      </w:divBdr>
                      <w:divsChild>
                        <w:div w:id="1679428198">
                          <w:marLeft w:val="0"/>
                          <w:marRight w:val="0"/>
                          <w:marTop w:val="0"/>
                          <w:marBottom w:val="0"/>
                          <w:divBdr>
                            <w:top w:val="none" w:sz="0" w:space="0" w:color="auto"/>
                            <w:left w:val="none" w:sz="0" w:space="0" w:color="auto"/>
                            <w:bottom w:val="none" w:sz="0" w:space="0" w:color="auto"/>
                            <w:right w:val="none" w:sz="0" w:space="0" w:color="auto"/>
                          </w:divBdr>
                          <w:divsChild>
                            <w:div w:id="388382030">
                              <w:marLeft w:val="0"/>
                              <w:marRight w:val="0"/>
                              <w:marTop w:val="0"/>
                              <w:marBottom w:val="255"/>
                              <w:divBdr>
                                <w:top w:val="none" w:sz="0" w:space="0" w:color="auto"/>
                                <w:left w:val="none" w:sz="0" w:space="0" w:color="auto"/>
                                <w:bottom w:val="none" w:sz="0" w:space="0" w:color="auto"/>
                                <w:right w:val="none" w:sz="0" w:space="0" w:color="auto"/>
                              </w:divBdr>
                              <w:divsChild>
                                <w:div w:id="1042946043">
                                  <w:marLeft w:val="0"/>
                                  <w:marRight w:val="0"/>
                                  <w:marTop w:val="0"/>
                                  <w:marBottom w:val="0"/>
                                  <w:divBdr>
                                    <w:top w:val="none" w:sz="0" w:space="0" w:color="auto"/>
                                    <w:left w:val="none" w:sz="0" w:space="0" w:color="auto"/>
                                    <w:bottom w:val="none" w:sz="0" w:space="0" w:color="auto"/>
                                    <w:right w:val="none" w:sz="0" w:space="0" w:color="auto"/>
                                  </w:divBdr>
                                  <w:divsChild>
                                    <w:div w:id="161697856">
                                      <w:marLeft w:val="0"/>
                                      <w:marRight w:val="0"/>
                                      <w:marTop w:val="0"/>
                                      <w:marBottom w:val="0"/>
                                      <w:divBdr>
                                        <w:top w:val="none" w:sz="0" w:space="0" w:color="auto"/>
                                        <w:left w:val="none" w:sz="0" w:space="0" w:color="auto"/>
                                        <w:bottom w:val="none" w:sz="0" w:space="0" w:color="auto"/>
                                        <w:right w:val="none" w:sz="0" w:space="0" w:color="auto"/>
                                      </w:divBdr>
                                      <w:divsChild>
                                        <w:div w:id="303004868">
                                          <w:marLeft w:val="0"/>
                                          <w:marRight w:val="0"/>
                                          <w:marTop w:val="0"/>
                                          <w:marBottom w:val="0"/>
                                          <w:divBdr>
                                            <w:top w:val="none" w:sz="0" w:space="0" w:color="auto"/>
                                            <w:left w:val="none" w:sz="0" w:space="0" w:color="auto"/>
                                            <w:bottom w:val="none" w:sz="0" w:space="0" w:color="auto"/>
                                            <w:right w:val="none" w:sz="0" w:space="0" w:color="auto"/>
                                          </w:divBdr>
                                          <w:divsChild>
                                            <w:div w:id="1199053056">
                                              <w:marLeft w:val="0"/>
                                              <w:marRight w:val="0"/>
                                              <w:marTop w:val="0"/>
                                              <w:marBottom w:val="0"/>
                                              <w:divBdr>
                                                <w:top w:val="none" w:sz="0" w:space="0" w:color="auto"/>
                                                <w:left w:val="none" w:sz="0" w:space="0" w:color="auto"/>
                                                <w:bottom w:val="none" w:sz="0" w:space="0" w:color="auto"/>
                                                <w:right w:val="none" w:sz="0" w:space="0" w:color="auto"/>
                                              </w:divBdr>
                                              <w:divsChild>
                                                <w:div w:id="105850117">
                                                  <w:marLeft w:val="0"/>
                                                  <w:marRight w:val="0"/>
                                                  <w:marTop w:val="0"/>
                                                  <w:marBottom w:val="0"/>
                                                  <w:divBdr>
                                                    <w:top w:val="none" w:sz="0" w:space="0" w:color="auto"/>
                                                    <w:left w:val="none" w:sz="0" w:space="0" w:color="auto"/>
                                                    <w:bottom w:val="none" w:sz="0" w:space="0" w:color="auto"/>
                                                    <w:right w:val="none" w:sz="0" w:space="0" w:color="auto"/>
                                                  </w:divBdr>
                                                  <w:divsChild>
                                                    <w:div w:id="1551845878">
                                                      <w:marLeft w:val="0"/>
                                                      <w:marRight w:val="0"/>
                                                      <w:marTop w:val="0"/>
                                                      <w:marBottom w:val="0"/>
                                                      <w:divBdr>
                                                        <w:top w:val="none" w:sz="0" w:space="0" w:color="auto"/>
                                                        <w:left w:val="none" w:sz="0" w:space="0" w:color="auto"/>
                                                        <w:bottom w:val="none" w:sz="0" w:space="0" w:color="auto"/>
                                                        <w:right w:val="none" w:sz="0" w:space="0" w:color="auto"/>
                                                      </w:divBdr>
                                                      <w:divsChild>
                                                        <w:div w:id="153255569">
                                                          <w:marLeft w:val="0"/>
                                                          <w:marRight w:val="0"/>
                                                          <w:marTop w:val="219"/>
                                                          <w:marBottom w:val="0"/>
                                                          <w:divBdr>
                                                            <w:top w:val="none" w:sz="0" w:space="0" w:color="auto"/>
                                                            <w:left w:val="none" w:sz="0" w:space="0" w:color="auto"/>
                                                            <w:bottom w:val="none" w:sz="0" w:space="0" w:color="auto"/>
                                                            <w:right w:val="none" w:sz="0" w:space="0" w:color="auto"/>
                                                          </w:divBdr>
                                                          <w:divsChild>
                                                            <w:div w:id="760175422">
                                                              <w:marLeft w:val="0"/>
                                                              <w:marRight w:val="0"/>
                                                              <w:marTop w:val="240"/>
                                                              <w:marBottom w:val="0"/>
                                                              <w:divBdr>
                                                                <w:top w:val="none" w:sz="0" w:space="0" w:color="auto"/>
                                                                <w:left w:val="none" w:sz="0" w:space="0" w:color="auto"/>
                                                                <w:bottom w:val="none" w:sz="0" w:space="0" w:color="auto"/>
                                                                <w:right w:val="none" w:sz="0" w:space="0" w:color="auto"/>
                                                              </w:divBdr>
                                                            </w:div>
                                                          </w:divsChild>
                                                        </w:div>
                                                        <w:div w:id="195776700">
                                                          <w:marLeft w:val="0"/>
                                                          <w:marRight w:val="0"/>
                                                          <w:marTop w:val="219"/>
                                                          <w:marBottom w:val="0"/>
                                                          <w:divBdr>
                                                            <w:top w:val="none" w:sz="0" w:space="0" w:color="auto"/>
                                                            <w:left w:val="none" w:sz="0" w:space="0" w:color="auto"/>
                                                            <w:bottom w:val="none" w:sz="0" w:space="0" w:color="auto"/>
                                                            <w:right w:val="none" w:sz="0" w:space="0" w:color="auto"/>
                                                          </w:divBdr>
                                                          <w:divsChild>
                                                            <w:div w:id="960763369">
                                                              <w:marLeft w:val="0"/>
                                                              <w:marRight w:val="0"/>
                                                              <w:marTop w:val="260"/>
                                                              <w:marBottom w:val="240"/>
                                                              <w:divBdr>
                                                                <w:top w:val="none" w:sz="0" w:space="0" w:color="auto"/>
                                                                <w:left w:val="none" w:sz="0" w:space="0" w:color="auto"/>
                                                                <w:bottom w:val="none" w:sz="0" w:space="0" w:color="auto"/>
                                                                <w:right w:val="none" w:sz="0" w:space="0" w:color="auto"/>
                                                              </w:divBdr>
                                                              <w:divsChild>
                                                                <w:div w:id="5759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6722">
      <w:bodyDiv w:val="1"/>
      <w:marLeft w:val="0"/>
      <w:marRight w:val="0"/>
      <w:marTop w:val="0"/>
      <w:marBottom w:val="0"/>
      <w:divBdr>
        <w:top w:val="none" w:sz="0" w:space="0" w:color="auto"/>
        <w:left w:val="none" w:sz="0" w:space="0" w:color="auto"/>
        <w:bottom w:val="none" w:sz="0" w:space="0" w:color="auto"/>
        <w:right w:val="none" w:sz="0" w:space="0" w:color="auto"/>
      </w:divBdr>
      <w:divsChild>
        <w:div w:id="328295808">
          <w:marLeft w:val="0"/>
          <w:marRight w:val="0"/>
          <w:marTop w:val="0"/>
          <w:marBottom w:val="0"/>
          <w:divBdr>
            <w:top w:val="none" w:sz="0" w:space="0" w:color="auto"/>
            <w:left w:val="none" w:sz="0" w:space="0" w:color="auto"/>
            <w:bottom w:val="none" w:sz="0" w:space="0" w:color="auto"/>
            <w:right w:val="none" w:sz="0" w:space="0" w:color="auto"/>
          </w:divBdr>
          <w:divsChild>
            <w:div w:id="1048528341">
              <w:marLeft w:val="-225"/>
              <w:marRight w:val="-150"/>
              <w:marTop w:val="0"/>
              <w:marBottom w:val="0"/>
              <w:divBdr>
                <w:top w:val="none" w:sz="0" w:space="0" w:color="auto"/>
                <w:left w:val="none" w:sz="0" w:space="0" w:color="auto"/>
                <w:bottom w:val="none" w:sz="0" w:space="0" w:color="auto"/>
                <w:right w:val="none" w:sz="0" w:space="0" w:color="auto"/>
              </w:divBdr>
              <w:divsChild>
                <w:div w:id="1763138268">
                  <w:marLeft w:val="0"/>
                  <w:marRight w:val="0"/>
                  <w:marTop w:val="0"/>
                  <w:marBottom w:val="0"/>
                  <w:divBdr>
                    <w:top w:val="none" w:sz="0" w:space="0" w:color="auto"/>
                    <w:left w:val="none" w:sz="0" w:space="0" w:color="auto"/>
                    <w:bottom w:val="none" w:sz="0" w:space="0" w:color="auto"/>
                    <w:right w:val="none" w:sz="0" w:space="0" w:color="auto"/>
                  </w:divBdr>
                  <w:divsChild>
                    <w:div w:id="971132936">
                      <w:marLeft w:val="0"/>
                      <w:marRight w:val="0"/>
                      <w:marTop w:val="0"/>
                      <w:marBottom w:val="255"/>
                      <w:divBdr>
                        <w:top w:val="none" w:sz="0" w:space="0" w:color="auto"/>
                        <w:left w:val="none" w:sz="0" w:space="0" w:color="auto"/>
                        <w:bottom w:val="none" w:sz="0" w:space="0" w:color="auto"/>
                        <w:right w:val="none" w:sz="0" w:space="0" w:color="auto"/>
                      </w:divBdr>
                      <w:divsChild>
                        <w:div w:id="1032267807">
                          <w:marLeft w:val="0"/>
                          <w:marRight w:val="0"/>
                          <w:marTop w:val="0"/>
                          <w:marBottom w:val="0"/>
                          <w:divBdr>
                            <w:top w:val="none" w:sz="0" w:space="0" w:color="auto"/>
                            <w:left w:val="none" w:sz="0" w:space="0" w:color="auto"/>
                            <w:bottom w:val="none" w:sz="0" w:space="0" w:color="auto"/>
                            <w:right w:val="none" w:sz="0" w:space="0" w:color="auto"/>
                          </w:divBdr>
                          <w:divsChild>
                            <w:div w:id="1564023428">
                              <w:marLeft w:val="0"/>
                              <w:marRight w:val="0"/>
                              <w:marTop w:val="0"/>
                              <w:marBottom w:val="255"/>
                              <w:divBdr>
                                <w:top w:val="none" w:sz="0" w:space="0" w:color="auto"/>
                                <w:left w:val="none" w:sz="0" w:space="0" w:color="auto"/>
                                <w:bottom w:val="none" w:sz="0" w:space="0" w:color="auto"/>
                                <w:right w:val="none" w:sz="0" w:space="0" w:color="auto"/>
                              </w:divBdr>
                              <w:divsChild>
                                <w:div w:id="355928447">
                                  <w:marLeft w:val="0"/>
                                  <w:marRight w:val="0"/>
                                  <w:marTop w:val="0"/>
                                  <w:marBottom w:val="0"/>
                                  <w:divBdr>
                                    <w:top w:val="none" w:sz="0" w:space="0" w:color="auto"/>
                                    <w:left w:val="none" w:sz="0" w:space="0" w:color="auto"/>
                                    <w:bottom w:val="none" w:sz="0" w:space="0" w:color="auto"/>
                                    <w:right w:val="none" w:sz="0" w:space="0" w:color="auto"/>
                                  </w:divBdr>
                                  <w:divsChild>
                                    <w:div w:id="1043560931">
                                      <w:marLeft w:val="0"/>
                                      <w:marRight w:val="0"/>
                                      <w:marTop w:val="0"/>
                                      <w:marBottom w:val="0"/>
                                      <w:divBdr>
                                        <w:top w:val="none" w:sz="0" w:space="0" w:color="auto"/>
                                        <w:left w:val="none" w:sz="0" w:space="0" w:color="auto"/>
                                        <w:bottom w:val="none" w:sz="0" w:space="0" w:color="auto"/>
                                        <w:right w:val="none" w:sz="0" w:space="0" w:color="auto"/>
                                      </w:divBdr>
                                      <w:divsChild>
                                        <w:div w:id="1438597726">
                                          <w:marLeft w:val="0"/>
                                          <w:marRight w:val="0"/>
                                          <w:marTop w:val="0"/>
                                          <w:marBottom w:val="0"/>
                                          <w:divBdr>
                                            <w:top w:val="none" w:sz="0" w:space="0" w:color="auto"/>
                                            <w:left w:val="none" w:sz="0" w:space="0" w:color="auto"/>
                                            <w:bottom w:val="none" w:sz="0" w:space="0" w:color="auto"/>
                                            <w:right w:val="none" w:sz="0" w:space="0" w:color="auto"/>
                                          </w:divBdr>
                                          <w:divsChild>
                                            <w:div w:id="1939673822">
                                              <w:marLeft w:val="0"/>
                                              <w:marRight w:val="0"/>
                                              <w:marTop w:val="0"/>
                                              <w:marBottom w:val="0"/>
                                              <w:divBdr>
                                                <w:top w:val="none" w:sz="0" w:space="0" w:color="auto"/>
                                                <w:left w:val="none" w:sz="0" w:space="0" w:color="auto"/>
                                                <w:bottom w:val="none" w:sz="0" w:space="0" w:color="auto"/>
                                                <w:right w:val="none" w:sz="0" w:space="0" w:color="auto"/>
                                              </w:divBdr>
                                              <w:divsChild>
                                                <w:div w:id="562637526">
                                                  <w:marLeft w:val="0"/>
                                                  <w:marRight w:val="0"/>
                                                  <w:marTop w:val="0"/>
                                                  <w:marBottom w:val="0"/>
                                                  <w:divBdr>
                                                    <w:top w:val="none" w:sz="0" w:space="0" w:color="auto"/>
                                                    <w:left w:val="none" w:sz="0" w:space="0" w:color="auto"/>
                                                    <w:bottom w:val="none" w:sz="0" w:space="0" w:color="auto"/>
                                                    <w:right w:val="none" w:sz="0" w:space="0" w:color="auto"/>
                                                  </w:divBdr>
                                                  <w:divsChild>
                                                    <w:div w:id="565603591">
                                                      <w:marLeft w:val="0"/>
                                                      <w:marRight w:val="0"/>
                                                      <w:marTop w:val="219"/>
                                                      <w:marBottom w:val="0"/>
                                                      <w:divBdr>
                                                        <w:top w:val="none" w:sz="0" w:space="0" w:color="auto"/>
                                                        <w:left w:val="none" w:sz="0" w:space="0" w:color="auto"/>
                                                        <w:bottom w:val="none" w:sz="0" w:space="0" w:color="auto"/>
                                                        <w:right w:val="none" w:sz="0" w:space="0" w:color="auto"/>
                                                      </w:divBdr>
                                                      <w:divsChild>
                                                        <w:div w:id="278611646">
                                                          <w:marLeft w:val="0"/>
                                                          <w:marRight w:val="0"/>
                                                          <w:marTop w:val="260"/>
                                                          <w:marBottom w:val="240"/>
                                                          <w:divBdr>
                                                            <w:top w:val="none" w:sz="0" w:space="0" w:color="auto"/>
                                                            <w:left w:val="none" w:sz="0" w:space="0" w:color="auto"/>
                                                            <w:bottom w:val="none" w:sz="0" w:space="0" w:color="auto"/>
                                                            <w:right w:val="none" w:sz="0" w:space="0" w:color="auto"/>
                                                          </w:divBdr>
                                                          <w:divsChild>
                                                            <w:div w:id="758673286">
                                                              <w:marLeft w:val="0"/>
                                                              <w:marRight w:val="0"/>
                                                              <w:marTop w:val="0"/>
                                                              <w:marBottom w:val="0"/>
                                                              <w:divBdr>
                                                                <w:top w:val="none" w:sz="0" w:space="0" w:color="auto"/>
                                                                <w:left w:val="none" w:sz="0" w:space="0" w:color="auto"/>
                                                                <w:bottom w:val="none" w:sz="0" w:space="0" w:color="auto"/>
                                                                <w:right w:val="none" w:sz="0" w:space="0" w:color="auto"/>
                                                              </w:divBdr>
                                                            </w:div>
                                                          </w:divsChild>
                                                        </w:div>
                                                        <w:div w:id="357314227">
                                                          <w:marLeft w:val="0"/>
                                                          <w:marRight w:val="0"/>
                                                          <w:marTop w:val="240"/>
                                                          <w:marBottom w:val="0"/>
                                                          <w:divBdr>
                                                            <w:top w:val="none" w:sz="0" w:space="0" w:color="auto"/>
                                                            <w:left w:val="none" w:sz="0" w:space="0" w:color="auto"/>
                                                            <w:bottom w:val="none" w:sz="0" w:space="0" w:color="auto"/>
                                                            <w:right w:val="none" w:sz="0" w:space="0" w:color="auto"/>
                                                          </w:divBdr>
                                                        </w:div>
                                                      </w:divsChild>
                                                    </w:div>
                                                    <w:div w:id="759523485">
                                                      <w:marLeft w:val="0"/>
                                                      <w:marRight w:val="0"/>
                                                      <w:marTop w:val="280"/>
                                                      <w:marBottom w:val="0"/>
                                                      <w:divBdr>
                                                        <w:top w:val="none" w:sz="0" w:space="0" w:color="auto"/>
                                                        <w:left w:val="none" w:sz="0" w:space="0" w:color="auto"/>
                                                        <w:bottom w:val="none" w:sz="0" w:space="0" w:color="auto"/>
                                                        <w:right w:val="none" w:sz="0" w:space="0" w:color="auto"/>
                                                      </w:divBdr>
                                                      <w:divsChild>
                                                        <w:div w:id="1899852669">
                                                          <w:marLeft w:val="0"/>
                                                          <w:marRight w:val="0"/>
                                                          <w:marTop w:val="0"/>
                                                          <w:marBottom w:val="220"/>
                                                          <w:divBdr>
                                                            <w:top w:val="none" w:sz="0" w:space="0" w:color="auto"/>
                                                            <w:left w:val="none" w:sz="0" w:space="0" w:color="auto"/>
                                                            <w:bottom w:val="none" w:sz="0" w:space="0" w:color="auto"/>
                                                            <w:right w:val="none" w:sz="0" w:space="0" w:color="auto"/>
                                                          </w:divBdr>
                                                        </w:div>
                                                      </w:divsChild>
                                                    </w:div>
                                                    <w:div w:id="1010989993">
                                                      <w:marLeft w:val="0"/>
                                                      <w:marRight w:val="0"/>
                                                      <w:marTop w:val="219"/>
                                                      <w:marBottom w:val="0"/>
                                                      <w:divBdr>
                                                        <w:top w:val="none" w:sz="0" w:space="0" w:color="auto"/>
                                                        <w:left w:val="none" w:sz="0" w:space="0" w:color="auto"/>
                                                        <w:bottom w:val="none" w:sz="0" w:space="0" w:color="auto"/>
                                                        <w:right w:val="none" w:sz="0" w:space="0" w:color="auto"/>
                                                      </w:divBdr>
                                                      <w:divsChild>
                                                        <w:div w:id="61024497">
                                                          <w:marLeft w:val="0"/>
                                                          <w:marRight w:val="0"/>
                                                          <w:marTop w:val="260"/>
                                                          <w:marBottom w:val="240"/>
                                                          <w:divBdr>
                                                            <w:top w:val="none" w:sz="0" w:space="0" w:color="auto"/>
                                                            <w:left w:val="none" w:sz="0" w:space="0" w:color="auto"/>
                                                            <w:bottom w:val="none" w:sz="0" w:space="0" w:color="auto"/>
                                                            <w:right w:val="none" w:sz="0" w:space="0" w:color="auto"/>
                                                          </w:divBdr>
                                                          <w:divsChild>
                                                            <w:div w:id="1259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4685">
                                                      <w:marLeft w:val="0"/>
                                                      <w:marRight w:val="0"/>
                                                      <w:marTop w:val="219"/>
                                                      <w:marBottom w:val="0"/>
                                                      <w:divBdr>
                                                        <w:top w:val="none" w:sz="0" w:space="0" w:color="auto"/>
                                                        <w:left w:val="none" w:sz="0" w:space="0" w:color="auto"/>
                                                        <w:bottom w:val="none" w:sz="0" w:space="0" w:color="auto"/>
                                                        <w:right w:val="none" w:sz="0" w:space="0" w:color="auto"/>
                                                      </w:divBdr>
                                                      <w:divsChild>
                                                        <w:div w:id="187719755">
                                                          <w:marLeft w:val="0"/>
                                                          <w:marRight w:val="0"/>
                                                          <w:marTop w:val="260"/>
                                                          <w:marBottom w:val="240"/>
                                                          <w:divBdr>
                                                            <w:top w:val="none" w:sz="0" w:space="0" w:color="auto"/>
                                                            <w:left w:val="none" w:sz="0" w:space="0" w:color="auto"/>
                                                            <w:bottom w:val="none" w:sz="0" w:space="0" w:color="auto"/>
                                                            <w:right w:val="none" w:sz="0" w:space="0" w:color="auto"/>
                                                          </w:divBdr>
                                                        </w:div>
                                                        <w:div w:id="1193105965">
                                                          <w:marLeft w:val="0"/>
                                                          <w:marRight w:val="0"/>
                                                          <w:marTop w:val="260"/>
                                                          <w:marBottom w:val="240"/>
                                                          <w:divBdr>
                                                            <w:top w:val="none" w:sz="0" w:space="0" w:color="auto"/>
                                                            <w:left w:val="none" w:sz="0" w:space="0" w:color="auto"/>
                                                            <w:bottom w:val="none" w:sz="0" w:space="0" w:color="auto"/>
                                                            <w:right w:val="none" w:sz="0" w:space="0" w:color="auto"/>
                                                          </w:divBdr>
                                                          <w:divsChild>
                                                            <w:div w:id="2058432944">
                                                              <w:marLeft w:val="0"/>
                                                              <w:marRight w:val="0"/>
                                                              <w:marTop w:val="0"/>
                                                              <w:marBottom w:val="0"/>
                                                              <w:divBdr>
                                                                <w:top w:val="none" w:sz="0" w:space="0" w:color="auto"/>
                                                                <w:left w:val="none" w:sz="0" w:space="0" w:color="auto"/>
                                                                <w:bottom w:val="none" w:sz="0" w:space="0" w:color="auto"/>
                                                                <w:right w:val="none" w:sz="0" w:space="0" w:color="auto"/>
                                                              </w:divBdr>
                                                            </w:div>
                                                          </w:divsChild>
                                                        </w:div>
                                                        <w:div w:id="1350257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4265510">
                                                  <w:marLeft w:val="0"/>
                                                  <w:marRight w:val="0"/>
                                                  <w:marTop w:val="0"/>
                                                  <w:marBottom w:val="0"/>
                                                  <w:divBdr>
                                                    <w:top w:val="none" w:sz="0" w:space="0" w:color="auto"/>
                                                    <w:left w:val="none" w:sz="0" w:space="0" w:color="auto"/>
                                                    <w:bottom w:val="none" w:sz="0" w:space="0" w:color="auto"/>
                                                    <w:right w:val="none" w:sz="0" w:space="0" w:color="auto"/>
                                                  </w:divBdr>
                                                  <w:divsChild>
                                                    <w:div w:id="228811825">
                                                      <w:marLeft w:val="0"/>
                                                      <w:marRight w:val="0"/>
                                                      <w:marTop w:val="219"/>
                                                      <w:marBottom w:val="0"/>
                                                      <w:divBdr>
                                                        <w:top w:val="none" w:sz="0" w:space="0" w:color="auto"/>
                                                        <w:left w:val="none" w:sz="0" w:space="0" w:color="auto"/>
                                                        <w:bottom w:val="none" w:sz="0" w:space="0" w:color="auto"/>
                                                        <w:right w:val="none" w:sz="0" w:space="0" w:color="auto"/>
                                                      </w:divBdr>
                                                      <w:divsChild>
                                                        <w:div w:id="362943036">
                                                          <w:marLeft w:val="0"/>
                                                          <w:marRight w:val="0"/>
                                                          <w:marTop w:val="240"/>
                                                          <w:marBottom w:val="0"/>
                                                          <w:divBdr>
                                                            <w:top w:val="none" w:sz="0" w:space="0" w:color="auto"/>
                                                            <w:left w:val="none" w:sz="0" w:space="0" w:color="auto"/>
                                                            <w:bottom w:val="none" w:sz="0" w:space="0" w:color="auto"/>
                                                            <w:right w:val="none" w:sz="0" w:space="0" w:color="auto"/>
                                                          </w:divBdr>
                                                        </w:div>
                                                        <w:div w:id="1553225324">
                                                          <w:marLeft w:val="0"/>
                                                          <w:marRight w:val="0"/>
                                                          <w:marTop w:val="260"/>
                                                          <w:marBottom w:val="240"/>
                                                          <w:divBdr>
                                                            <w:top w:val="none" w:sz="0" w:space="0" w:color="auto"/>
                                                            <w:left w:val="none" w:sz="0" w:space="0" w:color="auto"/>
                                                            <w:bottom w:val="none" w:sz="0" w:space="0" w:color="auto"/>
                                                            <w:right w:val="none" w:sz="0" w:space="0" w:color="auto"/>
                                                          </w:divBdr>
                                                          <w:divsChild>
                                                            <w:div w:id="11341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8334">
                                                      <w:marLeft w:val="0"/>
                                                      <w:marRight w:val="0"/>
                                                      <w:marTop w:val="219"/>
                                                      <w:marBottom w:val="0"/>
                                                      <w:divBdr>
                                                        <w:top w:val="none" w:sz="0" w:space="0" w:color="auto"/>
                                                        <w:left w:val="none" w:sz="0" w:space="0" w:color="auto"/>
                                                        <w:bottom w:val="none" w:sz="0" w:space="0" w:color="auto"/>
                                                        <w:right w:val="none" w:sz="0" w:space="0" w:color="auto"/>
                                                      </w:divBdr>
                                                      <w:divsChild>
                                                        <w:div w:id="209463817">
                                                          <w:marLeft w:val="0"/>
                                                          <w:marRight w:val="0"/>
                                                          <w:marTop w:val="260"/>
                                                          <w:marBottom w:val="240"/>
                                                          <w:divBdr>
                                                            <w:top w:val="none" w:sz="0" w:space="0" w:color="auto"/>
                                                            <w:left w:val="none" w:sz="0" w:space="0" w:color="auto"/>
                                                            <w:bottom w:val="none" w:sz="0" w:space="0" w:color="auto"/>
                                                            <w:right w:val="none" w:sz="0" w:space="0" w:color="auto"/>
                                                          </w:divBdr>
                                                        </w:div>
                                                        <w:div w:id="485586148">
                                                          <w:marLeft w:val="0"/>
                                                          <w:marRight w:val="0"/>
                                                          <w:marTop w:val="260"/>
                                                          <w:marBottom w:val="240"/>
                                                          <w:divBdr>
                                                            <w:top w:val="none" w:sz="0" w:space="0" w:color="auto"/>
                                                            <w:left w:val="none" w:sz="0" w:space="0" w:color="auto"/>
                                                            <w:bottom w:val="none" w:sz="0" w:space="0" w:color="auto"/>
                                                            <w:right w:val="none" w:sz="0" w:space="0" w:color="auto"/>
                                                          </w:divBdr>
                                                          <w:divsChild>
                                                            <w:div w:id="1314868046">
                                                              <w:marLeft w:val="0"/>
                                                              <w:marRight w:val="0"/>
                                                              <w:marTop w:val="0"/>
                                                              <w:marBottom w:val="0"/>
                                                              <w:divBdr>
                                                                <w:top w:val="none" w:sz="0" w:space="0" w:color="auto"/>
                                                                <w:left w:val="none" w:sz="0" w:space="0" w:color="auto"/>
                                                                <w:bottom w:val="none" w:sz="0" w:space="0" w:color="auto"/>
                                                                <w:right w:val="none" w:sz="0" w:space="0" w:color="auto"/>
                                                              </w:divBdr>
                                                            </w:div>
                                                          </w:divsChild>
                                                        </w:div>
                                                        <w:div w:id="862279330">
                                                          <w:marLeft w:val="0"/>
                                                          <w:marRight w:val="0"/>
                                                          <w:marTop w:val="240"/>
                                                          <w:marBottom w:val="0"/>
                                                          <w:divBdr>
                                                            <w:top w:val="none" w:sz="0" w:space="0" w:color="auto"/>
                                                            <w:left w:val="none" w:sz="0" w:space="0" w:color="auto"/>
                                                            <w:bottom w:val="none" w:sz="0" w:space="0" w:color="auto"/>
                                                            <w:right w:val="none" w:sz="0" w:space="0" w:color="auto"/>
                                                          </w:divBdr>
                                                        </w:div>
                                                      </w:divsChild>
                                                    </w:div>
                                                    <w:div w:id="968703155">
                                                      <w:marLeft w:val="0"/>
                                                      <w:marRight w:val="0"/>
                                                      <w:marTop w:val="280"/>
                                                      <w:marBottom w:val="0"/>
                                                      <w:divBdr>
                                                        <w:top w:val="none" w:sz="0" w:space="0" w:color="auto"/>
                                                        <w:left w:val="none" w:sz="0" w:space="0" w:color="auto"/>
                                                        <w:bottom w:val="none" w:sz="0" w:space="0" w:color="auto"/>
                                                        <w:right w:val="none" w:sz="0" w:space="0" w:color="auto"/>
                                                      </w:divBdr>
                                                      <w:divsChild>
                                                        <w:div w:id="1833788918">
                                                          <w:marLeft w:val="0"/>
                                                          <w:marRight w:val="0"/>
                                                          <w:marTop w:val="0"/>
                                                          <w:marBottom w:val="220"/>
                                                          <w:divBdr>
                                                            <w:top w:val="none" w:sz="0" w:space="0" w:color="auto"/>
                                                            <w:left w:val="none" w:sz="0" w:space="0" w:color="auto"/>
                                                            <w:bottom w:val="none" w:sz="0" w:space="0" w:color="auto"/>
                                                            <w:right w:val="none" w:sz="0" w:space="0" w:color="auto"/>
                                                          </w:divBdr>
                                                        </w:div>
                                                      </w:divsChild>
                                                    </w:div>
                                                    <w:div w:id="1677999967">
                                                      <w:marLeft w:val="0"/>
                                                      <w:marRight w:val="0"/>
                                                      <w:marTop w:val="219"/>
                                                      <w:marBottom w:val="0"/>
                                                      <w:divBdr>
                                                        <w:top w:val="none" w:sz="0" w:space="0" w:color="auto"/>
                                                        <w:left w:val="none" w:sz="0" w:space="0" w:color="auto"/>
                                                        <w:bottom w:val="none" w:sz="0" w:space="0" w:color="auto"/>
                                                        <w:right w:val="none" w:sz="0" w:space="0" w:color="auto"/>
                                                      </w:divBdr>
                                                      <w:divsChild>
                                                        <w:div w:id="836699916">
                                                          <w:marLeft w:val="0"/>
                                                          <w:marRight w:val="0"/>
                                                          <w:marTop w:val="260"/>
                                                          <w:marBottom w:val="240"/>
                                                          <w:divBdr>
                                                            <w:top w:val="none" w:sz="0" w:space="0" w:color="auto"/>
                                                            <w:left w:val="none" w:sz="0" w:space="0" w:color="auto"/>
                                                            <w:bottom w:val="none" w:sz="0" w:space="0" w:color="auto"/>
                                                            <w:right w:val="none" w:sz="0" w:space="0" w:color="auto"/>
                                                          </w:divBdr>
                                                          <w:divsChild>
                                                            <w:div w:id="274140139">
                                                              <w:marLeft w:val="0"/>
                                                              <w:marRight w:val="0"/>
                                                              <w:marTop w:val="219"/>
                                                              <w:marBottom w:val="0"/>
                                                              <w:divBdr>
                                                                <w:top w:val="none" w:sz="0" w:space="0" w:color="auto"/>
                                                                <w:left w:val="none" w:sz="0" w:space="0" w:color="auto"/>
                                                                <w:bottom w:val="none" w:sz="0" w:space="0" w:color="auto"/>
                                                                <w:right w:val="none" w:sz="0" w:space="0" w:color="auto"/>
                                                              </w:divBdr>
                                                            </w:div>
                                                            <w:div w:id="803934583">
                                                              <w:marLeft w:val="0"/>
                                                              <w:marRight w:val="0"/>
                                                              <w:marTop w:val="0"/>
                                                              <w:marBottom w:val="0"/>
                                                              <w:divBdr>
                                                                <w:top w:val="none" w:sz="0" w:space="0" w:color="auto"/>
                                                                <w:left w:val="none" w:sz="0" w:space="0" w:color="auto"/>
                                                                <w:bottom w:val="none" w:sz="0" w:space="0" w:color="auto"/>
                                                                <w:right w:val="none" w:sz="0" w:space="0" w:color="auto"/>
                                                              </w:divBdr>
                                                            </w:div>
                                                            <w:div w:id="1715888755">
                                                              <w:marLeft w:val="0"/>
                                                              <w:marRight w:val="0"/>
                                                              <w:marTop w:val="219"/>
                                                              <w:marBottom w:val="0"/>
                                                              <w:divBdr>
                                                                <w:top w:val="none" w:sz="0" w:space="0" w:color="auto"/>
                                                                <w:left w:val="none" w:sz="0" w:space="0" w:color="auto"/>
                                                                <w:bottom w:val="none" w:sz="0" w:space="0" w:color="auto"/>
                                                                <w:right w:val="none" w:sz="0" w:space="0" w:color="auto"/>
                                                              </w:divBdr>
                                                              <w:divsChild>
                                                                <w:div w:id="388840688">
                                                                  <w:marLeft w:val="0"/>
                                                                  <w:marRight w:val="0"/>
                                                                  <w:marTop w:val="219"/>
                                                                  <w:marBottom w:val="0"/>
                                                                  <w:divBdr>
                                                                    <w:top w:val="none" w:sz="0" w:space="0" w:color="auto"/>
                                                                    <w:left w:val="none" w:sz="0" w:space="0" w:color="auto"/>
                                                                    <w:bottom w:val="none" w:sz="0" w:space="0" w:color="auto"/>
                                                                    <w:right w:val="none" w:sz="0" w:space="0" w:color="auto"/>
                                                                  </w:divBdr>
                                                                </w:div>
                                                                <w:div w:id="1483545444">
                                                                  <w:marLeft w:val="0"/>
                                                                  <w:marRight w:val="0"/>
                                                                  <w:marTop w:val="219"/>
                                                                  <w:marBottom w:val="0"/>
                                                                  <w:divBdr>
                                                                    <w:top w:val="none" w:sz="0" w:space="0" w:color="auto"/>
                                                                    <w:left w:val="none" w:sz="0" w:space="0" w:color="auto"/>
                                                                    <w:bottom w:val="none" w:sz="0" w:space="0" w:color="auto"/>
                                                                    <w:right w:val="none" w:sz="0" w:space="0" w:color="auto"/>
                                                                  </w:divBdr>
                                                                </w:div>
                                                                <w:div w:id="1736468029">
                                                                  <w:marLeft w:val="0"/>
                                                                  <w:marRight w:val="0"/>
                                                                  <w:marTop w:val="219"/>
                                                                  <w:marBottom w:val="0"/>
                                                                  <w:divBdr>
                                                                    <w:top w:val="none" w:sz="0" w:space="0" w:color="auto"/>
                                                                    <w:left w:val="none" w:sz="0" w:space="0" w:color="auto"/>
                                                                    <w:bottom w:val="none" w:sz="0" w:space="0" w:color="auto"/>
                                                                    <w:right w:val="none" w:sz="0" w:space="0" w:color="auto"/>
                                                                  </w:divBdr>
                                                                </w:div>
                                                              </w:divsChild>
                                                            </w:div>
                                                            <w:div w:id="1908949858">
                                                              <w:marLeft w:val="0"/>
                                                              <w:marRight w:val="0"/>
                                                              <w:marTop w:val="219"/>
                                                              <w:marBottom w:val="0"/>
                                                              <w:divBdr>
                                                                <w:top w:val="none" w:sz="0" w:space="0" w:color="auto"/>
                                                                <w:left w:val="none" w:sz="0" w:space="0" w:color="auto"/>
                                                                <w:bottom w:val="none" w:sz="0" w:space="0" w:color="auto"/>
                                                                <w:right w:val="none" w:sz="0" w:space="0" w:color="auto"/>
                                                              </w:divBdr>
                                                              <w:divsChild>
                                                                <w:div w:id="1415278559">
                                                                  <w:marLeft w:val="0"/>
                                                                  <w:marRight w:val="0"/>
                                                                  <w:marTop w:val="219"/>
                                                                  <w:marBottom w:val="0"/>
                                                                  <w:divBdr>
                                                                    <w:top w:val="none" w:sz="0" w:space="0" w:color="auto"/>
                                                                    <w:left w:val="none" w:sz="0" w:space="0" w:color="auto"/>
                                                                    <w:bottom w:val="none" w:sz="0" w:space="0" w:color="auto"/>
                                                                    <w:right w:val="none" w:sz="0" w:space="0" w:color="auto"/>
                                                                  </w:divBdr>
                                                                </w:div>
                                                                <w:div w:id="1863475783">
                                                                  <w:marLeft w:val="0"/>
                                                                  <w:marRight w:val="0"/>
                                                                  <w:marTop w:val="219"/>
                                                                  <w:marBottom w:val="0"/>
                                                                  <w:divBdr>
                                                                    <w:top w:val="none" w:sz="0" w:space="0" w:color="auto"/>
                                                                    <w:left w:val="none" w:sz="0" w:space="0" w:color="auto"/>
                                                                    <w:bottom w:val="none" w:sz="0" w:space="0" w:color="auto"/>
                                                                    <w:right w:val="none" w:sz="0" w:space="0" w:color="auto"/>
                                                                  </w:divBdr>
                                                                </w:div>
                                                                <w:div w:id="2064517971">
                                                                  <w:marLeft w:val="0"/>
                                                                  <w:marRight w:val="0"/>
                                                                  <w:marTop w:val="219"/>
                                                                  <w:marBottom w:val="0"/>
                                                                  <w:divBdr>
                                                                    <w:top w:val="none" w:sz="0" w:space="0" w:color="auto"/>
                                                                    <w:left w:val="none" w:sz="0" w:space="0" w:color="auto"/>
                                                                    <w:bottom w:val="none" w:sz="0" w:space="0" w:color="auto"/>
                                                                    <w:right w:val="none" w:sz="0" w:space="0" w:color="auto"/>
                                                                  </w:divBdr>
                                                                </w:div>
                                                                <w:div w:id="2092772287">
                                                                  <w:marLeft w:val="0"/>
                                                                  <w:marRight w:val="0"/>
                                                                  <w:marTop w:val="219"/>
                                                                  <w:marBottom w:val="0"/>
                                                                  <w:divBdr>
                                                                    <w:top w:val="none" w:sz="0" w:space="0" w:color="auto"/>
                                                                    <w:left w:val="none" w:sz="0" w:space="0" w:color="auto"/>
                                                                    <w:bottom w:val="none" w:sz="0" w:space="0" w:color="auto"/>
                                                                    <w:right w:val="none" w:sz="0" w:space="0" w:color="auto"/>
                                                                  </w:divBdr>
                                                                </w:div>
                                                              </w:divsChild>
                                                            </w:div>
                                                            <w:div w:id="2120755180">
                                                              <w:marLeft w:val="0"/>
                                                              <w:marRight w:val="0"/>
                                                              <w:marTop w:val="219"/>
                                                              <w:marBottom w:val="0"/>
                                                              <w:divBdr>
                                                                <w:top w:val="none" w:sz="0" w:space="0" w:color="auto"/>
                                                                <w:left w:val="none" w:sz="0" w:space="0" w:color="auto"/>
                                                                <w:bottom w:val="none" w:sz="0" w:space="0" w:color="auto"/>
                                                                <w:right w:val="none" w:sz="0" w:space="0" w:color="auto"/>
                                                              </w:divBdr>
                                                            </w:div>
                                                          </w:divsChild>
                                                        </w:div>
                                                        <w:div w:id="18474799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135559">
      <w:bodyDiv w:val="1"/>
      <w:marLeft w:val="0"/>
      <w:marRight w:val="0"/>
      <w:marTop w:val="0"/>
      <w:marBottom w:val="0"/>
      <w:divBdr>
        <w:top w:val="none" w:sz="0" w:space="0" w:color="auto"/>
        <w:left w:val="none" w:sz="0" w:space="0" w:color="auto"/>
        <w:bottom w:val="none" w:sz="0" w:space="0" w:color="auto"/>
        <w:right w:val="none" w:sz="0" w:space="0" w:color="auto"/>
      </w:divBdr>
    </w:div>
    <w:div w:id="447511371">
      <w:bodyDiv w:val="1"/>
      <w:marLeft w:val="0"/>
      <w:marRight w:val="0"/>
      <w:marTop w:val="0"/>
      <w:marBottom w:val="0"/>
      <w:divBdr>
        <w:top w:val="none" w:sz="0" w:space="0" w:color="auto"/>
        <w:left w:val="none" w:sz="0" w:space="0" w:color="auto"/>
        <w:bottom w:val="none" w:sz="0" w:space="0" w:color="auto"/>
        <w:right w:val="none" w:sz="0" w:space="0" w:color="auto"/>
      </w:divBdr>
      <w:divsChild>
        <w:div w:id="580529963">
          <w:marLeft w:val="0"/>
          <w:marRight w:val="0"/>
          <w:marTop w:val="0"/>
          <w:marBottom w:val="0"/>
          <w:divBdr>
            <w:top w:val="none" w:sz="0" w:space="0" w:color="auto"/>
            <w:left w:val="none" w:sz="0" w:space="0" w:color="auto"/>
            <w:bottom w:val="none" w:sz="0" w:space="0" w:color="auto"/>
            <w:right w:val="none" w:sz="0" w:space="0" w:color="auto"/>
          </w:divBdr>
          <w:divsChild>
            <w:div w:id="1664772007">
              <w:marLeft w:val="-225"/>
              <w:marRight w:val="-150"/>
              <w:marTop w:val="0"/>
              <w:marBottom w:val="0"/>
              <w:divBdr>
                <w:top w:val="none" w:sz="0" w:space="0" w:color="auto"/>
                <w:left w:val="none" w:sz="0" w:space="0" w:color="auto"/>
                <w:bottom w:val="none" w:sz="0" w:space="0" w:color="auto"/>
                <w:right w:val="none" w:sz="0" w:space="0" w:color="auto"/>
              </w:divBdr>
              <w:divsChild>
                <w:div w:id="1923369932">
                  <w:marLeft w:val="0"/>
                  <w:marRight w:val="0"/>
                  <w:marTop w:val="0"/>
                  <w:marBottom w:val="0"/>
                  <w:divBdr>
                    <w:top w:val="none" w:sz="0" w:space="0" w:color="auto"/>
                    <w:left w:val="none" w:sz="0" w:space="0" w:color="auto"/>
                    <w:bottom w:val="none" w:sz="0" w:space="0" w:color="auto"/>
                    <w:right w:val="none" w:sz="0" w:space="0" w:color="auto"/>
                  </w:divBdr>
                  <w:divsChild>
                    <w:div w:id="725491927">
                      <w:marLeft w:val="0"/>
                      <w:marRight w:val="0"/>
                      <w:marTop w:val="0"/>
                      <w:marBottom w:val="255"/>
                      <w:divBdr>
                        <w:top w:val="none" w:sz="0" w:space="0" w:color="auto"/>
                        <w:left w:val="none" w:sz="0" w:space="0" w:color="auto"/>
                        <w:bottom w:val="none" w:sz="0" w:space="0" w:color="auto"/>
                        <w:right w:val="none" w:sz="0" w:space="0" w:color="auto"/>
                      </w:divBdr>
                      <w:divsChild>
                        <w:div w:id="695153078">
                          <w:marLeft w:val="0"/>
                          <w:marRight w:val="0"/>
                          <w:marTop w:val="0"/>
                          <w:marBottom w:val="0"/>
                          <w:divBdr>
                            <w:top w:val="none" w:sz="0" w:space="0" w:color="auto"/>
                            <w:left w:val="none" w:sz="0" w:space="0" w:color="auto"/>
                            <w:bottom w:val="none" w:sz="0" w:space="0" w:color="auto"/>
                            <w:right w:val="none" w:sz="0" w:space="0" w:color="auto"/>
                          </w:divBdr>
                          <w:divsChild>
                            <w:div w:id="1448819750">
                              <w:marLeft w:val="0"/>
                              <w:marRight w:val="0"/>
                              <w:marTop w:val="0"/>
                              <w:marBottom w:val="255"/>
                              <w:divBdr>
                                <w:top w:val="none" w:sz="0" w:space="0" w:color="auto"/>
                                <w:left w:val="none" w:sz="0" w:space="0" w:color="auto"/>
                                <w:bottom w:val="none" w:sz="0" w:space="0" w:color="auto"/>
                                <w:right w:val="none" w:sz="0" w:space="0" w:color="auto"/>
                              </w:divBdr>
                              <w:divsChild>
                                <w:div w:id="317618947">
                                  <w:marLeft w:val="0"/>
                                  <w:marRight w:val="0"/>
                                  <w:marTop w:val="0"/>
                                  <w:marBottom w:val="0"/>
                                  <w:divBdr>
                                    <w:top w:val="none" w:sz="0" w:space="0" w:color="auto"/>
                                    <w:left w:val="none" w:sz="0" w:space="0" w:color="auto"/>
                                    <w:bottom w:val="none" w:sz="0" w:space="0" w:color="auto"/>
                                    <w:right w:val="none" w:sz="0" w:space="0" w:color="auto"/>
                                  </w:divBdr>
                                  <w:divsChild>
                                    <w:div w:id="940380842">
                                      <w:marLeft w:val="0"/>
                                      <w:marRight w:val="0"/>
                                      <w:marTop w:val="0"/>
                                      <w:marBottom w:val="0"/>
                                      <w:divBdr>
                                        <w:top w:val="none" w:sz="0" w:space="0" w:color="auto"/>
                                        <w:left w:val="none" w:sz="0" w:space="0" w:color="auto"/>
                                        <w:bottom w:val="none" w:sz="0" w:space="0" w:color="auto"/>
                                        <w:right w:val="none" w:sz="0" w:space="0" w:color="auto"/>
                                      </w:divBdr>
                                      <w:divsChild>
                                        <w:div w:id="2145079363">
                                          <w:marLeft w:val="0"/>
                                          <w:marRight w:val="0"/>
                                          <w:marTop w:val="0"/>
                                          <w:marBottom w:val="0"/>
                                          <w:divBdr>
                                            <w:top w:val="none" w:sz="0" w:space="0" w:color="auto"/>
                                            <w:left w:val="none" w:sz="0" w:space="0" w:color="auto"/>
                                            <w:bottom w:val="none" w:sz="0" w:space="0" w:color="auto"/>
                                            <w:right w:val="none" w:sz="0" w:space="0" w:color="auto"/>
                                          </w:divBdr>
                                          <w:divsChild>
                                            <w:div w:id="2146578555">
                                              <w:marLeft w:val="0"/>
                                              <w:marRight w:val="0"/>
                                              <w:marTop w:val="0"/>
                                              <w:marBottom w:val="0"/>
                                              <w:divBdr>
                                                <w:top w:val="none" w:sz="0" w:space="0" w:color="auto"/>
                                                <w:left w:val="none" w:sz="0" w:space="0" w:color="auto"/>
                                                <w:bottom w:val="none" w:sz="0" w:space="0" w:color="auto"/>
                                                <w:right w:val="none" w:sz="0" w:space="0" w:color="auto"/>
                                              </w:divBdr>
                                              <w:divsChild>
                                                <w:div w:id="241257728">
                                                  <w:marLeft w:val="0"/>
                                                  <w:marRight w:val="0"/>
                                                  <w:marTop w:val="219"/>
                                                  <w:marBottom w:val="0"/>
                                                  <w:divBdr>
                                                    <w:top w:val="none" w:sz="0" w:space="0" w:color="auto"/>
                                                    <w:left w:val="none" w:sz="0" w:space="0" w:color="auto"/>
                                                    <w:bottom w:val="none" w:sz="0" w:space="0" w:color="auto"/>
                                                    <w:right w:val="none" w:sz="0" w:space="0" w:color="auto"/>
                                                  </w:divBdr>
                                                  <w:divsChild>
                                                    <w:div w:id="66460733">
                                                      <w:marLeft w:val="0"/>
                                                      <w:marRight w:val="0"/>
                                                      <w:marTop w:val="260"/>
                                                      <w:marBottom w:val="240"/>
                                                      <w:divBdr>
                                                        <w:top w:val="none" w:sz="0" w:space="0" w:color="auto"/>
                                                        <w:left w:val="none" w:sz="0" w:space="0" w:color="auto"/>
                                                        <w:bottom w:val="none" w:sz="0" w:space="0" w:color="auto"/>
                                                        <w:right w:val="none" w:sz="0" w:space="0" w:color="auto"/>
                                                      </w:divBdr>
                                                      <w:divsChild>
                                                        <w:div w:id="106852998">
                                                          <w:marLeft w:val="0"/>
                                                          <w:marRight w:val="0"/>
                                                          <w:marTop w:val="219"/>
                                                          <w:marBottom w:val="0"/>
                                                          <w:divBdr>
                                                            <w:top w:val="none" w:sz="0" w:space="0" w:color="auto"/>
                                                            <w:left w:val="none" w:sz="0" w:space="0" w:color="auto"/>
                                                            <w:bottom w:val="none" w:sz="0" w:space="0" w:color="auto"/>
                                                            <w:right w:val="none" w:sz="0" w:space="0" w:color="auto"/>
                                                          </w:divBdr>
                                                        </w:div>
                                                        <w:div w:id="152110405">
                                                          <w:marLeft w:val="0"/>
                                                          <w:marRight w:val="0"/>
                                                          <w:marTop w:val="219"/>
                                                          <w:marBottom w:val="0"/>
                                                          <w:divBdr>
                                                            <w:top w:val="none" w:sz="0" w:space="0" w:color="auto"/>
                                                            <w:left w:val="none" w:sz="0" w:space="0" w:color="auto"/>
                                                            <w:bottom w:val="none" w:sz="0" w:space="0" w:color="auto"/>
                                                            <w:right w:val="none" w:sz="0" w:space="0" w:color="auto"/>
                                                          </w:divBdr>
                                                        </w:div>
                                                        <w:div w:id="246428469">
                                                          <w:marLeft w:val="0"/>
                                                          <w:marRight w:val="0"/>
                                                          <w:marTop w:val="219"/>
                                                          <w:marBottom w:val="0"/>
                                                          <w:divBdr>
                                                            <w:top w:val="none" w:sz="0" w:space="0" w:color="auto"/>
                                                            <w:left w:val="none" w:sz="0" w:space="0" w:color="auto"/>
                                                            <w:bottom w:val="none" w:sz="0" w:space="0" w:color="auto"/>
                                                            <w:right w:val="none" w:sz="0" w:space="0" w:color="auto"/>
                                                          </w:divBdr>
                                                        </w:div>
                                                        <w:div w:id="390733597">
                                                          <w:marLeft w:val="0"/>
                                                          <w:marRight w:val="0"/>
                                                          <w:marTop w:val="219"/>
                                                          <w:marBottom w:val="0"/>
                                                          <w:divBdr>
                                                            <w:top w:val="none" w:sz="0" w:space="0" w:color="auto"/>
                                                            <w:left w:val="none" w:sz="0" w:space="0" w:color="auto"/>
                                                            <w:bottom w:val="none" w:sz="0" w:space="0" w:color="auto"/>
                                                            <w:right w:val="none" w:sz="0" w:space="0" w:color="auto"/>
                                                          </w:divBdr>
                                                        </w:div>
                                                        <w:div w:id="540632539">
                                                          <w:marLeft w:val="0"/>
                                                          <w:marRight w:val="0"/>
                                                          <w:marTop w:val="219"/>
                                                          <w:marBottom w:val="0"/>
                                                          <w:divBdr>
                                                            <w:top w:val="none" w:sz="0" w:space="0" w:color="auto"/>
                                                            <w:left w:val="none" w:sz="0" w:space="0" w:color="auto"/>
                                                            <w:bottom w:val="none" w:sz="0" w:space="0" w:color="auto"/>
                                                            <w:right w:val="none" w:sz="0" w:space="0" w:color="auto"/>
                                                          </w:divBdr>
                                                        </w:div>
                                                        <w:div w:id="572008191">
                                                          <w:marLeft w:val="0"/>
                                                          <w:marRight w:val="0"/>
                                                          <w:marTop w:val="219"/>
                                                          <w:marBottom w:val="0"/>
                                                          <w:divBdr>
                                                            <w:top w:val="none" w:sz="0" w:space="0" w:color="auto"/>
                                                            <w:left w:val="none" w:sz="0" w:space="0" w:color="auto"/>
                                                            <w:bottom w:val="none" w:sz="0" w:space="0" w:color="auto"/>
                                                            <w:right w:val="none" w:sz="0" w:space="0" w:color="auto"/>
                                                          </w:divBdr>
                                                        </w:div>
                                                        <w:div w:id="1029525813">
                                                          <w:marLeft w:val="0"/>
                                                          <w:marRight w:val="0"/>
                                                          <w:marTop w:val="219"/>
                                                          <w:marBottom w:val="0"/>
                                                          <w:divBdr>
                                                            <w:top w:val="none" w:sz="0" w:space="0" w:color="auto"/>
                                                            <w:left w:val="none" w:sz="0" w:space="0" w:color="auto"/>
                                                            <w:bottom w:val="none" w:sz="0" w:space="0" w:color="auto"/>
                                                            <w:right w:val="none" w:sz="0" w:space="0" w:color="auto"/>
                                                          </w:divBdr>
                                                        </w:div>
                                                        <w:div w:id="1264151823">
                                                          <w:marLeft w:val="0"/>
                                                          <w:marRight w:val="0"/>
                                                          <w:marTop w:val="219"/>
                                                          <w:marBottom w:val="0"/>
                                                          <w:divBdr>
                                                            <w:top w:val="none" w:sz="0" w:space="0" w:color="auto"/>
                                                            <w:left w:val="none" w:sz="0" w:space="0" w:color="auto"/>
                                                            <w:bottom w:val="none" w:sz="0" w:space="0" w:color="auto"/>
                                                            <w:right w:val="none" w:sz="0" w:space="0" w:color="auto"/>
                                                          </w:divBdr>
                                                        </w:div>
                                                        <w:div w:id="1799687345">
                                                          <w:marLeft w:val="0"/>
                                                          <w:marRight w:val="0"/>
                                                          <w:marTop w:val="0"/>
                                                          <w:marBottom w:val="0"/>
                                                          <w:divBdr>
                                                            <w:top w:val="none" w:sz="0" w:space="0" w:color="auto"/>
                                                            <w:left w:val="none" w:sz="0" w:space="0" w:color="auto"/>
                                                            <w:bottom w:val="none" w:sz="0" w:space="0" w:color="auto"/>
                                                            <w:right w:val="none" w:sz="0" w:space="0" w:color="auto"/>
                                                          </w:divBdr>
                                                        </w:div>
                                                        <w:div w:id="2059939959">
                                                          <w:marLeft w:val="0"/>
                                                          <w:marRight w:val="0"/>
                                                          <w:marTop w:val="219"/>
                                                          <w:marBottom w:val="0"/>
                                                          <w:divBdr>
                                                            <w:top w:val="none" w:sz="0" w:space="0" w:color="auto"/>
                                                            <w:left w:val="none" w:sz="0" w:space="0" w:color="auto"/>
                                                            <w:bottom w:val="none" w:sz="0" w:space="0" w:color="auto"/>
                                                            <w:right w:val="none" w:sz="0" w:space="0" w:color="auto"/>
                                                          </w:divBdr>
                                                        </w:div>
                                                      </w:divsChild>
                                                    </w:div>
                                                    <w:div w:id="1876307294">
                                                      <w:marLeft w:val="0"/>
                                                      <w:marRight w:val="0"/>
                                                      <w:marTop w:val="240"/>
                                                      <w:marBottom w:val="0"/>
                                                      <w:divBdr>
                                                        <w:top w:val="none" w:sz="0" w:space="0" w:color="auto"/>
                                                        <w:left w:val="none" w:sz="0" w:space="0" w:color="auto"/>
                                                        <w:bottom w:val="none" w:sz="0" w:space="0" w:color="auto"/>
                                                        <w:right w:val="none" w:sz="0" w:space="0" w:color="auto"/>
                                                      </w:divBdr>
                                                    </w:div>
                                                  </w:divsChild>
                                                </w:div>
                                                <w:div w:id="241911119">
                                                  <w:marLeft w:val="0"/>
                                                  <w:marRight w:val="0"/>
                                                  <w:marTop w:val="219"/>
                                                  <w:marBottom w:val="0"/>
                                                  <w:divBdr>
                                                    <w:top w:val="none" w:sz="0" w:space="0" w:color="auto"/>
                                                    <w:left w:val="none" w:sz="0" w:space="0" w:color="auto"/>
                                                    <w:bottom w:val="none" w:sz="0" w:space="0" w:color="auto"/>
                                                    <w:right w:val="none" w:sz="0" w:space="0" w:color="auto"/>
                                                  </w:divBdr>
                                                  <w:divsChild>
                                                    <w:div w:id="812599124">
                                                      <w:marLeft w:val="0"/>
                                                      <w:marRight w:val="0"/>
                                                      <w:marTop w:val="240"/>
                                                      <w:marBottom w:val="0"/>
                                                      <w:divBdr>
                                                        <w:top w:val="none" w:sz="0" w:space="0" w:color="auto"/>
                                                        <w:left w:val="none" w:sz="0" w:space="0" w:color="auto"/>
                                                        <w:bottom w:val="none" w:sz="0" w:space="0" w:color="auto"/>
                                                        <w:right w:val="none" w:sz="0" w:space="0" w:color="auto"/>
                                                      </w:divBdr>
                                                    </w:div>
                                                    <w:div w:id="1828549391">
                                                      <w:marLeft w:val="0"/>
                                                      <w:marRight w:val="0"/>
                                                      <w:marTop w:val="260"/>
                                                      <w:marBottom w:val="240"/>
                                                      <w:divBdr>
                                                        <w:top w:val="none" w:sz="0" w:space="0" w:color="auto"/>
                                                        <w:left w:val="none" w:sz="0" w:space="0" w:color="auto"/>
                                                        <w:bottom w:val="none" w:sz="0" w:space="0" w:color="auto"/>
                                                        <w:right w:val="none" w:sz="0" w:space="0" w:color="auto"/>
                                                      </w:divBdr>
                                                      <w:divsChild>
                                                        <w:div w:id="27070697">
                                                          <w:marLeft w:val="0"/>
                                                          <w:marRight w:val="0"/>
                                                          <w:marTop w:val="219"/>
                                                          <w:marBottom w:val="0"/>
                                                          <w:divBdr>
                                                            <w:top w:val="none" w:sz="0" w:space="0" w:color="auto"/>
                                                            <w:left w:val="none" w:sz="0" w:space="0" w:color="auto"/>
                                                            <w:bottom w:val="none" w:sz="0" w:space="0" w:color="auto"/>
                                                            <w:right w:val="none" w:sz="0" w:space="0" w:color="auto"/>
                                                          </w:divBdr>
                                                        </w:div>
                                                        <w:div w:id="109709900">
                                                          <w:marLeft w:val="0"/>
                                                          <w:marRight w:val="0"/>
                                                          <w:marTop w:val="219"/>
                                                          <w:marBottom w:val="0"/>
                                                          <w:divBdr>
                                                            <w:top w:val="none" w:sz="0" w:space="0" w:color="auto"/>
                                                            <w:left w:val="none" w:sz="0" w:space="0" w:color="auto"/>
                                                            <w:bottom w:val="none" w:sz="0" w:space="0" w:color="auto"/>
                                                            <w:right w:val="none" w:sz="0" w:space="0" w:color="auto"/>
                                                          </w:divBdr>
                                                        </w:div>
                                                        <w:div w:id="123737710">
                                                          <w:marLeft w:val="0"/>
                                                          <w:marRight w:val="0"/>
                                                          <w:marTop w:val="219"/>
                                                          <w:marBottom w:val="0"/>
                                                          <w:divBdr>
                                                            <w:top w:val="none" w:sz="0" w:space="0" w:color="auto"/>
                                                            <w:left w:val="none" w:sz="0" w:space="0" w:color="auto"/>
                                                            <w:bottom w:val="none" w:sz="0" w:space="0" w:color="auto"/>
                                                            <w:right w:val="none" w:sz="0" w:space="0" w:color="auto"/>
                                                          </w:divBdr>
                                                        </w:div>
                                                        <w:div w:id="771509070">
                                                          <w:marLeft w:val="0"/>
                                                          <w:marRight w:val="0"/>
                                                          <w:marTop w:val="0"/>
                                                          <w:marBottom w:val="0"/>
                                                          <w:divBdr>
                                                            <w:top w:val="none" w:sz="0" w:space="0" w:color="auto"/>
                                                            <w:left w:val="none" w:sz="0" w:space="0" w:color="auto"/>
                                                            <w:bottom w:val="none" w:sz="0" w:space="0" w:color="auto"/>
                                                            <w:right w:val="none" w:sz="0" w:space="0" w:color="auto"/>
                                                          </w:divBdr>
                                                        </w:div>
                                                        <w:div w:id="1049459049">
                                                          <w:marLeft w:val="0"/>
                                                          <w:marRight w:val="0"/>
                                                          <w:marTop w:val="219"/>
                                                          <w:marBottom w:val="0"/>
                                                          <w:divBdr>
                                                            <w:top w:val="none" w:sz="0" w:space="0" w:color="auto"/>
                                                            <w:left w:val="none" w:sz="0" w:space="0" w:color="auto"/>
                                                            <w:bottom w:val="none" w:sz="0" w:space="0" w:color="auto"/>
                                                            <w:right w:val="none" w:sz="0" w:space="0" w:color="auto"/>
                                                          </w:divBdr>
                                                        </w:div>
                                                        <w:div w:id="180881628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71861673">
                                                  <w:marLeft w:val="0"/>
                                                  <w:marRight w:val="0"/>
                                                  <w:marTop w:val="219"/>
                                                  <w:marBottom w:val="0"/>
                                                  <w:divBdr>
                                                    <w:top w:val="none" w:sz="0" w:space="0" w:color="auto"/>
                                                    <w:left w:val="none" w:sz="0" w:space="0" w:color="auto"/>
                                                    <w:bottom w:val="none" w:sz="0" w:space="0" w:color="auto"/>
                                                    <w:right w:val="none" w:sz="0" w:space="0" w:color="auto"/>
                                                  </w:divBdr>
                                                  <w:divsChild>
                                                    <w:div w:id="1395664118">
                                                      <w:marLeft w:val="0"/>
                                                      <w:marRight w:val="0"/>
                                                      <w:marTop w:val="240"/>
                                                      <w:marBottom w:val="0"/>
                                                      <w:divBdr>
                                                        <w:top w:val="none" w:sz="0" w:space="0" w:color="auto"/>
                                                        <w:left w:val="none" w:sz="0" w:space="0" w:color="auto"/>
                                                        <w:bottom w:val="none" w:sz="0" w:space="0" w:color="auto"/>
                                                        <w:right w:val="none" w:sz="0" w:space="0" w:color="auto"/>
                                                      </w:divBdr>
                                                    </w:div>
                                                    <w:div w:id="1624461476">
                                                      <w:marLeft w:val="0"/>
                                                      <w:marRight w:val="0"/>
                                                      <w:marTop w:val="260"/>
                                                      <w:marBottom w:val="240"/>
                                                      <w:divBdr>
                                                        <w:top w:val="none" w:sz="0" w:space="0" w:color="auto"/>
                                                        <w:left w:val="none" w:sz="0" w:space="0" w:color="auto"/>
                                                        <w:bottom w:val="none" w:sz="0" w:space="0" w:color="auto"/>
                                                        <w:right w:val="none" w:sz="0" w:space="0" w:color="auto"/>
                                                      </w:divBdr>
                                                      <w:divsChild>
                                                        <w:div w:id="9536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9996">
                                                  <w:marLeft w:val="0"/>
                                                  <w:marRight w:val="0"/>
                                                  <w:marTop w:val="219"/>
                                                  <w:marBottom w:val="0"/>
                                                  <w:divBdr>
                                                    <w:top w:val="none" w:sz="0" w:space="0" w:color="auto"/>
                                                    <w:left w:val="none" w:sz="0" w:space="0" w:color="auto"/>
                                                    <w:bottom w:val="none" w:sz="0" w:space="0" w:color="auto"/>
                                                    <w:right w:val="none" w:sz="0" w:space="0" w:color="auto"/>
                                                  </w:divBdr>
                                                  <w:divsChild>
                                                    <w:div w:id="372731994">
                                                      <w:marLeft w:val="0"/>
                                                      <w:marRight w:val="0"/>
                                                      <w:marTop w:val="240"/>
                                                      <w:marBottom w:val="0"/>
                                                      <w:divBdr>
                                                        <w:top w:val="none" w:sz="0" w:space="0" w:color="auto"/>
                                                        <w:left w:val="none" w:sz="0" w:space="0" w:color="auto"/>
                                                        <w:bottom w:val="none" w:sz="0" w:space="0" w:color="auto"/>
                                                        <w:right w:val="none" w:sz="0" w:space="0" w:color="auto"/>
                                                      </w:divBdr>
                                                    </w:div>
                                                    <w:div w:id="1488133926">
                                                      <w:marLeft w:val="0"/>
                                                      <w:marRight w:val="0"/>
                                                      <w:marTop w:val="260"/>
                                                      <w:marBottom w:val="240"/>
                                                      <w:divBdr>
                                                        <w:top w:val="none" w:sz="0" w:space="0" w:color="auto"/>
                                                        <w:left w:val="none" w:sz="0" w:space="0" w:color="auto"/>
                                                        <w:bottom w:val="none" w:sz="0" w:space="0" w:color="auto"/>
                                                        <w:right w:val="none" w:sz="0" w:space="0" w:color="auto"/>
                                                      </w:divBdr>
                                                      <w:divsChild>
                                                        <w:div w:id="147215483">
                                                          <w:marLeft w:val="0"/>
                                                          <w:marRight w:val="0"/>
                                                          <w:marTop w:val="0"/>
                                                          <w:marBottom w:val="0"/>
                                                          <w:divBdr>
                                                            <w:top w:val="none" w:sz="0" w:space="0" w:color="auto"/>
                                                            <w:left w:val="none" w:sz="0" w:space="0" w:color="auto"/>
                                                            <w:bottom w:val="none" w:sz="0" w:space="0" w:color="auto"/>
                                                            <w:right w:val="none" w:sz="0" w:space="0" w:color="auto"/>
                                                          </w:divBdr>
                                                        </w:div>
                                                        <w:div w:id="404763127">
                                                          <w:marLeft w:val="0"/>
                                                          <w:marRight w:val="0"/>
                                                          <w:marTop w:val="219"/>
                                                          <w:marBottom w:val="0"/>
                                                          <w:divBdr>
                                                            <w:top w:val="none" w:sz="0" w:space="0" w:color="auto"/>
                                                            <w:left w:val="none" w:sz="0" w:space="0" w:color="auto"/>
                                                            <w:bottom w:val="none" w:sz="0" w:space="0" w:color="auto"/>
                                                            <w:right w:val="none" w:sz="0" w:space="0" w:color="auto"/>
                                                          </w:divBdr>
                                                        </w:div>
                                                        <w:div w:id="471213990">
                                                          <w:marLeft w:val="0"/>
                                                          <w:marRight w:val="0"/>
                                                          <w:marTop w:val="219"/>
                                                          <w:marBottom w:val="0"/>
                                                          <w:divBdr>
                                                            <w:top w:val="none" w:sz="0" w:space="0" w:color="auto"/>
                                                            <w:left w:val="none" w:sz="0" w:space="0" w:color="auto"/>
                                                            <w:bottom w:val="none" w:sz="0" w:space="0" w:color="auto"/>
                                                            <w:right w:val="none" w:sz="0" w:space="0" w:color="auto"/>
                                                          </w:divBdr>
                                                        </w:div>
                                                        <w:div w:id="1516070237">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051030263">
                                                  <w:marLeft w:val="0"/>
                                                  <w:marRight w:val="0"/>
                                                  <w:marTop w:val="219"/>
                                                  <w:marBottom w:val="0"/>
                                                  <w:divBdr>
                                                    <w:top w:val="none" w:sz="0" w:space="0" w:color="auto"/>
                                                    <w:left w:val="none" w:sz="0" w:space="0" w:color="auto"/>
                                                    <w:bottom w:val="none" w:sz="0" w:space="0" w:color="auto"/>
                                                    <w:right w:val="none" w:sz="0" w:space="0" w:color="auto"/>
                                                  </w:divBdr>
                                                  <w:divsChild>
                                                    <w:div w:id="745349094">
                                                      <w:marLeft w:val="0"/>
                                                      <w:marRight w:val="0"/>
                                                      <w:marTop w:val="260"/>
                                                      <w:marBottom w:val="240"/>
                                                      <w:divBdr>
                                                        <w:top w:val="none" w:sz="0" w:space="0" w:color="auto"/>
                                                        <w:left w:val="none" w:sz="0" w:space="0" w:color="auto"/>
                                                        <w:bottom w:val="none" w:sz="0" w:space="0" w:color="auto"/>
                                                        <w:right w:val="none" w:sz="0" w:space="0" w:color="auto"/>
                                                      </w:divBdr>
                                                      <w:divsChild>
                                                        <w:div w:id="592474394">
                                                          <w:marLeft w:val="0"/>
                                                          <w:marRight w:val="0"/>
                                                          <w:marTop w:val="219"/>
                                                          <w:marBottom w:val="0"/>
                                                          <w:divBdr>
                                                            <w:top w:val="none" w:sz="0" w:space="0" w:color="auto"/>
                                                            <w:left w:val="none" w:sz="0" w:space="0" w:color="auto"/>
                                                            <w:bottom w:val="none" w:sz="0" w:space="0" w:color="auto"/>
                                                            <w:right w:val="none" w:sz="0" w:space="0" w:color="auto"/>
                                                          </w:divBdr>
                                                        </w:div>
                                                        <w:div w:id="1409811989">
                                                          <w:marLeft w:val="0"/>
                                                          <w:marRight w:val="0"/>
                                                          <w:marTop w:val="219"/>
                                                          <w:marBottom w:val="0"/>
                                                          <w:divBdr>
                                                            <w:top w:val="none" w:sz="0" w:space="0" w:color="auto"/>
                                                            <w:left w:val="none" w:sz="0" w:space="0" w:color="auto"/>
                                                            <w:bottom w:val="none" w:sz="0" w:space="0" w:color="auto"/>
                                                            <w:right w:val="none" w:sz="0" w:space="0" w:color="auto"/>
                                                          </w:divBdr>
                                                          <w:divsChild>
                                                            <w:div w:id="287247559">
                                                              <w:marLeft w:val="0"/>
                                                              <w:marRight w:val="0"/>
                                                              <w:marTop w:val="219"/>
                                                              <w:marBottom w:val="0"/>
                                                              <w:divBdr>
                                                                <w:top w:val="none" w:sz="0" w:space="0" w:color="auto"/>
                                                                <w:left w:val="none" w:sz="0" w:space="0" w:color="auto"/>
                                                                <w:bottom w:val="none" w:sz="0" w:space="0" w:color="auto"/>
                                                                <w:right w:val="none" w:sz="0" w:space="0" w:color="auto"/>
                                                              </w:divBdr>
                                                            </w:div>
                                                            <w:div w:id="943150861">
                                                              <w:marLeft w:val="0"/>
                                                              <w:marRight w:val="0"/>
                                                              <w:marTop w:val="219"/>
                                                              <w:marBottom w:val="0"/>
                                                              <w:divBdr>
                                                                <w:top w:val="none" w:sz="0" w:space="0" w:color="auto"/>
                                                                <w:left w:val="none" w:sz="0" w:space="0" w:color="auto"/>
                                                                <w:bottom w:val="none" w:sz="0" w:space="0" w:color="auto"/>
                                                                <w:right w:val="none" w:sz="0" w:space="0" w:color="auto"/>
                                                              </w:divBdr>
                                                            </w:div>
                                                            <w:div w:id="1016614709">
                                                              <w:marLeft w:val="0"/>
                                                              <w:marRight w:val="0"/>
                                                              <w:marTop w:val="219"/>
                                                              <w:marBottom w:val="0"/>
                                                              <w:divBdr>
                                                                <w:top w:val="none" w:sz="0" w:space="0" w:color="auto"/>
                                                                <w:left w:val="none" w:sz="0" w:space="0" w:color="auto"/>
                                                                <w:bottom w:val="none" w:sz="0" w:space="0" w:color="auto"/>
                                                                <w:right w:val="none" w:sz="0" w:space="0" w:color="auto"/>
                                                              </w:divBdr>
                                                            </w:div>
                                                            <w:div w:id="1258758108">
                                                              <w:marLeft w:val="0"/>
                                                              <w:marRight w:val="0"/>
                                                              <w:marTop w:val="219"/>
                                                              <w:marBottom w:val="0"/>
                                                              <w:divBdr>
                                                                <w:top w:val="none" w:sz="0" w:space="0" w:color="auto"/>
                                                                <w:left w:val="none" w:sz="0" w:space="0" w:color="auto"/>
                                                                <w:bottom w:val="none" w:sz="0" w:space="0" w:color="auto"/>
                                                                <w:right w:val="none" w:sz="0" w:space="0" w:color="auto"/>
                                                              </w:divBdr>
                                                            </w:div>
                                                          </w:divsChild>
                                                        </w:div>
                                                        <w:div w:id="1510873671">
                                                          <w:marLeft w:val="0"/>
                                                          <w:marRight w:val="0"/>
                                                          <w:marTop w:val="219"/>
                                                          <w:marBottom w:val="0"/>
                                                          <w:divBdr>
                                                            <w:top w:val="none" w:sz="0" w:space="0" w:color="auto"/>
                                                            <w:left w:val="none" w:sz="0" w:space="0" w:color="auto"/>
                                                            <w:bottom w:val="none" w:sz="0" w:space="0" w:color="auto"/>
                                                            <w:right w:val="none" w:sz="0" w:space="0" w:color="auto"/>
                                                          </w:divBdr>
                                                        </w:div>
                                                      </w:divsChild>
                                                    </w:div>
                                                    <w:div w:id="1115560421">
                                                      <w:marLeft w:val="0"/>
                                                      <w:marRight w:val="0"/>
                                                      <w:marTop w:val="260"/>
                                                      <w:marBottom w:val="240"/>
                                                      <w:divBdr>
                                                        <w:top w:val="none" w:sz="0" w:space="0" w:color="auto"/>
                                                        <w:left w:val="none" w:sz="0" w:space="0" w:color="auto"/>
                                                        <w:bottom w:val="none" w:sz="0" w:space="0" w:color="auto"/>
                                                        <w:right w:val="none" w:sz="0" w:space="0" w:color="auto"/>
                                                      </w:divBdr>
                                                    </w:div>
                                                    <w:div w:id="1662731172">
                                                      <w:marLeft w:val="0"/>
                                                      <w:marRight w:val="0"/>
                                                      <w:marTop w:val="240"/>
                                                      <w:marBottom w:val="0"/>
                                                      <w:divBdr>
                                                        <w:top w:val="none" w:sz="0" w:space="0" w:color="auto"/>
                                                        <w:left w:val="none" w:sz="0" w:space="0" w:color="auto"/>
                                                        <w:bottom w:val="none" w:sz="0" w:space="0" w:color="auto"/>
                                                        <w:right w:val="none" w:sz="0" w:space="0" w:color="auto"/>
                                                      </w:divBdr>
                                                    </w:div>
                                                    <w:div w:id="181757542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306972">
      <w:bodyDiv w:val="1"/>
      <w:marLeft w:val="0"/>
      <w:marRight w:val="0"/>
      <w:marTop w:val="0"/>
      <w:marBottom w:val="0"/>
      <w:divBdr>
        <w:top w:val="none" w:sz="0" w:space="0" w:color="auto"/>
        <w:left w:val="none" w:sz="0" w:space="0" w:color="auto"/>
        <w:bottom w:val="none" w:sz="0" w:space="0" w:color="auto"/>
        <w:right w:val="none" w:sz="0" w:space="0" w:color="auto"/>
      </w:divBdr>
      <w:divsChild>
        <w:div w:id="284436067">
          <w:marLeft w:val="0"/>
          <w:marRight w:val="0"/>
          <w:marTop w:val="0"/>
          <w:marBottom w:val="0"/>
          <w:divBdr>
            <w:top w:val="none" w:sz="0" w:space="0" w:color="auto"/>
            <w:left w:val="none" w:sz="0" w:space="0" w:color="auto"/>
            <w:bottom w:val="none" w:sz="0" w:space="0" w:color="auto"/>
            <w:right w:val="none" w:sz="0" w:space="0" w:color="auto"/>
          </w:divBdr>
          <w:divsChild>
            <w:div w:id="1092242191">
              <w:marLeft w:val="0"/>
              <w:marRight w:val="0"/>
              <w:marTop w:val="0"/>
              <w:marBottom w:val="57"/>
              <w:divBdr>
                <w:top w:val="none" w:sz="0" w:space="0" w:color="auto"/>
                <w:left w:val="none" w:sz="0" w:space="0" w:color="auto"/>
                <w:bottom w:val="none" w:sz="0" w:space="0" w:color="auto"/>
                <w:right w:val="none" w:sz="0" w:space="0" w:color="auto"/>
              </w:divBdr>
              <w:divsChild>
                <w:div w:id="713164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9656068">
          <w:marLeft w:val="0"/>
          <w:marRight w:val="0"/>
          <w:marTop w:val="219"/>
          <w:marBottom w:val="0"/>
          <w:divBdr>
            <w:top w:val="none" w:sz="0" w:space="0" w:color="auto"/>
            <w:left w:val="none" w:sz="0" w:space="0" w:color="auto"/>
            <w:bottom w:val="none" w:sz="0" w:space="0" w:color="auto"/>
            <w:right w:val="none" w:sz="0" w:space="0" w:color="auto"/>
          </w:divBdr>
          <w:divsChild>
            <w:div w:id="1662082399">
              <w:marLeft w:val="0"/>
              <w:marRight w:val="0"/>
              <w:marTop w:val="219"/>
              <w:marBottom w:val="240"/>
              <w:divBdr>
                <w:top w:val="none" w:sz="0" w:space="0" w:color="auto"/>
                <w:left w:val="none" w:sz="0" w:space="0" w:color="auto"/>
                <w:bottom w:val="none" w:sz="0" w:space="0" w:color="auto"/>
                <w:right w:val="none" w:sz="0" w:space="0" w:color="auto"/>
              </w:divBdr>
              <w:divsChild>
                <w:div w:id="1543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587">
          <w:marLeft w:val="0"/>
          <w:marRight w:val="0"/>
          <w:marTop w:val="219"/>
          <w:marBottom w:val="0"/>
          <w:divBdr>
            <w:top w:val="none" w:sz="0" w:space="0" w:color="auto"/>
            <w:left w:val="none" w:sz="0" w:space="0" w:color="auto"/>
            <w:bottom w:val="none" w:sz="0" w:space="0" w:color="auto"/>
            <w:right w:val="none" w:sz="0" w:space="0" w:color="auto"/>
          </w:divBdr>
          <w:divsChild>
            <w:div w:id="47000173">
              <w:marLeft w:val="0"/>
              <w:marRight w:val="0"/>
              <w:marTop w:val="240"/>
              <w:marBottom w:val="0"/>
              <w:divBdr>
                <w:top w:val="none" w:sz="0" w:space="0" w:color="auto"/>
                <w:left w:val="none" w:sz="0" w:space="0" w:color="auto"/>
                <w:bottom w:val="none" w:sz="0" w:space="0" w:color="auto"/>
                <w:right w:val="none" w:sz="0" w:space="0" w:color="auto"/>
              </w:divBdr>
            </w:div>
            <w:div w:id="168836647">
              <w:marLeft w:val="0"/>
              <w:marRight w:val="0"/>
              <w:marTop w:val="219"/>
              <w:marBottom w:val="240"/>
              <w:divBdr>
                <w:top w:val="none" w:sz="0" w:space="0" w:color="auto"/>
                <w:left w:val="none" w:sz="0" w:space="0" w:color="auto"/>
                <w:bottom w:val="none" w:sz="0" w:space="0" w:color="auto"/>
                <w:right w:val="none" w:sz="0" w:space="0" w:color="auto"/>
              </w:divBdr>
              <w:divsChild>
                <w:div w:id="6838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3856">
          <w:marLeft w:val="0"/>
          <w:marRight w:val="0"/>
          <w:marTop w:val="120"/>
          <w:marBottom w:val="0"/>
          <w:divBdr>
            <w:top w:val="none" w:sz="0" w:space="0" w:color="auto"/>
            <w:left w:val="none" w:sz="0" w:space="0" w:color="auto"/>
            <w:bottom w:val="none" w:sz="0" w:space="0" w:color="auto"/>
            <w:right w:val="none" w:sz="0" w:space="0" w:color="auto"/>
          </w:divBdr>
        </w:div>
      </w:divsChild>
    </w:div>
    <w:div w:id="655886886">
      <w:bodyDiv w:val="1"/>
      <w:marLeft w:val="0"/>
      <w:marRight w:val="0"/>
      <w:marTop w:val="0"/>
      <w:marBottom w:val="0"/>
      <w:divBdr>
        <w:top w:val="none" w:sz="0" w:space="0" w:color="auto"/>
        <w:left w:val="none" w:sz="0" w:space="0" w:color="auto"/>
        <w:bottom w:val="none" w:sz="0" w:space="0" w:color="auto"/>
        <w:right w:val="none" w:sz="0" w:space="0" w:color="auto"/>
      </w:divBdr>
      <w:divsChild>
        <w:div w:id="658928392">
          <w:marLeft w:val="0"/>
          <w:marRight w:val="0"/>
          <w:marTop w:val="0"/>
          <w:marBottom w:val="0"/>
          <w:divBdr>
            <w:top w:val="none" w:sz="0" w:space="0" w:color="auto"/>
            <w:left w:val="none" w:sz="0" w:space="0" w:color="auto"/>
            <w:bottom w:val="none" w:sz="0" w:space="0" w:color="auto"/>
            <w:right w:val="none" w:sz="0" w:space="0" w:color="auto"/>
          </w:divBdr>
          <w:divsChild>
            <w:div w:id="106125536">
              <w:marLeft w:val="-225"/>
              <w:marRight w:val="-150"/>
              <w:marTop w:val="0"/>
              <w:marBottom w:val="0"/>
              <w:divBdr>
                <w:top w:val="none" w:sz="0" w:space="0" w:color="auto"/>
                <w:left w:val="none" w:sz="0" w:space="0" w:color="auto"/>
                <w:bottom w:val="none" w:sz="0" w:space="0" w:color="auto"/>
                <w:right w:val="none" w:sz="0" w:space="0" w:color="auto"/>
              </w:divBdr>
              <w:divsChild>
                <w:div w:id="1533418071">
                  <w:marLeft w:val="0"/>
                  <w:marRight w:val="0"/>
                  <w:marTop w:val="0"/>
                  <w:marBottom w:val="0"/>
                  <w:divBdr>
                    <w:top w:val="none" w:sz="0" w:space="0" w:color="auto"/>
                    <w:left w:val="none" w:sz="0" w:space="0" w:color="auto"/>
                    <w:bottom w:val="none" w:sz="0" w:space="0" w:color="auto"/>
                    <w:right w:val="none" w:sz="0" w:space="0" w:color="auto"/>
                  </w:divBdr>
                  <w:divsChild>
                    <w:div w:id="2107263917">
                      <w:marLeft w:val="0"/>
                      <w:marRight w:val="0"/>
                      <w:marTop w:val="0"/>
                      <w:marBottom w:val="255"/>
                      <w:divBdr>
                        <w:top w:val="none" w:sz="0" w:space="0" w:color="auto"/>
                        <w:left w:val="none" w:sz="0" w:space="0" w:color="auto"/>
                        <w:bottom w:val="none" w:sz="0" w:space="0" w:color="auto"/>
                        <w:right w:val="none" w:sz="0" w:space="0" w:color="auto"/>
                      </w:divBdr>
                      <w:divsChild>
                        <w:div w:id="1619219725">
                          <w:marLeft w:val="0"/>
                          <w:marRight w:val="0"/>
                          <w:marTop w:val="0"/>
                          <w:marBottom w:val="0"/>
                          <w:divBdr>
                            <w:top w:val="none" w:sz="0" w:space="0" w:color="auto"/>
                            <w:left w:val="none" w:sz="0" w:space="0" w:color="auto"/>
                            <w:bottom w:val="none" w:sz="0" w:space="0" w:color="auto"/>
                            <w:right w:val="none" w:sz="0" w:space="0" w:color="auto"/>
                          </w:divBdr>
                          <w:divsChild>
                            <w:div w:id="1295213617">
                              <w:marLeft w:val="0"/>
                              <w:marRight w:val="0"/>
                              <w:marTop w:val="0"/>
                              <w:marBottom w:val="255"/>
                              <w:divBdr>
                                <w:top w:val="none" w:sz="0" w:space="0" w:color="auto"/>
                                <w:left w:val="none" w:sz="0" w:space="0" w:color="auto"/>
                                <w:bottom w:val="none" w:sz="0" w:space="0" w:color="auto"/>
                                <w:right w:val="none" w:sz="0" w:space="0" w:color="auto"/>
                              </w:divBdr>
                              <w:divsChild>
                                <w:div w:id="143788531">
                                  <w:marLeft w:val="0"/>
                                  <w:marRight w:val="0"/>
                                  <w:marTop w:val="0"/>
                                  <w:marBottom w:val="0"/>
                                  <w:divBdr>
                                    <w:top w:val="none" w:sz="0" w:space="0" w:color="auto"/>
                                    <w:left w:val="none" w:sz="0" w:space="0" w:color="auto"/>
                                    <w:bottom w:val="none" w:sz="0" w:space="0" w:color="auto"/>
                                    <w:right w:val="none" w:sz="0" w:space="0" w:color="auto"/>
                                  </w:divBdr>
                                  <w:divsChild>
                                    <w:div w:id="1258251214">
                                      <w:marLeft w:val="0"/>
                                      <w:marRight w:val="0"/>
                                      <w:marTop w:val="0"/>
                                      <w:marBottom w:val="0"/>
                                      <w:divBdr>
                                        <w:top w:val="none" w:sz="0" w:space="0" w:color="auto"/>
                                        <w:left w:val="none" w:sz="0" w:space="0" w:color="auto"/>
                                        <w:bottom w:val="none" w:sz="0" w:space="0" w:color="auto"/>
                                        <w:right w:val="none" w:sz="0" w:space="0" w:color="auto"/>
                                      </w:divBdr>
                                      <w:divsChild>
                                        <w:div w:id="1627614851">
                                          <w:marLeft w:val="0"/>
                                          <w:marRight w:val="0"/>
                                          <w:marTop w:val="0"/>
                                          <w:marBottom w:val="0"/>
                                          <w:divBdr>
                                            <w:top w:val="none" w:sz="0" w:space="0" w:color="auto"/>
                                            <w:left w:val="none" w:sz="0" w:space="0" w:color="auto"/>
                                            <w:bottom w:val="none" w:sz="0" w:space="0" w:color="auto"/>
                                            <w:right w:val="none" w:sz="0" w:space="0" w:color="auto"/>
                                          </w:divBdr>
                                          <w:divsChild>
                                            <w:div w:id="1844078168">
                                              <w:marLeft w:val="0"/>
                                              <w:marRight w:val="0"/>
                                              <w:marTop w:val="0"/>
                                              <w:marBottom w:val="0"/>
                                              <w:divBdr>
                                                <w:top w:val="none" w:sz="0" w:space="0" w:color="auto"/>
                                                <w:left w:val="none" w:sz="0" w:space="0" w:color="auto"/>
                                                <w:bottom w:val="none" w:sz="0" w:space="0" w:color="auto"/>
                                                <w:right w:val="none" w:sz="0" w:space="0" w:color="auto"/>
                                              </w:divBdr>
                                              <w:divsChild>
                                                <w:div w:id="2086099677">
                                                  <w:marLeft w:val="0"/>
                                                  <w:marRight w:val="0"/>
                                                  <w:marTop w:val="0"/>
                                                  <w:marBottom w:val="0"/>
                                                  <w:divBdr>
                                                    <w:top w:val="none" w:sz="0" w:space="0" w:color="auto"/>
                                                    <w:left w:val="none" w:sz="0" w:space="0" w:color="auto"/>
                                                    <w:bottom w:val="none" w:sz="0" w:space="0" w:color="auto"/>
                                                    <w:right w:val="none" w:sz="0" w:space="0" w:color="auto"/>
                                                  </w:divBdr>
                                                  <w:divsChild>
                                                    <w:div w:id="1774085220">
                                                      <w:marLeft w:val="0"/>
                                                      <w:marRight w:val="0"/>
                                                      <w:marTop w:val="0"/>
                                                      <w:marBottom w:val="0"/>
                                                      <w:divBdr>
                                                        <w:top w:val="none" w:sz="0" w:space="0" w:color="auto"/>
                                                        <w:left w:val="none" w:sz="0" w:space="0" w:color="auto"/>
                                                        <w:bottom w:val="none" w:sz="0" w:space="0" w:color="auto"/>
                                                        <w:right w:val="none" w:sz="0" w:space="0" w:color="auto"/>
                                                      </w:divBdr>
                                                      <w:divsChild>
                                                        <w:div w:id="12389079">
                                                          <w:marLeft w:val="0"/>
                                                          <w:marRight w:val="0"/>
                                                          <w:marTop w:val="219"/>
                                                          <w:marBottom w:val="0"/>
                                                          <w:divBdr>
                                                            <w:top w:val="none" w:sz="0" w:space="0" w:color="auto"/>
                                                            <w:left w:val="none" w:sz="0" w:space="0" w:color="auto"/>
                                                            <w:bottom w:val="none" w:sz="0" w:space="0" w:color="auto"/>
                                                            <w:right w:val="none" w:sz="0" w:space="0" w:color="auto"/>
                                                          </w:divBdr>
                                                          <w:divsChild>
                                                            <w:div w:id="1510676248">
                                                              <w:marLeft w:val="0"/>
                                                              <w:marRight w:val="0"/>
                                                              <w:marTop w:val="260"/>
                                                              <w:marBottom w:val="240"/>
                                                              <w:divBdr>
                                                                <w:top w:val="none" w:sz="0" w:space="0" w:color="auto"/>
                                                                <w:left w:val="none" w:sz="0" w:space="0" w:color="auto"/>
                                                                <w:bottom w:val="none" w:sz="0" w:space="0" w:color="auto"/>
                                                                <w:right w:val="none" w:sz="0" w:space="0" w:color="auto"/>
                                                              </w:divBdr>
                                                              <w:divsChild>
                                                                <w:div w:id="664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906">
                                                          <w:marLeft w:val="0"/>
                                                          <w:marRight w:val="0"/>
                                                          <w:marTop w:val="219"/>
                                                          <w:marBottom w:val="0"/>
                                                          <w:divBdr>
                                                            <w:top w:val="none" w:sz="0" w:space="0" w:color="auto"/>
                                                            <w:left w:val="none" w:sz="0" w:space="0" w:color="auto"/>
                                                            <w:bottom w:val="none" w:sz="0" w:space="0" w:color="auto"/>
                                                            <w:right w:val="none" w:sz="0" w:space="0" w:color="auto"/>
                                                          </w:divBdr>
                                                          <w:divsChild>
                                                            <w:div w:id="240215108">
                                                              <w:marLeft w:val="0"/>
                                                              <w:marRight w:val="0"/>
                                                              <w:marTop w:val="240"/>
                                                              <w:marBottom w:val="0"/>
                                                              <w:divBdr>
                                                                <w:top w:val="none" w:sz="0" w:space="0" w:color="auto"/>
                                                                <w:left w:val="none" w:sz="0" w:space="0" w:color="auto"/>
                                                                <w:bottom w:val="none" w:sz="0" w:space="0" w:color="auto"/>
                                                                <w:right w:val="none" w:sz="0" w:space="0" w:color="auto"/>
                                                              </w:divBdr>
                                                              <w:divsChild>
                                                                <w:div w:id="243609937">
                                                                  <w:marLeft w:val="0"/>
                                                                  <w:marRight w:val="0"/>
                                                                  <w:marTop w:val="219"/>
                                                                  <w:marBottom w:val="21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0371101">
      <w:bodyDiv w:val="1"/>
      <w:marLeft w:val="0"/>
      <w:marRight w:val="0"/>
      <w:marTop w:val="0"/>
      <w:marBottom w:val="0"/>
      <w:divBdr>
        <w:top w:val="none" w:sz="0" w:space="0" w:color="auto"/>
        <w:left w:val="none" w:sz="0" w:space="0" w:color="auto"/>
        <w:bottom w:val="none" w:sz="0" w:space="0" w:color="auto"/>
        <w:right w:val="none" w:sz="0" w:space="0" w:color="auto"/>
      </w:divBdr>
      <w:divsChild>
        <w:div w:id="543761352">
          <w:marLeft w:val="0"/>
          <w:marRight w:val="0"/>
          <w:marTop w:val="219"/>
          <w:marBottom w:val="0"/>
          <w:divBdr>
            <w:top w:val="none" w:sz="0" w:space="0" w:color="auto"/>
            <w:left w:val="none" w:sz="0" w:space="0" w:color="auto"/>
            <w:bottom w:val="none" w:sz="0" w:space="0" w:color="auto"/>
            <w:right w:val="none" w:sz="0" w:space="0" w:color="auto"/>
          </w:divBdr>
        </w:div>
        <w:div w:id="656766528">
          <w:marLeft w:val="0"/>
          <w:marRight w:val="0"/>
          <w:marTop w:val="219"/>
          <w:marBottom w:val="0"/>
          <w:divBdr>
            <w:top w:val="none" w:sz="0" w:space="0" w:color="auto"/>
            <w:left w:val="none" w:sz="0" w:space="0" w:color="auto"/>
            <w:bottom w:val="none" w:sz="0" w:space="0" w:color="auto"/>
            <w:right w:val="none" w:sz="0" w:space="0" w:color="auto"/>
          </w:divBdr>
        </w:div>
        <w:div w:id="960039742">
          <w:marLeft w:val="0"/>
          <w:marRight w:val="0"/>
          <w:marTop w:val="219"/>
          <w:marBottom w:val="0"/>
          <w:divBdr>
            <w:top w:val="none" w:sz="0" w:space="0" w:color="auto"/>
            <w:left w:val="none" w:sz="0" w:space="0" w:color="auto"/>
            <w:bottom w:val="none" w:sz="0" w:space="0" w:color="auto"/>
            <w:right w:val="none" w:sz="0" w:space="0" w:color="auto"/>
          </w:divBdr>
        </w:div>
        <w:div w:id="1356888232">
          <w:marLeft w:val="0"/>
          <w:marRight w:val="0"/>
          <w:marTop w:val="219"/>
          <w:marBottom w:val="0"/>
          <w:divBdr>
            <w:top w:val="none" w:sz="0" w:space="0" w:color="auto"/>
            <w:left w:val="none" w:sz="0" w:space="0" w:color="auto"/>
            <w:bottom w:val="none" w:sz="0" w:space="0" w:color="auto"/>
            <w:right w:val="none" w:sz="0" w:space="0" w:color="auto"/>
          </w:divBdr>
        </w:div>
        <w:div w:id="1835493181">
          <w:marLeft w:val="0"/>
          <w:marRight w:val="0"/>
          <w:marTop w:val="219"/>
          <w:marBottom w:val="0"/>
          <w:divBdr>
            <w:top w:val="none" w:sz="0" w:space="0" w:color="auto"/>
            <w:left w:val="none" w:sz="0" w:space="0" w:color="auto"/>
            <w:bottom w:val="none" w:sz="0" w:space="0" w:color="auto"/>
            <w:right w:val="none" w:sz="0" w:space="0" w:color="auto"/>
          </w:divBdr>
        </w:div>
      </w:divsChild>
    </w:div>
    <w:div w:id="970670305">
      <w:bodyDiv w:val="1"/>
      <w:marLeft w:val="0"/>
      <w:marRight w:val="0"/>
      <w:marTop w:val="0"/>
      <w:marBottom w:val="0"/>
      <w:divBdr>
        <w:top w:val="none" w:sz="0" w:space="0" w:color="auto"/>
        <w:left w:val="none" w:sz="0" w:space="0" w:color="auto"/>
        <w:bottom w:val="none" w:sz="0" w:space="0" w:color="auto"/>
        <w:right w:val="none" w:sz="0" w:space="0" w:color="auto"/>
      </w:divBdr>
      <w:divsChild>
        <w:div w:id="2146728726">
          <w:marLeft w:val="0"/>
          <w:marRight w:val="0"/>
          <w:marTop w:val="0"/>
          <w:marBottom w:val="0"/>
          <w:divBdr>
            <w:top w:val="none" w:sz="0" w:space="0" w:color="auto"/>
            <w:left w:val="none" w:sz="0" w:space="0" w:color="auto"/>
            <w:bottom w:val="none" w:sz="0" w:space="0" w:color="auto"/>
            <w:right w:val="none" w:sz="0" w:space="0" w:color="auto"/>
          </w:divBdr>
          <w:divsChild>
            <w:div w:id="1358388187">
              <w:marLeft w:val="-225"/>
              <w:marRight w:val="-150"/>
              <w:marTop w:val="0"/>
              <w:marBottom w:val="0"/>
              <w:divBdr>
                <w:top w:val="none" w:sz="0" w:space="0" w:color="auto"/>
                <w:left w:val="none" w:sz="0" w:space="0" w:color="auto"/>
                <w:bottom w:val="none" w:sz="0" w:space="0" w:color="auto"/>
                <w:right w:val="none" w:sz="0" w:space="0" w:color="auto"/>
              </w:divBdr>
              <w:divsChild>
                <w:div w:id="198930395">
                  <w:marLeft w:val="0"/>
                  <w:marRight w:val="0"/>
                  <w:marTop w:val="0"/>
                  <w:marBottom w:val="0"/>
                  <w:divBdr>
                    <w:top w:val="none" w:sz="0" w:space="0" w:color="auto"/>
                    <w:left w:val="none" w:sz="0" w:space="0" w:color="auto"/>
                    <w:bottom w:val="none" w:sz="0" w:space="0" w:color="auto"/>
                    <w:right w:val="none" w:sz="0" w:space="0" w:color="auto"/>
                  </w:divBdr>
                  <w:divsChild>
                    <w:div w:id="365985714">
                      <w:marLeft w:val="0"/>
                      <w:marRight w:val="0"/>
                      <w:marTop w:val="0"/>
                      <w:marBottom w:val="255"/>
                      <w:divBdr>
                        <w:top w:val="none" w:sz="0" w:space="0" w:color="auto"/>
                        <w:left w:val="none" w:sz="0" w:space="0" w:color="auto"/>
                        <w:bottom w:val="none" w:sz="0" w:space="0" w:color="auto"/>
                        <w:right w:val="none" w:sz="0" w:space="0" w:color="auto"/>
                      </w:divBdr>
                      <w:divsChild>
                        <w:div w:id="575552927">
                          <w:marLeft w:val="0"/>
                          <w:marRight w:val="0"/>
                          <w:marTop w:val="0"/>
                          <w:marBottom w:val="0"/>
                          <w:divBdr>
                            <w:top w:val="none" w:sz="0" w:space="0" w:color="auto"/>
                            <w:left w:val="none" w:sz="0" w:space="0" w:color="auto"/>
                            <w:bottom w:val="none" w:sz="0" w:space="0" w:color="auto"/>
                            <w:right w:val="none" w:sz="0" w:space="0" w:color="auto"/>
                          </w:divBdr>
                          <w:divsChild>
                            <w:div w:id="1774931911">
                              <w:marLeft w:val="0"/>
                              <w:marRight w:val="0"/>
                              <w:marTop w:val="0"/>
                              <w:marBottom w:val="255"/>
                              <w:divBdr>
                                <w:top w:val="none" w:sz="0" w:space="0" w:color="auto"/>
                                <w:left w:val="none" w:sz="0" w:space="0" w:color="auto"/>
                                <w:bottom w:val="none" w:sz="0" w:space="0" w:color="auto"/>
                                <w:right w:val="none" w:sz="0" w:space="0" w:color="auto"/>
                              </w:divBdr>
                              <w:divsChild>
                                <w:div w:id="1482113291">
                                  <w:marLeft w:val="0"/>
                                  <w:marRight w:val="0"/>
                                  <w:marTop w:val="0"/>
                                  <w:marBottom w:val="0"/>
                                  <w:divBdr>
                                    <w:top w:val="none" w:sz="0" w:space="0" w:color="auto"/>
                                    <w:left w:val="none" w:sz="0" w:space="0" w:color="auto"/>
                                    <w:bottom w:val="none" w:sz="0" w:space="0" w:color="auto"/>
                                    <w:right w:val="none" w:sz="0" w:space="0" w:color="auto"/>
                                  </w:divBdr>
                                  <w:divsChild>
                                    <w:div w:id="1305694176">
                                      <w:marLeft w:val="0"/>
                                      <w:marRight w:val="0"/>
                                      <w:marTop w:val="0"/>
                                      <w:marBottom w:val="0"/>
                                      <w:divBdr>
                                        <w:top w:val="none" w:sz="0" w:space="0" w:color="auto"/>
                                        <w:left w:val="none" w:sz="0" w:space="0" w:color="auto"/>
                                        <w:bottom w:val="none" w:sz="0" w:space="0" w:color="auto"/>
                                        <w:right w:val="none" w:sz="0" w:space="0" w:color="auto"/>
                                      </w:divBdr>
                                      <w:divsChild>
                                        <w:div w:id="1045829515">
                                          <w:marLeft w:val="0"/>
                                          <w:marRight w:val="0"/>
                                          <w:marTop w:val="0"/>
                                          <w:marBottom w:val="0"/>
                                          <w:divBdr>
                                            <w:top w:val="none" w:sz="0" w:space="0" w:color="auto"/>
                                            <w:left w:val="none" w:sz="0" w:space="0" w:color="auto"/>
                                            <w:bottom w:val="none" w:sz="0" w:space="0" w:color="auto"/>
                                            <w:right w:val="none" w:sz="0" w:space="0" w:color="auto"/>
                                          </w:divBdr>
                                          <w:divsChild>
                                            <w:div w:id="300842691">
                                              <w:marLeft w:val="0"/>
                                              <w:marRight w:val="0"/>
                                              <w:marTop w:val="0"/>
                                              <w:marBottom w:val="0"/>
                                              <w:divBdr>
                                                <w:top w:val="none" w:sz="0" w:space="0" w:color="auto"/>
                                                <w:left w:val="none" w:sz="0" w:space="0" w:color="auto"/>
                                                <w:bottom w:val="none" w:sz="0" w:space="0" w:color="auto"/>
                                                <w:right w:val="none" w:sz="0" w:space="0" w:color="auto"/>
                                              </w:divBdr>
                                              <w:divsChild>
                                                <w:div w:id="1235819576">
                                                  <w:marLeft w:val="0"/>
                                                  <w:marRight w:val="0"/>
                                                  <w:marTop w:val="0"/>
                                                  <w:marBottom w:val="0"/>
                                                  <w:divBdr>
                                                    <w:top w:val="none" w:sz="0" w:space="0" w:color="auto"/>
                                                    <w:left w:val="none" w:sz="0" w:space="0" w:color="auto"/>
                                                    <w:bottom w:val="none" w:sz="0" w:space="0" w:color="auto"/>
                                                    <w:right w:val="none" w:sz="0" w:space="0" w:color="auto"/>
                                                  </w:divBdr>
                                                  <w:divsChild>
                                                    <w:div w:id="1898474255">
                                                      <w:marLeft w:val="0"/>
                                                      <w:marRight w:val="0"/>
                                                      <w:marTop w:val="0"/>
                                                      <w:marBottom w:val="0"/>
                                                      <w:divBdr>
                                                        <w:top w:val="none" w:sz="0" w:space="0" w:color="auto"/>
                                                        <w:left w:val="none" w:sz="0" w:space="0" w:color="auto"/>
                                                        <w:bottom w:val="none" w:sz="0" w:space="0" w:color="auto"/>
                                                        <w:right w:val="none" w:sz="0" w:space="0" w:color="auto"/>
                                                      </w:divBdr>
                                                      <w:divsChild>
                                                        <w:div w:id="283658985">
                                                          <w:marLeft w:val="0"/>
                                                          <w:marRight w:val="0"/>
                                                          <w:marTop w:val="219"/>
                                                          <w:marBottom w:val="0"/>
                                                          <w:divBdr>
                                                            <w:top w:val="none" w:sz="0" w:space="0" w:color="auto"/>
                                                            <w:left w:val="none" w:sz="0" w:space="0" w:color="auto"/>
                                                            <w:bottom w:val="none" w:sz="0" w:space="0" w:color="auto"/>
                                                            <w:right w:val="none" w:sz="0" w:space="0" w:color="auto"/>
                                                          </w:divBdr>
                                                          <w:divsChild>
                                                            <w:div w:id="2041776616">
                                                              <w:marLeft w:val="0"/>
                                                              <w:marRight w:val="0"/>
                                                              <w:marTop w:val="260"/>
                                                              <w:marBottom w:val="240"/>
                                                              <w:divBdr>
                                                                <w:top w:val="none" w:sz="0" w:space="0" w:color="auto"/>
                                                                <w:left w:val="none" w:sz="0" w:space="0" w:color="auto"/>
                                                                <w:bottom w:val="none" w:sz="0" w:space="0" w:color="auto"/>
                                                                <w:right w:val="none" w:sz="0" w:space="0" w:color="auto"/>
                                                              </w:divBdr>
                                                              <w:divsChild>
                                                                <w:div w:id="85808142">
                                                                  <w:marLeft w:val="0"/>
                                                                  <w:marRight w:val="0"/>
                                                                  <w:marTop w:val="219"/>
                                                                  <w:marBottom w:val="0"/>
                                                                  <w:divBdr>
                                                                    <w:top w:val="none" w:sz="0" w:space="0" w:color="auto"/>
                                                                    <w:left w:val="none" w:sz="0" w:space="0" w:color="auto"/>
                                                                    <w:bottom w:val="none" w:sz="0" w:space="0" w:color="auto"/>
                                                                    <w:right w:val="none" w:sz="0" w:space="0" w:color="auto"/>
                                                                  </w:divBdr>
                                                                </w:div>
                                                                <w:div w:id="295648043">
                                                                  <w:marLeft w:val="0"/>
                                                                  <w:marRight w:val="0"/>
                                                                  <w:marTop w:val="219"/>
                                                                  <w:marBottom w:val="0"/>
                                                                  <w:divBdr>
                                                                    <w:top w:val="none" w:sz="0" w:space="0" w:color="auto"/>
                                                                    <w:left w:val="none" w:sz="0" w:space="0" w:color="auto"/>
                                                                    <w:bottom w:val="none" w:sz="0" w:space="0" w:color="auto"/>
                                                                    <w:right w:val="none" w:sz="0" w:space="0" w:color="auto"/>
                                                                  </w:divBdr>
                                                                </w:div>
                                                                <w:div w:id="665207279">
                                                                  <w:marLeft w:val="0"/>
                                                                  <w:marRight w:val="0"/>
                                                                  <w:marTop w:val="219"/>
                                                                  <w:marBottom w:val="0"/>
                                                                  <w:divBdr>
                                                                    <w:top w:val="none" w:sz="0" w:space="0" w:color="auto"/>
                                                                    <w:left w:val="none" w:sz="0" w:space="0" w:color="auto"/>
                                                                    <w:bottom w:val="none" w:sz="0" w:space="0" w:color="auto"/>
                                                                    <w:right w:val="none" w:sz="0" w:space="0" w:color="auto"/>
                                                                  </w:divBdr>
                                                                </w:div>
                                                                <w:div w:id="1353802715">
                                                                  <w:marLeft w:val="0"/>
                                                                  <w:marRight w:val="0"/>
                                                                  <w:marTop w:val="219"/>
                                                                  <w:marBottom w:val="0"/>
                                                                  <w:divBdr>
                                                                    <w:top w:val="none" w:sz="0" w:space="0" w:color="auto"/>
                                                                    <w:left w:val="none" w:sz="0" w:space="0" w:color="auto"/>
                                                                    <w:bottom w:val="none" w:sz="0" w:space="0" w:color="auto"/>
                                                                    <w:right w:val="none" w:sz="0" w:space="0" w:color="auto"/>
                                                                  </w:divBdr>
                                                                </w:div>
                                                                <w:div w:id="1741293101">
                                                                  <w:marLeft w:val="0"/>
                                                                  <w:marRight w:val="0"/>
                                                                  <w:marTop w:val="219"/>
                                                                  <w:marBottom w:val="0"/>
                                                                  <w:divBdr>
                                                                    <w:top w:val="none" w:sz="0" w:space="0" w:color="auto"/>
                                                                    <w:left w:val="none" w:sz="0" w:space="0" w:color="auto"/>
                                                                    <w:bottom w:val="none" w:sz="0" w:space="0" w:color="auto"/>
                                                                    <w:right w:val="none" w:sz="0" w:space="0" w:color="auto"/>
                                                                  </w:divBdr>
                                                                </w:div>
                                                                <w:div w:id="180820614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3697364">
      <w:bodyDiv w:val="1"/>
      <w:marLeft w:val="0"/>
      <w:marRight w:val="0"/>
      <w:marTop w:val="0"/>
      <w:marBottom w:val="0"/>
      <w:divBdr>
        <w:top w:val="none" w:sz="0" w:space="0" w:color="auto"/>
        <w:left w:val="none" w:sz="0" w:space="0" w:color="auto"/>
        <w:bottom w:val="none" w:sz="0" w:space="0" w:color="auto"/>
        <w:right w:val="none" w:sz="0" w:space="0" w:color="auto"/>
      </w:divBdr>
      <w:divsChild>
        <w:div w:id="205456322">
          <w:marLeft w:val="0"/>
          <w:marRight w:val="0"/>
          <w:marTop w:val="0"/>
          <w:marBottom w:val="0"/>
          <w:divBdr>
            <w:top w:val="none" w:sz="0" w:space="0" w:color="auto"/>
            <w:left w:val="none" w:sz="0" w:space="0" w:color="auto"/>
            <w:bottom w:val="none" w:sz="0" w:space="0" w:color="auto"/>
            <w:right w:val="none" w:sz="0" w:space="0" w:color="auto"/>
          </w:divBdr>
          <w:divsChild>
            <w:div w:id="30688491">
              <w:marLeft w:val="-225"/>
              <w:marRight w:val="-150"/>
              <w:marTop w:val="0"/>
              <w:marBottom w:val="0"/>
              <w:divBdr>
                <w:top w:val="none" w:sz="0" w:space="0" w:color="auto"/>
                <w:left w:val="none" w:sz="0" w:space="0" w:color="auto"/>
                <w:bottom w:val="none" w:sz="0" w:space="0" w:color="auto"/>
                <w:right w:val="none" w:sz="0" w:space="0" w:color="auto"/>
              </w:divBdr>
              <w:divsChild>
                <w:div w:id="1997146743">
                  <w:marLeft w:val="0"/>
                  <w:marRight w:val="0"/>
                  <w:marTop w:val="0"/>
                  <w:marBottom w:val="0"/>
                  <w:divBdr>
                    <w:top w:val="none" w:sz="0" w:space="0" w:color="auto"/>
                    <w:left w:val="none" w:sz="0" w:space="0" w:color="auto"/>
                    <w:bottom w:val="none" w:sz="0" w:space="0" w:color="auto"/>
                    <w:right w:val="none" w:sz="0" w:space="0" w:color="auto"/>
                  </w:divBdr>
                  <w:divsChild>
                    <w:div w:id="968978263">
                      <w:marLeft w:val="0"/>
                      <w:marRight w:val="0"/>
                      <w:marTop w:val="0"/>
                      <w:marBottom w:val="255"/>
                      <w:divBdr>
                        <w:top w:val="none" w:sz="0" w:space="0" w:color="auto"/>
                        <w:left w:val="none" w:sz="0" w:space="0" w:color="auto"/>
                        <w:bottom w:val="none" w:sz="0" w:space="0" w:color="auto"/>
                        <w:right w:val="none" w:sz="0" w:space="0" w:color="auto"/>
                      </w:divBdr>
                      <w:divsChild>
                        <w:div w:id="357438327">
                          <w:marLeft w:val="0"/>
                          <w:marRight w:val="0"/>
                          <w:marTop w:val="0"/>
                          <w:marBottom w:val="0"/>
                          <w:divBdr>
                            <w:top w:val="none" w:sz="0" w:space="0" w:color="auto"/>
                            <w:left w:val="none" w:sz="0" w:space="0" w:color="auto"/>
                            <w:bottom w:val="none" w:sz="0" w:space="0" w:color="auto"/>
                            <w:right w:val="none" w:sz="0" w:space="0" w:color="auto"/>
                          </w:divBdr>
                          <w:divsChild>
                            <w:div w:id="351804208">
                              <w:marLeft w:val="0"/>
                              <w:marRight w:val="0"/>
                              <w:marTop w:val="0"/>
                              <w:marBottom w:val="255"/>
                              <w:divBdr>
                                <w:top w:val="none" w:sz="0" w:space="0" w:color="auto"/>
                                <w:left w:val="none" w:sz="0" w:space="0" w:color="auto"/>
                                <w:bottom w:val="none" w:sz="0" w:space="0" w:color="auto"/>
                                <w:right w:val="none" w:sz="0" w:space="0" w:color="auto"/>
                              </w:divBdr>
                              <w:divsChild>
                                <w:div w:id="1067802845">
                                  <w:marLeft w:val="0"/>
                                  <w:marRight w:val="0"/>
                                  <w:marTop w:val="0"/>
                                  <w:marBottom w:val="0"/>
                                  <w:divBdr>
                                    <w:top w:val="none" w:sz="0" w:space="0" w:color="auto"/>
                                    <w:left w:val="none" w:sz="0" w:space="0" w:color="auto"/>
                                    <w:bottom w:val="none" w:sz="0" w:space="0" w:color="auto"/>
                                    <w:right w:val="none" w:sz="0" w:space="0" w:color="auto"/>
                                  </w:divBdr>
                                  <w:divsChild>
                                    <w:div w:id="139467776">
                                      <w:marLeft w:val="0"/>
                                      <w:marRight w:val="0"/>
                                      <w:marTop w:val="0"/>
                                      <w:marBottom w:val="0"/>
                                      <w:divBdr>
                                        <w:top w:val="none" w:sz="0" w:space="0" w:color="auto"/>
                                        <w:left w:val="none" w:sz="0" w:space="0" w:color="auto"/>
                                        <w:bottom w:val="none" w:sz="0" w:space="0" w:color="auto"/>
                                        <w:right w:val="none" w:sz="0" w:space="0" w:color="auto"/>
                                      </w:divBdr>
                                      <w:divsChild>
                                        <w:div w:id="576285076">
                                          <w:marLeft w:val="0"/>
                                          <w:marRight w:val="0"/>
                                          <w:marTop w:val="0"/>
                                          <w:marBottom w:val="0"/>
                                          <w:divBdr>
                                            <w:top w:val="none" w:sz="0" w:space="0" w:color="auto"/>
                                            <w:left w:val="none" w:sz="0" w:space="0" w:color="auto"/>
                                            <w:bottom w:val="none" w:sz="0" w:space="0" w:color="auto"/>
                                            <w:right w:val="none" w:sz="0" w:space="0" w:color="auto"/>
                                          </w:divBdr>
                                          <w:divsChild>
                                            <w:div w:id="736822887">
                                              <w:marLeft w:val="0"/>
                                              <w:marRight w:val="0"/>
                                              <w:marTop w:val="0"/>
                                              <w:marBottom w:val="0"/>
                                              <w:divBdr>
                                                <w:top w:val="none" w:sz="0" w:space="0" w:color="auto"/>
                                                <w:left w:val="none" w:sz="0" w:space="0" w:color="auto"/>
                                                <w:bottom w:val="none" w:sz="0" w:space="0" w:color="auto"/>
                                                <w:right w:val="none" w:sz="0" w:space="0" w:color="auto"/>
                                              </w:divBdr>
                                              <w:divsChild>
                                                <w:div w:id="2081980186">
                                                  <w:marLeft w:val="0"/>
                                                  <w:marRight w:val="0"/>
                                                  <w:marTop w:val="0"/>
                                                  <w:marBottom w:val="0"/>
                                                  <w:divBdr>
                                                    <w:top w:val="none" w:sz="0" w:space="0" w:color="auto"/>
                                                    <w:left w:val="none" w:sz="0" w:space="0" w:color="auto"/>
                                                    <w:bottom w:val="none" w:sz="0" w:space="0" w:color="auto"/>
                                                    <w:right w:val="none" w:sz="0" w:space="0" w:color="auto"/>
                                                  </w:divBdr>
                                                  <w:divsChild>
                                                    <w:div w:id="933976630">
                                                      <w:marLeft w:val="0"/>
                                                      <w:marRight w:val="0"/>
                                                      <w:marTop w:val="0"/>
                                                      <w:marBottom w:val="0"/>
                                                      <w:divBdr>
                                                        <w:top w:val="none" w:sz="0" w:space="0" w:color="auto"/>
                                                        <w:left w:val="none" w:sz="0" w:space="0" w:color="auto"/>
                                                        <w:bottom w:val="none" w:sz="0" w:space="0" w:color="auto"/>
                                                        <w:right w:val="none" w:sz="0" w:space="0" w:color="auto"/>
                                                      </w:divBdr>
                                                      <w:divsChild>
                                                        <w:div w:id="2046707949">
                                                          <w:marLeft w:val="0"/>
                                                          <w:marRight w:val="0"/>
                                                          <w:marTop w:val="219"/>
                                                          <w:marBottom w:val="0"/>
                                                          <w:divBdr>
                                                            <w:top w:val="none" w:sz="0" w:space="0" w:color="auto"/>
                                                            <w:left w:val="none" w:sz="0" w:space="0" w:color="auto"/>
                                                            <w:bottom w:val="none" w:sz="0" w:space="0" w:color="auto"/>
                                                            <w:right w:val="none" w:sz="0" w:space="0" w:color="auto"/>
                                                          </w:divBdr>
                                                          <w:divsChild>
                                                            <w:div w:id="504824662">
                                                              <w:marLeft w:val="0"/>
                                                              <w:marRight w:val="0"/>
                                                              <w:marTop w:val="260"/>
                                                              <w:marBottom w:val="240"/>
                                                              <w:divBdr>
                                                                <w:top w:val="none" w:sz="0" w:space="0" w:color="auto"/>
                                                                <w:left w:val="none" w:sz="0" w:space="0" w:color="auto"/>
                                                                <w:bottom w:val="none" w:sz="0" w:space="0" w:color="auto"/>
                                                                <w:right w:val="none" w:sz="0" w:space="0" w:color="auto"/>
                                                              </w:divBdr>
                                                            </w:div>
                                                            <w:div w:id="595864132">
                                                              <w:marLeft w:val="0"/>
                                                              <w:marRight w:val="0"/>
                                                              <w:marTop w:val="260"/>
                                                              <w:marBottom w:val="240"/>
                                                              <w:divBdr>
                                                                <w:top w:val="none" w:sz="0" w:space="0" w:color="auto"/>
                                                                <w:left w:val="none" w:sz="0" w:space="0" w:color="auto"/>
                                                                <w:bottom w:val="none" w:sz="0" w:space="0" w:color="auto"/>
                                                                <w:right w:val="none" w:sz="0" w:space="0" w:color="auto"/>
                                                              </w:divBdr>
                                                              <w:divsChild>
                                                                <w:div w:id="780489598">
                                                                  <w:marLeft w:val="0"/>
                                                                  <w:marRight w:val="0"/>
                                                                  <w:marTop w:val="219"/>
                                                                  <w:marBottom w:val="0"/>
                                                                  <w:divBdr>
                                                                    <w:top w:val="none" w:sz="0" w:space="0" w:color="auto"/>
                                                                    <w:left w:val="none" w:sz="0" w:space="0" w:color="auto"/>
                                                                    <w:bottom w:val="none" w:sz="0" w:space="0" w:color="auto"/>
                                                                    <w:right w:val="none" w:sz="0" w:space="0" w:color="auto"/>
                                                                  </w:divBdr>
                                                                </w:div>
                                                                <w:div w:id="207331111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819756">
      <w:bodyDiv w:val="1"/>
      <w:marLeft w:val="0"/>
      <w:marRight w:val="0"/>
      <w:marTop w:val="0"/>
      <w:marBottom w:val="0"/>
      <w:divBdr>
        <w:top w:val="none" w:sz="0" w:space="0" w:color="auto"/>
        <w:left w:val="none" w:sz="0" w:space="0" w:color="auto"/>
        <w:bottom w:val="none" w:sz="0" w:space="0" w:color="auto"/>
        <w:right w:val="none" w:sz="0" w:space="0" w:color="auto"/>
      </w:divBdr>
      <w:divsChild>
        <w:div w:id="1399325065">
          <w:marLeft w:val="0"/>
          <w:marRight w:val="0"/>
          <w:marTop w:val="120"/>
          <w:marBottom w:val="0"/>
          <w:divBdr>
            <w:top w:val="none" w:sz="0" w:space="0" w:color="auto"/>
            <w:left w:val="none" w:sz="0" w:space="0" w:color="auto"/>
            <w:bottom w:val="none" w:sz="0" w:space="0" w:color="auto"/>
            <w:right w:val="none" w:sz="0" w:space="0" w:color="auto"/>
          </w:divBdr>
        </w:div>
      </w:divsChild>
    </w:div>
    <w:div w:id="1063019417">
      <w:bodyDiv w:val="1"/>
      <w:marLeft w:val="0"/>
      <w:marRight w:val="0"/>
      <w:marTop w:val="0"/>
      <w:marBottom w:val="0"/>
      <w:divBdr>
        <w:top w:val="none" w:sz="0" w:space="0" w:color="auto"/>
        <w:left w:val="none" w:sz="0" w:space="0" w:color="auto"/>
        <w:bottom w:val="none" w:sz="0" w:space="0" w:color="auto"/>
        <w:right w:val="none" w:sz="0" w:space="0" w:color="auto"/>
      </w:divBdr>
    </w:div>
    <w:div w:id="1065373985">
      <w:bodyDiv w:val="1"/>
      <w:marLeft w:val="0"/>
      <w:marRight w:val="0"/>
      <w:marTop w:val="0"/>
      <w:marBottom w:val="0"/>
      <w:divBdr>
        <w:top w:val="none" w:sz="0" w:space="0" w:color="auto"/>
        <w:left w:val="none" w:sz="0" w:space="0" w:color="auto"/>
        <w:bottom w:val="none" w:sz="0" w:space="0" w:color="auto"/>
        <w:right w:val="none" w:sz="0" w:space="0" w:color="auto"/>
      </w:divBdr>
      <w:divsChild>
        <w:div w:id="10229593">
          <w:marLeft w:val="0"/>
          <w:marRight w:val="0"/>
          <w:marTop w:val="0"/>
          <w:marBottom w:val="0"/>
          <w:divBdr>
            <w:top w:val="none" w:sz="0" w:space="0" w:color="auto"/>
            <w:left w:val="none" w:sz="0" w:space="0" w:color="auto"/>
            <w:bottom w:val="none" w:sz="0" w:space="0" w:color="auto"/>
            <w:right w:val="none" w:sz="0" w:space="0" w:color="auto"/>
          </w:divBdr>
          <w:divsChild>
            <w:div w:id="1030646771">
              <w:marLeft w:val="-225"/>
              <w:marRight w:val="-150"/>
              <w:marTop w:val="0"/>
              <w:marBottom w:val="0"/>
              <w:divBdr>
                <w:top w:val="none" w:sz="0" w:space="0" w:color="auto"/>
                <w:left w:val="none" w:sz="0" w:space="0" w:color="auto"/>
                <w:bottom w:val="none" w:sz="0" w:space="0" w:color="auto"/>
                <w:right w:val="none" w:sz="0" w:space="0" w:color="auto"/>
              </w:divBdr>
              <w:divsChild>
                <w:div w:id="1612467177">
                  <w:marLeft w:val="0"/>
                  <w:marRight w:val="0"/>
                  <w:marTop w:val="0"/>
                  <w:marBottom w:val="0"/>
                  <w:divBdr>
                    <w:top w:val="none" w:sz="0" w:space="0" w:color="auto"/>
                    <w:left w:val="none" w:sz="0" w:space="0" w:color="auto"/>
                    <w:bottom w:val="none" w:sz="0" w:space="0" w:color="auto"/>
                    <w:right w:val="none" w:sz="0" w:space="0" w:color="auto"/>
                  </w:divBdr>
                  <w:divsChild>
                    <w:div w:id="1911964672">
                      <w:marLeft w:val="0"/>
                      <w:marRight w:val="0"/>
                      <w:marTop w:val="0"/>
                      <w:marBottom w:val="255"/>
                      <w:divBdr>
                        <w:top w:val="none" w:sz="0" w:space="0" w:color="auto"/>
                        <w:left w:val="none" w:sz="0" w:space="0" w:color="auto"/>
                        <w:bottom w:val="none" w:sz="0" w:space="0" w:color="auto"/>
                        <w:right w:val="none" w:sz="0" w:space="0" w:color="auto"/>
                      </w:divBdr>
                      <w:divsChild>
                        <w:div w:id="1929995674">
                          <w:marLeft w:val="0"/>
                          <w:marRight w:val="0"/>
                          <w:marTop w:val="0"/>
                          <w:marBottom w:val="0"/>
                          <w:divBdr>
                            <w:top w:val="none" w:sz="0" w:space="0" w:color="auto"/>
                            <w:left w:val="none" w:sz="0" w:space="0" w:color="auto"/>
                            <w:bottom w:val="none" w:sz="0" w:space="0" w:color="auto"/>
                            <w:right w:val="none" w:sz="0" w:space="0" w:color="auto"/>
                          </w:divBdr>
                          <w:divsChild>
                            <w:div w:id="1929804131">
                              <w:marLeft w:val="0"/>
                              <w:marRight w:val="0"/>
                              <w:marTop w:val="0"/>
                              <w:marBottom w:val="255"/>
                              <w:divBdr>
                                <w:top w:val="none" w:sz="0" w:space="0" w:color="auto"/>
                                <w:left w:val="none" w:sz="0" w:space="0" w:color="auto"/>
                                <w:bottom w:val="none" w:sz="0" w:space="0" w:color="auto"/>
                                <w:right w:val="none" w:sz="0" w:space="0" w:color="auto"/>
                              </w:divBdr>
                              <w:divsChild>
                                <w:div w:id="1630354286">
                                  <w:marLeft w:val="0"/>
                                  <w:marRight w:val="0"/>
                                  <w:marTop w:val="0"/>
                                  <w:marBottom w:val="0"/>
                                  <w:divBdr>
                                    <w:top w:val="none" w:sz="0" w:space="0" w:color="auto"/>
                                    <w:left w:val="none" w:sz="0" w:space="0" w:color="auto"/>
                                    <w:bottom w:val="none" w:sz="0" w:space="0" w:color="auto"/>
                                    <w:right w:val="none" w:sz="0" w:space="0" w:color="auto"/>
                                  </w:divBdr>
                                  <w:divsChild>
                                    <w:div w:id="1676150553">
                                      <w:marLeft w:val="0"/>
                                      <w:marRight w:val="0"/>
                                      <w:marTop w:val="0"/>
                                      <w:marBottom w:val="0"/>
                                      <w:divBdr>
                                        <w:top w:val="none" w:sz="0" w:space="0" w:color="auto"/>
                                        <w:left w:val="none" w:sz="0" w:space="0" w:color="auto"/>
                                        <w:bottom w:val="none" w:sz="0" w:space="0" w:color="auto"/>
                                        <w:right w:val="none" w:sz="0" w:space="0" w:color="auto"/>
                                      </w:divBdr>
                                      <w:divsChild>
                                        <w:div w:id="929852576">
                                          <w:marLeft w:val="0"/>
                                          <w:marRight w:val="0"/>
                                          <w:marTop w:val="0"/>
                                          <w:marBottom w:val="0"/>
                                          <w:divBdr>
                                            <w:top w:val="none" w:sz="0" w:space="0" w:color="auto"/>
                                            <w:left w:val="none" w:sz="0" w:space="0" w:color="auto"/>
                                            <w:bottom w:val="none" w:sz="0" w:space="0" w:color="auto"/>
                                            <w:right w:val="none" w:sz="0" w:space="0" w:color="auto"/>
                                          </w:divBdr>
                                          <w:divsChild>
                                            <w:div w:id="1993634338">
                                              <w:marLeft w:val="0"/>
                                              <w:marRight w:val="0"/>
                                              <w:marTop w:val="0"/>
                                              <w:marBottom w:val="0"/>
                                              <w:divBdr>
                                                <w:top w:val="none" w:sz="0" w:space="0" w:color="auto"/>
                                                <w:left w:val="none" w:sz="0" w:space="0" w:color="auto"/>
                                                <w:bottom w:val="none" w:sz="0" w:space="0" w:color="auto"/>
                                                <w:right w:val="none" w:sz="0" w:space="0" w:color="auto"/>
                                              </w:divBdr>
                                              <w:divsChild>
                                                <w:div w:id="457646182">
                                                  <w:marLeft w:val="0"/>
                                                  <w:marRight w:val="0"/>
                                                  <w:marTop w:val="0"/>
                                                  <w:marBottom w:val="0"/>
                                                  <w:divBdr>
                                                    <w:top w:val="none" w:sz="0" w:space="0" w:color="auto"/>
                                                    <w:left w:val="none" w:sz="0" w:space="0" w:color="auto"/>
                                                    <w:bottom w:val="none" w:sz="0" w:space="0" w:color="auto"/>
                                                    <w:right w:val="none" w:sz="0" w:space="0" w:color="auto"/>
                                                  </w:divBdr>
                                                  <w:divsChild>
                                                    <w:div w:id="1693917774">
                                                      <w:marLeft w:val="0"/>
                                                      <w:marRight w:val="0"/>
                                                      <w:marTop w:val="0"/>
                                                      <w:marBottom w:val="0"/>
                                                      <w:divBdr>
                                                        <w:top w:val="none" w:sz="0" w:space="0" w:color="auto"/>
                                                        <w:left w:val="none" w:sz="0" w:space="0" w:color="auto"/>
                                                        <w:bottom w:val="none" w:sz="0" w:space="0" w:color="auto"/>
                                                        <w:right w:val="none" w:sz="0" w:space="0" w:color="auto"/>
                                                      </w:divBdr>
                                                      <w:divsChild>
                                                        <w:div w:id="875431385">
                                                          <w:marLeft w:val="0"/>
                                                          <w:marRight w:val="0"/>
                                                          <w:marTop w:val="219"/>
                                                          <w:marBottom w:val="0"/>
                                                          <w:divBdr>
                                                            <w:top w:val="none" w:sz="0" w:space="0" w:color="auto"/>
                                                            <w:left w:val="none" w:sz="0" w:space="0" w:color="auto"/>
                                                            <w:bottom w:val="none" w:sz="0" w:space="0" w:color="auto"/>
                                                            <w:right w:val="none" w:sz="0" w:space="0" w:color="auto"/>
                                                          </w:divBdr>
                                                          <w:divsChild>
                                                            <w:div w:id="732969552">
                                                              <w:marLeft w:val="0"/>
                                                              <w:marRight w:val="0"/>
                                                              <w:marTop w:val="260"/>
                                                              <w:marBottom w:val="240"/>
                                                              <w:divBdr>
                                                                <w:top w:val="none" w:sz="0" w:space="0" w:color="auto"/>
                                                                <w:left w:val="none" w:sz="0" w:space="0" w:color="auto"/>
                                                                <w:bottom w:val="none" w:sz="0" w:space="0" w:color="auto"/>
                                                                <w:right w:val="none" w:sz="0" w:space="0" w:color="auto"/>
                                                              </w:divBdr>
                                                            </w:div>
                                                            <w:div w:id="1558512124">
                                                              <w:marLeft w:val="0"/>
                                                              <w:marRight w:val="0"/>
                                                              <w:marTop w:val="260"/>
                                                              <w:marBottom w:val="240"/>
                                                              <w:divBdr>
                                                                <w:top w:val="none" w:sz="0" w:space="0" w:color="auto"/>
                                                                <w:left w:val="none" w:sz="0" w:space="0" w:color="auto"/>
                                                                <w:bottom w:val="none" w:sz="0" w:space="0" w:color="auto"/>
                                                                <w:right w:val="none" w:sz="0" w:space="0" w:color="auto"/>
                                                              </w:divBdr>
                                                              <w:divsChild>
                                                                <w:div w:id="439224376">
                                                                  <w:marLeft w:val="0"/>
                                                                  <w:marRight w:val="0"/>
                                                                  <w:marTop w:val="219"/>
                                                                  <w:marBottom w:val="0"/>
                                                                  <w:divBdr>
                                                                    <w:top w:val="none" w:sz="0" w:space="0" w:color="auto"/>
                                                                    <w:left w:val="none" w:sz="0" w:space="0" w:color="auto"/>
                                                                    <w:bottom w:val="none" w:sz="0" w:space="0" w:color="auto"/>
                                                                    <w:right w:val="none" w:sz="0" w:space="0" w:color="auto"/>
                                                                  </w:divBdr>
                                                                  <w:divsChild>
                                                                    <w:div w:id="103038141">
                                                                      <w:marLeft w:val="0"/>
                                                                      <w:marRight w:val="0"/>
                                                                      <w:marTop w:val="219"/>
                                                                      <w:marBottom w:val="0"/>
                                                                      <w:divBdr>
                                                                        <w:top w:val="none" w:sz="0" w:space="0" w:color="auto"/>
                                                                        <w:left w:val="none" w:sz="0" w:space="0" w:color="auto"/>
                                                                        <w:bottom w:val="none" w:sz="0" w:space="0" w:color="auto"/>
                                                                        <w:right w:val="none" w:sz="0" w:space="0" w:color="auto"/>
                                                                      </w:divBdr>
                                                                    </w:div>
                                                                    <w:div w:id="703595691">
                                                                      <w:marLeft w:val="0"/>
                                                                      <w:marRight w:val="0"/>
                                                                      <w:marTop w:val="219"/>
                                                                      <w:marBottom w:val="0"/>
                                                                      <w:divBdr>
                                                                        <w:top w:val="none" w:sz="0" w:space="0" w:color="auto"/>
                                                                        <w:left w:val="none" w:sz="0" w:space="0" w:color="auto"/>
                                                                        <w:bottom w:val="none" w:sz="0" w:space="0" w:color="auto"/>
                                                                        <w:right w:val="none" w:sz="0" w:space="0" w:color="auto"/>
                                                                      </w:divBdr>
                                                                    </w:div>
                                                                  </w:divsChild>
                                                                </w:div>
                                                                <w:div w:id="808403275">
                                                                  <w:marLeft w:val="0"/>
                                                                  <w:marRight w:val="0"/>
                                                                  <w:marTop w:val="219"/>
                                                                  <w:marBottom w:val="0"/>
                                                                  <w:divBdr>
                                                                    <w:top w:val="none" w:sz="0" w:space="0" w:color="auto"/>
                                                                    <w:left w:val="none" w:sz="0" w:space="0" w:color="auto"/>
                                                                    <w:bottom w:val="none" w:sz="0" w:space="0" w:color="auto"/>
                                                                    <w:right w:val="none" w:sz="0" w:space="0" w:color="auto"/>
                                                                  </w:divBdr>
                                                                </w:div>
                                                                <w:div w:id="92997090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9671742">
      <w:bodyDiv w:val="1"/>
      <w:marLeft w:val="0"/>
      <w:marRight w:val="0"/>
      <w:marTop w:val="0"/>
      <w:marBottom w:val="0"/>
      <w:divBdr>
        <w:top w:val="none" w:sz="0" w:space="0" w:color="auto"/>
        <w:left w:val="none" w:sz="0" w:space="0" w:color="auto"/>
        <w:bottom w:val="none" w:sz="0" w:space="0" w:color="auto"/>
        <w:right w:val="none" w:sz="0" w:space="0" w:color="auto"/>
      </w:divBdr>
      <w:divsChild>
        <w:div w:id="1140616478">
          <w:marLeft w:val="0"/>
          <w:marRight w:val="0"/>
          <w:marTop w:val="0"/>
          <w:marBottom w:val="0"/>
          <w:divBdr>
            <w:top w:val="none" w:sz="0" w:space="0" w:color="auto"/>
            <w:left w:val="none" w:sz="0" w:space="0" w:color="auto"/>
            <w:bottom w:val="none" w:sz="0" w:space="0" w:color="auto"/>
            <w:right w:val="none" w:sz="0" w:space="0" w:color="auto"/>
          </w:divBdr>
          <w:divsChild>
            <w:div w:id="443496460">
              <w:marLeft w:val="-225"/>
              <w:marRight w:val="-150"/>
              <w:marTop w:val="0"/>
              <w:marBottom w:val="0"/>
              <w:divBdr>
                <w:top w:val="none" w:sz="0" w:space="0" w:color="auto"/>
                <w:left w:val="none" w:sz="0" w:space="0" w:color="auto"/>
                <w:bottom w:val="none" w:sz="0" w:space="0" w:color="auto"/>
                <w:right w:val="none" w:sz="0" w:space="0" w:color="auto"/>
              </w:divBdr>
              <w:divsChild>
                <w:div w:id="49115371">
                  <w:marLeft w:val="0"/>
                  <w:marRight w:val="0"/>
                  <w:marTop w:val="0"/>
                  <w:marBottom w:val="0"/>
                  <w:divBdr>
                    <w:top w:val="none" w:sz="0" w:space="0" w:color="auto"/>
                    <w:left w:val="none" w:sz="0" w:space="0" w:color="auto"/>
                    <w:bottom w:val="none" w:sz="0" w:space="0" w:color="auto"/>
                    <w:right w:val="none" w:sz="0" w:space="0" w:color="auto"/>
                  </w:divBdr>
                  <w:divsChild>
                    <w:div w:id="1238174501">
                      <w:marLeft w:val="0"/>
                      <w:marRight w:val="0"/>
                      <w:marTop w:val="0"/>
                      <w:marBottom w:val="255"/>
                      <w:divBdr>
                        <w:top w:val="none" w:sz="0" w:space="0" w:color="auto"/>
                        <w:left w:val="none" w:sz="0" w:space="0" w:color="auto"/>
                        <w:bottom w:val="none" w:sz="0" w:space="0" w:color="auto"/>
                        <w:right w:val="none" w:sz="0" w:space="0" w:color="auto"/>
                      </w:divBdr>
                      <w:divsChild>
                        <w:div w:id="813260795">
                          <w:marLeft w:val="0"/>
                          <w:marRight w:val="0"/>
                          <w:marTop w:val="0"/>
                          <w:marBottom w:val="0"/>
                          <w:divBdr>
                            <w:top w:val="none" w:sz="0" w:space="0" w:color="auto"/>
                            <w:left w:val="none" w:sz="0" w:space="0" w:color="auto"/>
                            <w:bottom w:val="none" w:sz="0" w:space="0" w:color="auto"/>
                            <w:right w:val="none" w:sz="0" w:space="0" w:color="auto"/>
                          </w:divBdr>
                          <w:divsChild>
                            <w:div w:id="1458450193">
                              <w:marLeft w:val="0"/>
                              <w:marRight w:val="0"/>
                              <w:marTop w:val="0"/>
                              <w:marBottom w:val="255"/>
                              <w:divBdr>
                                <w:top w:val="none" w:sz="0" w:space="0" w:color="auto"/>
                                <w:left w:val="none" w:sz="0" w:space="0" w:color="auto"/>
                                <w:bottom w:val="none" w:sz="0" w:space="0" w:color="auto"/>
                                <w:right w:val="none" w:sz="0" w:space="0" w:color="auto"/>
                              </w:divBdr>
                              <w:divsChild>
                                <w:div w:id="1991446254">
                                  <w:marLeft w:val="0"/>
                                  <w:marRight w:val="0"/>
                                  <w:marTop w:val="0"/>
                                  <w:marBottom w:val="0"/>
                                  <w:divBdr>
                                    <w:top w:val="none" w:sz="0" w:space="0" w:color="auto"/>
                                    <w:left w:val="none" w:sz="0" w:space="0" w:color="auto"/>
                                    <w:bottom w:val="none" w:sz="0" w:space="0" w:color="auto"/>
                                    <w:right w:val="none" w:sz="0" w:space="0" w:color="auto"/>
                                  </w:divBdr>
                                  <w:divsChild>
                                    <w:div w:id="1673141780">
                                      <w:marLeft w:val="0"/>
                                      <w:marRight w:val="0"/>
                                      <w:marTop w:val="0"/>
                                      <w:marBottom w:val="0"/>
                                      <w:divBdr>
                                        <w:top w:val="none" w:sz="0" w:space="0" w:color="auto"/>
                                        <w:left w:val="none" w:sz="0" w:space="0" w:color="auto"/>
                                        <w:bottom w:val="none" w:sz="0" w:space="0" w:color="auto"/>
                                        <w:right w:val="none" w:sz="0" w:space="0" w:color="auto"/>
                                      </w:divBdr>
                                      <w:divsChild>
                                        <w:div w:id="109404046">
                                          <w:marLeft w:val="0"/>
                                          <w:marRight w:val="0"/>
                                          <w:marTop w:val="0"/>
                                          <w:marBottom w:val="0"/>
                                          <w:divBdr>
                                            <w:top w:val="none" w:sz="0" w:space="0" w:color="auto"/>
                                            <w:left w:val="none" w:sz="0" w:space="0" w:color="auto"/>
                                            <w:bottom w:val="none" w:sz="0" w:space="0" w:color="auto"/>
                                            <w:right w:val="none" w:sz="0" w:space="0" w:color="auto"/>
                                          </w:divBdr>
                                          <w:divsChild>
                                            <w:div w:id="229535211">
                                              <w:marLeft w:val="0"/>
                                              <w:marRight w:val="0"/>
                                              <w:marTop w:val="0"/>
                                              <w:marBottom w:val="0"/>
                                              <w:divBdr>
                                                <w:top w:val="none" w:sz="0" w:space="0" w:color="auto"/>
                                                <w:left w:val="none" w:sz="0" w:space="0" w:color="auto"/>
                                                <w:bottom w:val="none" w:sz="0" w:space="0" w:color="auto"/>
                                                <w:right w:val="none" w:sz="0" w:space="0" w:color="auto"/>
                                              </w:divBdr>
                                              <w:divsChild>
                                                <w:div w:id="962228399">
                                                  <w:marLeft w:val="0"/>
                                                  <w:marRight w:val="0"/>
                                                  <w:marTop w:val="0"/>
                                                  <w:marBottom w:val="0"/>
                                                  <w:divBdr>
                                                    <w:top w:val="none" w:sz="0" w:space="0" w:color="auto"/>
                                                    <w:left w:val="none" w:sz="0" w:space="0" w:color="auto"/>
                                                    <w:bottom w:val="none" w:sz="0" w:space="0" w:color="auto"/>
                                                    <w:right w:val="none" w:sz="0" w:space="0" w:color="auto"/>
                                                  </w:divBdr>
                                                  <w:divsChild>
                                                    <w:div w:id="2105953567">
                                                      <w:marLeft w:val="0"/>
                                                      <w:marRight w:val="0"/>
                                                      <w:marTop w:val="0"/>
                                                      <w:marBottom w:val="0"/>
                                                      <w:divBdr>
                                                        <w:top w:val="none" w:sz="0" w:space="0" w:color="auto"/>
                                                        <w:left w:val="none" w:sz="0" w:space="0" w:color="auto"/>
                                                        <w:bottom w:val="none" w:sz="0" w:space="0" w:color="auto"/>
                                                        <w:right w:val="none" w:sz="0" w:space="0" w:color="auto"/>
                                                      </w:divBdr>
                                                      <w:divsChild>
                                                        <w:div w:id="513229558">
                                                          <w:marLeft w:val="0"/>
                                                          <w:marRight w:val="0"/>
                                                          <w:marTop w:val="219"/>
                                                          <w:marBottom w:val="0"/>
                                                          <w:divBdr>
                                                            <w:top w:val="none" w:sz="0" w:space="0" w:color="auto"/>
                                                            <w:left w:val="none" w:sz="0" w:space="0" w:color="auto"/>
                                                            <w:bottom w:val="none" w:sz="0" w:space="0" w:color="auto"/>
                                                            <w:right w:val="none" w:sz="0" w:space="0" w:color="auto"/>
                                                          </w:divBdr>
                                                          <w:divsChild>
                                                            <w:div w:id="2099983257">
                                                              <w:marLeft w:val="0"/>
                                                              <w:marRight w:val="0"/>
                                                              <w:marTop w:val="260"/>
                                                              <w:marBottom w:val="240"/>
                                                              <w:divBdr>
                                                                <w:top w:val="none" w:sz="0" w:space="0" w:color="auto"/>
                                                                <w:left w:val="none" w:sz="0" w:space="0" w:color="auto"/>
                                                                <w:bottom w:val="none" w:sz="0" w:space="0" w:color="auto"/>
                                                                <w:right w:val="none" w:sz="0" w:space="0" w:color="auto"/>
                                                              </w:divBdr>
                                                              <w:divsChild>
                                                                <w:div w:id="171920276">
                                                                  <w:marLeft w:val="0"/>
                                                                  <w:marRight w:val="0"/>
                                                                  <w:marTop w:val="219"/>
                                                                  <w:marBottom w:val="0"/>
                                                                  <w:divBdr>
                                                                    <w:top w:val="none" w:sz="0" w:space="0" w:color="auto"/>
                                                                    <w:left w:val="none" w:sz="0" w:space="0" w:color="auto"/>
                                                                    <w:bottom w:val="none" w:sz="0" w:space="0" w:color="auto"/>
                                                                    <w:right w:val="none" w:sz="0" w:space="0" w:color="auto"/>
                                                                  </w:divBdr>
                                                                </w:div>
                                                                <w:div w:id="91744410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6245326">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675105340">
          <w:marLeft w:val="0"/>
          <w:marRight w:val="0"/>
          <w:marTop w:val="0"/>
          <w:marBottom w:val="0"/>
          <w:divBdr>
            <w:top w:val="none" w:sz="0" w:space="0" w:color="auto"/>
            <w:left w:val="none" w:sz="0" w:space="0" w:color="auto"/>
            <w:bottom w:val="none" w:sz="0" w:space="0" w:color="auto"/>
            <w:right w:val="none" w:sz="0" w:space="0" w:color="auto"/>
          </w:divBdr>
          <w:divsChild>
            <w:div w:id="35398164">
              <w:marLeft w:val="-225"/>
              <w:marRight w:val="-150"/>
              <w:marTop w:val="0"/>
              <w:marBottom w:val="0"/>
              <w:divBdr>
                <w:top w:val="none" w:sz="0" w:space="0" w:color="auto"/>
                <w:left w:val="none" w:sz="0" w:space="0" w:color="auto"/>
                <w:bottom w:val="none" w:sz="0" w:space="0" w:color="auto"/>
                <w:right w:val="none" w:sz="0" w:space="0" w:color="auto"/>
              </w:divBdr>
              <w:divsChild>
                <w:div w:id="1363018082">
                  <w:marLeft w:val="0"/>
                  <w:marRight w:val="0"/>
                  <w:marTop w:val="0"/>
                  <w:marBottom w:val="0"/>
                  <w:divBdr>
                    <w:top w:val="none" w:sz="0" w:space="0" w:color="auto"/>
                    <w:left w:val="none" w:sz="0" w:space="0" w:color="auto"/>
                    <w:bottom w:val="none" w:sz="0" w:space="0" w:color="auto"/>
                    <w:right w:val="none" w:sz="0" w:space="0" w:color="auto"/>
                  </w:divBdr>
                  <w:divsChild>
                    <w:div w:id="1121680174">
                      <w:marLeft w:val="0"/>
                      <w:marRight w:val="0"/>
                      <w:marTop w:val="0"/>
                      <w:marBottom w:val="255"/>
                      <w:divBdr>
                        <w:top w:val="none" w:sz="0" w:space="0" w:color="auto"/>
                        <w:left w:val="none" w:sz="0" w:space="0" w:color="auto"/>
                        <w:bottom w:val="none" w:sz="0" w:space="0" w:color="auto"/>
                        <w:right w:val="none" w:sz="0" w:space="0" w:color="auto"/>
                      </w:divBdr>
                      <w:divsChild>
                        <w:div w:id="1363163145">
                          <w:marLeft w:val="0"/>
                          <w:marRight w:val="0"/>
                          <w:marTop w:val="0"/>
                          <w:marBottom w:val="0"/>
                          <w:divBdr>
                            <w:top w:val="none" w:sz="0" w:space="0" w:color="auto"/>
                            <w:left w:val="none" w:sz="0" w:space="0" w:color="auto"/>
                            <w:bottom w:val="none" w:sz="0" w:space="0" w:color="auto"/>
                            <w:right w:val="none" w:sz="0" w:space="0" w:color="auto"/>
                          </w:divBdr>
                          <w:divsChild>
                            <w:div w:id="1632974470">
                              <w:marLeft w:val="0"/>
                              <w:marRight w:val="0"/>
                              <w:marTop w:val="0"/>
                              <w:marBottom w:val="255"/>
                              <w:divBdr>
                                <w:top w:val="none" w:sz="0" w:space="0" w:color="auto"/>
                                <w:left w:val="none" w:sz="0" w:space="0" w:color="auto"/>
                                <w:bottom w:val="none" w:sz="0" w:space="0" w:color="auto"/>
                                <w:right w:val="none" w:sz="0" w:space="0" w:color="auto"/>
                              </w:divBdr>
                              <w:divsChild>
                                <w:div w:id="277882184">
                                  <w:marLeft w:val="0"/>
                                  <w:marRight w:val="0"/>
                                  <w:marTop w:val="0"/>
                                  <w:marBottom w:val="0"/>
                                  <w:divBdr>
                                    <w:top w:val="none" w:sz="0" w:space="0" w:color="auto"/>
                                    <w:left w:val="none" w:sz="0" w:space="0" w:color="auto"/>
                                    <w:bottom w:val="none" w:sz="0" w:space="0" w:color="auto"/>
                                    <w:right w:val="none" w:sz="0" w:space="0" w:color="auto"/>
                                  </w:divBdr>
                                  <w:divsChild>
                                    <w:div w:id="829637777">
                                      <w:marLeft w:val="0"/>
                                      <w:marRight w:val="0"/>
                                      <w:marTop w:val="0"/>
                                      <w:marBottom w:val="0"/>
                                      <w:divBdr>
                                        <w:top w:val="none" w:sz="0" w:space="0" w:color="auto"/>
                                        <w:left w:val="none" w:sz="0" w:space="0" w:color="auto"/>
                                        <w:bottom w:val="none" w:sz="0" w:space="0" w:color="auto"/>
                                        <w:right w:val="none" w:sz="0" w:space="0" w:color="auto"/>
                                      </w:divBdr>
                                      <w:divsChild>
                                        <w:div w:id="232661769">
                                          <w:marLeft w:val="0"/>
                                          <w:marRight w:val="0"/>
                                          <w:marTop w:val="0"/>
                                          <w:marBottom w:val="0"/>
                                          <w:divBdr>
                                            <w:top w:val="none" w:sz="0" w:space="0" w:color="auto"/>
                                            <w:left w:val="none" w:sz="0" w:space="0" w:color="auto"/>
                                            <w:bottom w:val="none" w:sz="0" w:space="0" w:color="auto"/>
                                            <w:right w:val="none" w:sz="0" w:space="0" w:color="auto"/>
                                          </w:divBdr>
                                          <w:divsChild>
                                            <w:div w:id="588152744">
                                              <w:marLeft w:val="0"/>
                                              <w:marRight w:val="0"/>
                                              <w:marTop w:val="0"/>
                                              <w:marBottom w:val="0"/>
                                              <w:divBdr>
                                                <w:top w:val="none" w:sz="0" w:space="0" w:color="auto"/>
                                                <w:left w:val="none" w:sz="0" w:space="0" w:color="auto"/>
                                                <w:bottom w:val="none" w:sz="0" w:space="0" w:color="auto"/>
                                                <w:right w:val="none" w:sz="0" w:space="0" w:color="auto"/>
                                              </w:divBdr>
                                              <w:divsChild>
                                                <w:div w:id="1736120443">
                                                  <w:marLeft w:val="0"/>
                                                  <w:marRight w:val="0"/>
                                                  <w:marTop w:val="219"/>
                                                  <w:marBottom w:val="0"/>
                                                  <w:divBdr>
                                                    <w:top w:val="none" w:sz="0" w:space="0" w:color="auto"/>
                                                    <w:left w:val="none" w:sz="0" w:space="0" w:color="auto"/>
                                                    <w:bottom w:val="none" w:sz="0" w:space="0" w:color="auto"/>
                                                    <w:right w:val="none" w:sz="0" w:space="0" w:color="auto"/>
                                                  </w:divBdr>
                                                  <w:divsChild>
                                                    <w:div w:id="1204170801">
                                                      <w:marLeft w:val="0"/>
                                                      <w:marRight w:val="0"/>
                                                      <w:marTop w:val="260"/>
                                                      <w:marBottom w:val="240"/>
                                                      <w:divBdr>
                                                        <w:top w:val="none" w:sz="0" w:space="0" w:color="auto"/>
                                                        <w:left w:val="none" w:sz="0" w:space="0" w:color="auto"/>
                                                        <w:bottom w:val="none" w:sz="0" w:space="0" w:color="auto"/>
                                                        <w:right w:val="none" w:sz="0" w:space="0" w:color="auto"/>
                                                      </w:divBdr>
                                                    </w:div>
                                                    <w:div w:id="1303389612">
                                                      <w:marLeft w:val="0"/>
                                                      <w:marRight w:val="0"/>
                                                      <w:marTop w:val="260"/>
                                                      <w:marBottom w:val="240"/>
                                                      <w:divBdr>
                                                        <w:top w:val="none" w:sz="0" w:space="0" w:color="auto"/>
                                                        <w:left w:val="none" w:sz="0" w:space="0" w:color="auto"/>
                                                        <w:bottom w:val="none" w:sz="0" w:space="0" w:color="auto"/>
                                                        <w:right w:val="none" w:sz="0" w:space="0" w:color="auto"/>
                                                      </w:divBdr>
                                                      <w:divsChild>
                                                        <w:div w:id="705252976">
                                                          <w:marLeft w:val="0"/>
                                                          <w:marRight w:val="0"/>
                                                          <w:marTop w:val="219"/>
                                                          <w:marBottom w:val="0"/>
                                                          <w:divBdr>
                                                            <w:top w:val="none" w:sz="0" w:space="0" w:color="auto"/>
                                                            <w:left w:val="none" w:sz="0" w:space="0" w:color="auto"/>
                                                            <w:bottom w:val="none" w:sz="0" w:space="0" w:color="auto"/>
                                                            <w:right w:val="none" w:sz="0" w:space="0" w:color="auto"/>
                                                          </w:divBdr>
                                                        </w:div>
                                                        <w:div w:id="1136068294">
                                                          <w:marLeft w:val="0"/>
                                                          <w:marRight w:val="0"/>
                                                          <w:marTop w:val="219"/>
                                                          <w:marBottom w:val="0"/>
                                                          <w:divBdr>
                                                            <w:top w:val="none" w:sz="0" w:space="0" w:color="auto"/>
                                                            <w:left w:val="none" w:sz="0" w:space="0" w:color="auto"/>
                                                            <w:bottom w:val="none" w:sz="0" w:space="0" w:color="auto"/>
                                                            <w:right w:val="none" w:sz="0" w:space="0" w:color="auto"/>
                                                          </w:divBdr>
                                                        </w:div>
                                                        <w:div w:id="1380593541">
                                                          <w:marLeft w:val="0"/>
                                                          <w:marRight w:val="0"/>
                                                          <w:marTop w:val="219"/>
                                                          <w:marBottom w:val="0"/>
                                                          <w:divBdr>
                                                            <w:top w:val="none" w:sz="0" w:space="0" w:color="auto"/>
                                                            <w:left w:val="none" w:sz="0" w:space="0" w:color="auto"/>
                                                            <w:bottom w:val="none" w:sz="0" w:space="0" w:color="auto"/>
                                                            <w:right w:val="none" w:sz="0" w:space="0" w:color="auto"/>
                                                          </w:divBdr>
                                                        </w:div>
                                                        <w:div w:id="1676958204">
                                                          <w:marLeft w:val="0"/>
                                                          <w:marRight w:val="0"/>
                                                          <w:marTop w:val="219"/>
                                                          <w:marBottom w:val="0"/>
                                                          <w:divBdr>
                                                            <w:top w:val="none" w:sz="0" w:space="0" w:color="auto"/>
                                                            <w:left w:val="none" w:sz="0" w:space="0" w:color="auto"/>
                                                            <w:bottom w:val="none" w:sz="0" w:space="0" w:color="auto"/>
                                                            <w:right w:val="none" w:sz="0" w:space="0" w:color="auto"/>
                                                          </w:divBdr>
                                                          <w:divsChild>
                                                            <w:div w:id="397097850">
                                                              <w:marLeft w:val="0"/>
                                                              <w:marRight w:val="0"/>
                                                              <w:marTop w:val="219"/>
                                                              <w:marBottom w:val="0"/>
                                                              <w:divBdr>
                                                                <w:top w:val="none" w:sz="0" w:space="0" w:color="auto"/>
                                                                <w:left w:val="none" w:sz="0" w:space="0" w:color="auto"/>
                                                                <w:bottom w:val="none" w:sz="0" w:space="0" w:color="auto"/>
                                                                <w:right w:val="none" w:sz="0" w:space="0" w:color="auto"/>
                                                              </w:divBdr>
                                                            </w:div>
                                                            <w:div w:id="1421103314">
                                                              <w:marLeft w:val="0"/>
                                                              <w:marRight w:val="0"/>
                                                              <w:marTop w:val="219"/>
                                                              <w:marBottom w:val="0"/>
                                                              <w:divBdr>
                                                                <w:top w:val="none" w:sz="0" w:space="0" w:color="auto"/>
                                                                <w:left w:val="none" w:sz="0" w:space="0" w:color="auto"/>
                                                                <w:bottom w:val="none" w:sz="0" w:space="0" w:color="auto"/>
                                                                <w:right w:val="none" w:sz="0" w:space="0" w:color="auto"/>
                                                              </w:divBdr>
                                                            </w:div>
                                                            <w:div w:id="184990423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05490097">
                                                      <w:marLeft w:val="0"/>
                                                      <w:marRight w:val="0"/>
                                                      <w:marTop w:val="260"/>
                                                      <w:marBottom w:val="240"/>
                                                      <w:divBdr>
                                                        <w:top w:val="none" w:sz="0" w:space="0" w:color="auto"/>
                                                        <w:left w:val="none" w:sz="0" w:space="0" w:color="auto"/>
                                                        <w:bottom w:val="none" w:sz="0" w:space="0" w:color="auto"/>
                                                        <w:right w:val="none" w:sz="0" w:space="0" w:color="auto"/>
                                                      </w:divBdr>
                                                      <w:divsChild>
                                                        <w:div w:id="2009559637">
                                                          <w:marLeft w:val="0"/>
                                                          <w:marRight w:val="0"/>
                                                          <w:marTop w:val="219"/>
                                                          <w:marBottom w:val="219"/>
                                                          <w:divBdr>
                                                            <w:top w:val="none" w:sz="0" w:space="0" w:color="auto"/>
                                                            <w:left w:val="none" w:sz="0" w:space="0" w:color="auto"/>
                                                            <w:bottom w:val="none" w:sz="0" w:space="0" w:color="auto"/>
                                                            <w:right w:val="none" w:sz="0" w:space="0" w:color="auto"/>
                                                          </w:divBdr>
                                                          <w:divsChild>
                                                            <w:div w:id="8820122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067590">
      <w:bodyDiv w:val="1"/>
      <w:marLeft w:val="0"/>
      <w:marRight w:val="0"/>
      <w:marTop w:val="0"/>
      <w:marBottom w:val="0"/>
      <w:divBdr>
        <w:top w:val="none" w:sz="0" w:space="0" w:color="auto"/>
        <w:left w:val="none" w:sz="0" w:space="0" w:color="auto"/>
        <w:bottom w:val="none" w:sz="0" w:space="0" w:color="auto"/>
        <w:right w:val="none" w:sz="0" w:space="0" w:color="auto"/>
      </w:divBdr>
      <w:divsChild>
        <w:div w:id="1389887917">
          <w:marLeft w:val="0"/>
          <w:marRight w:val="0"/>
          <w:marTop w:val="260"/>
          <w:marBottom w:val="240"/>
          <w:divBdr>
            <w:top w:val="none" w:sz="0" w:space="0" w:color="auto"/>
            <w:left w:val="none" w:sz="0" w:space="0" w:color="auto"/>
            <w:bottom w:val="none" w:sz="0" w:space="0" w:color="auto"/>
            <w:right w:val="none" w:sz="0" w:space="0" w:color="auto"/>
          </w:divBdr>
        </w:div>
        <w:div w:id="1422796428">
          <w:marLeft w:val="0"/>
          <w:marRight w:val="0"/>
          <w:marTop w:val="219"/>
          <w:marBottom w:val="240"/>
          <w:divBdr>
            <w:top w:val="none" w:sz="0" w:space="0" w:color="auto"/>
            <w:left w:val="none" w:sz="0" w:space="0" w:color="auto"/>
            <w:bottom w:val="none" w:sz="0" w:space="0" w:color="auto"/>
            <w:right w:val="none" w:sz="0" w:space="0" w:color="auto"/>
          </w:divBdr>
        </w:div>
      </w:divsChild>
    </w:div>
    <w:div w:id="1684552014">
      <w:bodyDiv w:val="1"/>
      <w:marLeft w:val="0"/>
      <w:marRight w:val="0"/>
      <w:marTop w:val="0"/>
      <w:marBottom w:val="0"/>
      <w:divBdr>
        <w:top w:val="none" w:sz="0" w:space="0" w:color="auto"/>
        <w:left w:val="none" w:sz="0" w:space="0" w:color="auto"/>
        <w:bottom w:val="none" w:sz="0" w:space="0" w:color="auto"/>
        <w:right w:val="none" w:sz="0" w:space="0" w:color="auto"/>
      </w:divBdr>
      <w:divsChild>
        <w:div w:id="1751544122">
          <w:marLeft w:val="0"/>
          <w:marRight w:val="0"/>
          <w:marTop w:val="0"/>
          <w:marBottom w:val="0"/>
          <w:divBdr>
            <w:top w:val="none" w:sz="0" w:space="0" w:color="auto"/>
            <w:left w:val="none" w:sz="0" w:space="0" w:color="auto"/>
            <w:bottom w:val="none" w:sz="0" w:space="0" w:color="auto"/>
            <w:right w:val="none" w:sz="0" w:space="0" w:color="auto"/>
          </w:divBdr>
          <w:divsChild>
            <w:div w:id="498813433">
              <w:marLeft w:val="-225"/>
              <w:marRight w:val="-150"/>
              <w:marTop w:val="0"/>
              <w:marBottom w:val="0"/>
              <w:divBdr>
                <w:top w:val="none" w:sz="0" w:space="0" w:color="auto"/>
                <w:left w:val="none" w:sz="0" w:space="0" w:color="auto"/>
                <w:bottom w:val="none" w:sz="0" w:space="0" w:color="auto"/>
                <w:right w:val="none" w:sz="0" w:space="0" w:color="auto"/>
              </w:divBdr>
              <w:divsChild>
                <w:div w:id="198905811">
                  <w:marLeft w:val="0"/>
                  <w:marRight w:val="0"/>
                  <w:marTop w:val="0"/>
                  <w:marBottom w:val="0"/>
                  <w:divBdr>
                    <w:top w:val="none" w:sz="0" w:space="0" w:color="auto"/>
                    <w:left w:val="none" w:sz="0" w:space="0" w:color="auto"/>
                    <w:bottom w:val="none" w:sz="0" w:space="0" w:color="auto"/>
                    <w:right w:val="none" w:sz="0" w:space="0" w:color="auto"/>
                  </w:divBdr>
                  <w:divsChild>
                    <w:div w:id="1304626260">
                      <w:marLeft w:val="0"/>
                      <w:marRight w:val="0"/>
                      <w:marTop w:val="0"/>
                      <w:marBottom w:val="255"/>
                      <w:divBdr>
                        <w:top w:val="none" w:sz="0" w:space="0" w:color="auto"/>
                        <w:left w:val="none" w:sz="0" w:space="0" w:color="auto"/>
                        <w:bottom w:val="none" w:sz="0" w:space="0" w:color="auto"/>
                        <w:right w:val="none" w:sz="0" w:space="0" w:color="auto"/>
                      </w:divBdr>
                      <w:divsChild>
                        <w:div w:id="1293252064">
                          <w:marLeft w:val="0"/>
                          <w:marRight w:val="0"/>
                          <w:marTop w:val="0"/>
                          <w:marBottom w:val="0"/>
                          <w:divBdr>
                            <w:top w:val="none" w:sz="0" w:space="0" w:color="auto"/>
                            <w:left w:val="none" w:sz="0" w:space="0" w:color="auto"/>
                            <w:bottom w:val="none" w:sz="0" w:space="0" w:color="auto"/>
                            <w:right w:val="none" w:sz="0" w:space="0" w:color="auto"/>
                          </w:divBdr>
                          <w:divsChild>
                            <w:div w:id="655299237">
                              <w:marLeft w:val="0"/>
                              <w:marRight w:val="0"/>
                              <w:marTop w:val="0"/>
                              <w:marBottom w:val="255"/>
                              <w:divBdr>
                                <w:top w:val="none" w:sz="0" w:space="0" w:color="auto"/>
                                <w:left w:val="none" w:sz="0" w:space="0" w:color="auto"/>
                                <w:bottom w:val="none" w:sz="0" w:space="0" w:color="auto"/>
                                <w:right w:val="none" w:sz="0" w:space="0" w:color="auto"/>
                              </w:divBdr>
                              <w:divsChild>
                                <w:div w:id="1807620772">
                                  <w:marLeft w:val="0"/>
                                  <w:marRight w:val="0"/>
                                  <w:marTop w:val="0"/>
                                  <w:marBottom w:val="0"/>
                                  <w:divBdr>
                                    <w:top w:val="none" w:sz="0" w:space="0" w:color="auto"/>
                                    <w:left w:val="none" w:sz="0" w:space="0" w:color="auto"/>
                                    <w:bottom w:val="none" w:sz="0" w:space="0" w:color="auto"/>
                                    <w:right w:val="none" w:sz="0" w:space="0" w:color="auto"/>
                                  </w:divBdr>
                                  <w:divsChild>
                                    <w:div w:id="2122797254">
                                      <w:marLeft w:val="0"/>
                                      <w:marRight w:val="0"/>
                                      <w:marTop w:val="0"/>
                                      <w:marBottom w:val="0"/>
                                      <w:divBdr>
                                        <w:top w:val="none" w:sz="0" w:space="0" w:color="auto"/>
                                        <w:left w:val="none" w:sz="0" w:space="0" w:color="auto"/>
                                        <w:bottom w:val="none" w:sz="0" w:space="0" w:color="auto"/>
                                        <w:right w:val="none" w:sz="0" w:space="0" w:color="auto"/>
                                      </w:divBdr>
                                      <w:divsChild>
                                        <w:div w:id="1842694099">
                                          <w:marLeft w:val="0"/>
                                          <w:marRight w:val="0"/>
                                          <w:marTop w:val="0"/>
                                          <w:marBottom w:val="0"/>
                                          <w:divBdr>
                                            <w:top w:val="none" w:sz="0" w:space="0" w:color="auto"/>
                                            <w:left w:val="none" w:sz="0" w:space="0" w:color="auto"/>
                                            <w:bottom w:val="none" w:sz="0" w:space="0" w:color="auto"/>
                                            <w:right w:val="none" w:sz="0" w:space="0" w:color="auto"/>
                                          </w:divBdr>
                                          <w:divsChild>
                                            <w:div w:id="1084036617">
                                              <w:marLeft w:val="0"/>
                                              <w:marRight w:val="0"/>
                                              <w:marTop w:val="0"/>
                                              <w:marBottom w:val="0"/>
                                              <w:divBdr>
                                                <w:top w:val="none" w:sz="0" w:space="0" w:color="auto"/>
                                                <w:left w:val="none" w:sz="0" w:space="0" w:color="auto"/>
                                                <w:bottom w:val="none" w:sz="0" w:space="0" w:color="auto"/>
                                                <w:right w:val="none" w:sz="0" w:space="0" w:color="auto"/>
                                              </w:divBdr>
                                              <w:divsChild>
                                                <w:div w:id="193925149">
                                                  <w:marLeft w:val="0"/>
                                                  <w:marRight w:val="0"/>
                                                  <w:marTop w:val="0"/>
                                                  <w:marBottom w:val="0"/>
                                                  <w:divBdr>
                                                    <w:top w:val="none" w:sz="0" w:space="0" w:color="auto"/>
                                                    <w:left w:val="none" w:sz="0" w:space="0" w:color="auto"/>
                                                    <w:bottom w:val="none" w:sz="0" w:space="0" w:color="auto"/>
                                                    <w:right w:val="none" w:sz="0" w:space="0" w:color="auto"/>
                                                  </w:divBdr>
                                                  <w:divsChild>
                                                    <w:div w:id="969362277">
                                                      <w:marLeft w:val="0"/>
                                                      <w:marRight w:val="0"/>
                                                      <w:marTop w:val="219"/>
                                                      <w:marBottom w:val="0"/>
                                                      <w:divBdr>
                                                        <w:top w:val="none" w:sz="0" w:space="0" w:color="auto"/>
                                                        <w:left w:val="none" w:sz="0" w:space="0" w:color="auto"/>
                                                        <w:bottom w:val="none" w:sz="0" w:space="0" w:color="auto"/>
                                                        <w:right w:val="none" w:sz="0" w:space="0" w:color="auto"/>
                                                      </w:divBdr>
                                                      <w:divsChild>
                                                        <w:div w:id="806898932">
                                                          <w:marLeft w:val="0"/>
                                                          <w:marRight w:val="0"/>
                                                          <w:marTop w:val="240"/>
                                                          <w:marBottom w:val="0"/>
                                                          <w:divBdr>
                                                            <w:top w:val="none" w:sz="0" w:space="0" w:color="auto"/>
                                                            <w:left w:val="none" w:sz="0" w:space="0" w:color="auto"/>
                                                            <w:bottom w:val="none" w:sz="0" w:space="0" w:color="auto"/>
                                                            <w:right w:val="none" w:sz="0" w:space="0" w:color="auto"/>
                                                          </w:divBdr>
                                                        </w:div>
                                                        <w:div w:id="979727746">
                                                          <w:marLeft w:val="0"/>
                                                          <w:marRight w:val="0"/>
                                                          <w:marTop w:val="260"/>
                                                          <w:marBottom w:val="240"/>
                                                          <w:divBdr>
                                                            <w:top w:val="none" w:sz="0" w:space="0" w:color="auto"/>
                                                            <w:left w:val="none" w:sz="0" w:space="0" w:color="auto"/>
                                                            <w:bottom w:val="none" w:sz="0" w:space="0" w:color="auto"/>
                                                            <w:right w:val="none" w:sz="0" w:space="0" w:color="auto"/>
                                                          </w:divBdr>
                                                          <w:divsChild>
                                                            <w:div w:id="611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4643">
                                                      <w:marLeft w:val="0"/>
                                                      <w:marRight w:val="0"/>
                                                      <w:marTop w:val="219"/>
                                                      <w:marBottom w:val="0"/>
                                                      <w:divBdr>
                                                        <w:top w:val="none" w:sz="0" w:space="0" w:color="auto"/>
                                                        <w:left w:val="none" w:sz="0" w:space="0" w:color="auto"/>
                                                        <w:bottom w:val="none" w:sz="0" w:space="0" w:color="auto"/>
                                                        <w:right w:val="none" w:sz="0" w:space="0" w:color="auto"/>
                                                      </w:divBdr>
                                                      <w:divsChild>
                                                        <w:div w:id="8148378">
                                                          <w:marLeft w:val="0"/>
                                                          <w:marRight w:val="0"/>
                                                          <w:marTop w:val="260"/>
                                                          <w:marBottom w:val="240"/>
                                                          <w:divBdr>
                                                            <w:top w:val="none" w:sz="0" w:space="0" w:color="auto"/>
                                                            <w:left w:val="none" w:sz="0" w:space="0" w:color="auto"/>
                                                            <w:bottom w:val="none" w:sz="0" w:space="0" w:color="auto"/>
                                                            <w:right w:val="none" w:sz="0" w:space="0" w:color="auto"/>
                                                          </w:divBdr>
                                                          <w:divsChild>
                                                            <w:div w:id="1514490899">
                                                              <w:marLeft w:val="0"/>
                                                              <w:marRight w:val="0"/>
                                                              <w:marTop w:val="0"/>
                                                              <w:marBottom w:val="0"/>
                                                              <w:divBdr>
                                                                <w:top w:val="none" w:sz="0" w:space="0" w:color="auto"/>
                                                                <w:left w:val="none" w:sz="0" w:space="0" w:color="auto"/>
                                                                <w:bottom w:val="none" w:sz="0" w:space="0" w:color="auto"/>
                                                                <w:right w:val="none" w:sz="0" w:space="0" w:color="auto"/>
                                                              </w:divBdr>
                                                            </w:div>
                                                          </w:divsChild>
                                                        </w:div>
                                                        <w:div w:id="182785381">
                                                          <w:marLeft w:val="0"/>
                                                          <w:marRight w:val="0"/>
                                                          <w:marTop w:val="240"/>
                                                          <w:marBottom w:val="0"/>
                                                          <w:divBdr>
                                                            <w:top w:val="none" w:sz="0" w:space="0" w:color="auto"/>
                                                            <w:left w:val="none" w:sz="0" w:space="0" w:color="auto"/>
                                                            <w:bottom w:val="none" w:sz="0" w:space="0" w:color="auto"/>
                                                            <w:right w:val="none" w:sz="0" w:space="0" w:color="auto"/>
                                                          </w:divBdr>
                                                        </w:div>
                                                      </w:divsChild>
                                                    </w:div>
                                                    <w:div w:id="1345012876">
                                                      <w:marLeft w:val="0"/>
                                                      <w:marRight w:val="0"/>
                                                      <w:marTop w:val="280"/>
                                                      <w:marBottom w:val="0"/>
                                                      <w:divBdr>
                                                        <w:top w:val="none" w:sz="0" w:space="0" w:color="auto"/>
                                                        <w:left w:val="none" w:sz="0" w:space="0" w:color="auto"/>
                                                        <w:bottom w:val="none" w:sz="0" w:space="0" w:color="auto"/>
                                                        <w:right w:val="none" w:sz="0" w:space="0" w:color="auto"/>
                                                      </w:divBdr>
                                                      <w:divsChild>
                                                        <w:div w:id="1419523749">
                                                          <w:marLeft w:val="0"/>
                                                          <w:marRight w:val="0"/>
                                                          <w:marTop w:val="0"/>
                                                          <w:marBottom w:val="0"/>
                                                          <w:divBdr>
                                                            <w:top w:val="none" w:sz="0" w:space="0" w:color="auto"/>
                                                            <w:left w:val="none" w:sz="0" w:space="0" w:color="auto"/>
                                                            <w:bottom w:val="none" w:sz="0" w:space="0" w:color="auto"/>
                                                            <w:right w:val="none" w:sz="0" w:space="0" w:color="auto"/>
                                                          </w:divBdr>
                                                        </w:div>
                                                        <w:div w:id="1819686734">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361397035">
                                                  <w:marLeft w:val="0"/>
                                                  <w:marRight w:val="0"/>
                                                  <w:marTop w:val="0"/>
                                                  <w:marBottom w:val="0"/>
                                                  <w:divBdr>
                                                    <w:top w:val="none" w:sz="0" w:space="0" w:color="auto"/>
                                                    <w:left w:val="none" w:sz="0" w:space="0" w:color="auto"/>
                                                    <w:bottom w:val="none" w:sz="0" w:space="0" w:color="auto"/>
                                                    <w:right w:val="none" w:sz="0" w:space="0" w:color="auto"/>
                                                  </w:divBdr>
                                                  <w:divsChild>
                                                    <w:div w:id="118762654">
                                                      <w:marLeft w:val="0"/>
                                                      <w:marRight w:val="0"/>
                                                      <w:marTop w:val="0"/>
                                                      <w:marBottom w:val="0"/>
                                                      <w:divBdr>
                                                        <w:top w:val="none" w:sz="0" w:space="0" w:color="auto"/>
                                                        <w:left w:val="none" w:sz="0" w:space="0" w:color="auto"/>
                                                        <w:bottom w:val="none" w:sz="0" w:space="0" w:color="auto"/>
                                                        <w:right w:val="none" w:sz="0" w:space="0" w:color="auto"/>
                                                      </w:divBdr>
                                                      <w:divsChild>
                                                        <w:div w:id="860701076">
                                                          <w:marLeft w:val="0"/>
                                                          <w:marRight w:val="0"/>
                                                          <w:marTop w:val="219"/>
                                                          <w:marBottom w:val="0"/>
                                                          <w:divBdr>
                                                            <w:top w:val="none" w:sz="0" w:space="0" w:color="auto"/>
                                                            <w:left w:val="none" w:sz="0" w:space="0" w:color="auto"/>
                                                            <w:bottom w:val="none" w:sz="0" w:space="0" w:color="auto"/>
                                                            <w:right w:val="none" w:sz="0" w:space="0" w:color="auto"/>
                                                          </w:divBdr>
                                                          <w:divsChild>
                                                            <w:div w:id="196621073">
                                                              <w:marLeft w:val="0"/>
                                                              <w:marRight w:val="0"/>
                                                              <w:marTop w:val="240"/>
                                                              <w:marBottom w:val="0"/>
                                                              <w:divBdr>
                                                                <w:top w:val="none" w:sz="0" w:space="0" w:color="auto"/>
                                                                <w:left w:val="none" w:sz="0" w:space="0" w:color="auto"/>
                                                                <w:bottom w:val="none" w:sz="0" w:space="0" w:color="auto"/>
                                                                <w:right w:val="none" w:sz="0" w:space="0" w:color="auto"/>
                                                              </w:divBdr>
                                                            </w:div>
                                                            <w:div w:id="847525628">
                                                              <w:marLeft w:val="0"/>
                                                              <w:marRight w:val="0"/>
                                                              <w:marTop w:val="260"/>
                                                              <w:marBottom w:val="240"/>
                                                              <w:divBdr>
                                                                <w:top w:val="none" w:sz="0" w:space="0" w:color="auto"/>
                                                                <w:left w:val="none" w:sz="0" w:space="0" w:color="auto"/>
                                                                <w:bottom w:val="none" w:sz="0" w:space="0" w:color="auto"/>
                                                                <w:right w:val="none" w:sz="0" w:space="0" w:color="auto"/>
                                                              </w:divBdr>
                                                              <w:divsChild>
                                                                <w:div w:id="19516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967">
                                                          <w:marLeft w:val="0"/>
                                                          <w:marRight w:val="0"/>
                                                          <w:marTop w:val="219"/>
                                                          <w:marBottom w:val="0"/>
                                                          <w:divBdr>
                                                            <w:top w:val="none" w:sz="0" w:space="0" w:color="auto"/>
                                                            <w:left w:val="none" w:sz="0" w:space="0" w:color="auto"/>
                                                            <w:bottom w:val="none" w:sz="0" w:space="0" w:color="auto"/>
                                                            <w:right w:val="none" w:sz="0" w:space="0" w:color="auto"/>
                                                          </w:divBdr>
                                                          <w:divsChild>
                                                            <w:div w:id="475728201">
                                                              <w:marLeft w:val="0"/>
                                                              <w:marRight w:val="0"/>
                                                              <w:marTop w:val="240"/>
                                                              <w:marBottom w:val="0"/>
                                                              <w:divBdr>
                                                                <w:top w:val="none" w:sz="0" w:space="0" w:color="auto"/>
                                                                <w:left w:val="none" w:sz="0" w:space="0" w:color="auto"/>
                                                                <w:bottom w:val="none" w:sz="0" w:space="0" w:color="auto"/>
                                                                <w:right w:val="none" w:sz="0" w:space="0" w:color="auto"/>
                                                              </w:divBdr>
                                                            </w:div>
                                                            <w:div w:id="845826104">
                                                              <w:marLeft w:val="0"/>
                                                              <w:marRight w:val="0"/>
                                                              <w:marTop w:val="260"/>
                                                              <w:marBottom w:val="240"/>
                                                              <w:divBdr>
                                                                <w:top w:val="none" w:sz="0" w:space="0" w:color="auto"/>
                                                                <w:left w:val="none" w:sz="0" w:space="0" w:color="auto"/>
                                                                <w:bottom w:val="none" w:sz="0" w:space="0" w:color="auto"/>
                                                                <w:right w:val="none" w:sz="0" w:space="0" w:color="auto"/>
                                                              </w:divBdr>
                                                              <w:divsChild>
                                                                <w:div w:id="1068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0591">
                                                          <w:marLeft w:val="0"/>
                                                          <w:marRight w:val="0"/>
                                                          <w:marTop w:val="280"/>
                                                          <w:marBottom w:val="0"/>
                                                          <w:divBdr>
                                                            <w:top w:val="none" w:sz="0" w:space="0" w:color="auto"/>
                                                            <w:left w:val="none" w:sz="0" w:space="0" w:color="auto"/>
                                                            <w:bottom w:val="none" w:sz="0" w:space="0" w:color="auto"/>
                                                            <w:right w:val="none" w:sz="0" w:space="0" w:color="auto"/>
                                                          </w:divBdr>
                                                          <w:divsChild>
                                                            <w:div w:id="605889877">
                                                              <w:marLeft w:val="0"/>
                                                              <w:marRight w:val="0"/>
                                                              <w:marTop w:val="0"/>
                                                              <w:marBottom w:val="220"/>
                                                              <w:divBdr>
                                                                <w:top w:val="none" w:sz="0" w:space="0" w:color="auto"/>
                                                                <w:left w:val="none" w:sz="0" w:space="0" w:color="auto"/>
                                                                <w:bottom w:val="none" w:sz="0" w:space="0" w:color="auto"/>
                                                                <w:right w:val="none" w:sz="0" w:space="0" w:color="auto"/>
                                                              </w:divBdr>
                                                            </w:div>
                                                          </w:divsChild>
                                                        </w:div>
                                                        <w:div w:id="1037896506">
                                                          <w:marLeft w:val="0"/>
                                                          <w:marRight w:val="0"/>
                                                          <w:marTop w:val="219"/>
                                                          <w:marBottom w:val="0"/>
                                                          <w:divBdr>
                                                            <w:top w:val="none" w:sz="0" w:space="0" w:color="auto"/>
                                                            <w:left w:val="none" w:sz="0" w:space="0" w:color="auto"/>
                                                            <w:bottom w:val="none" w:sz="0" w:space="0" w:color="auto"/>
                                                            <w:right w:val="none" w:sz="0" w:space="0" w:color="auto"/>
                                                          </w:divBdr>
                                                          <w:divsChild>
                                                            <w:div w:id="668874562">
                                                              <w:marLeft w:val="0"/>
                                                              <w:marRight w:val="0"/>
                                                              <w:marTop w:val="260"/>
                                                              <w:marBottom w:val="240"/>
                                                              <w:divBdr>
                                                                <w:top w:val="none" w:sz="0" w:space="0" w:color="auto"/>
                                                                <w:left w:val="none" w:sz="0" w:space="0" w:color="auto"/>
                                                                <w:bottom w:val="none" w:sz="0" w:space="0" w:color="auto"/>
                                                                <w:right w:val="none" w:sz="0" w:space="0" w:color="auto"/>
                                                              </w:divBdr>
                                                              <w:divsChild>
                                                                <w:div w:id="254366033">
                                                                  <w:marLeft w:val="0"/>
                                                                  <w:marRight w:val="0"/>
                                                                  <w:marTop w:val="0"/>
                                                                  <w:marBottom w:val="0"/>
                                                                  <w:divBdr>
                                                                    <w:top w:val="none" w:sz="0" w:space="0" w:color="auto"/>
                                                                    <w:left w:val="none" w:sz="0" w:space="0" w:color="auto"/>
                                                                    <w:bottom w:val="none" w:sz="0" w:space="0" w:color="auto"/>
                                                                    <w:right w:val="none" w:sz="0" w:space="0" w:color="auto"/>
                                                                  </w:divBdr>
                                                                </w:div>
                                                              </w:divsChild>
                                                            </w:div>
                                                            <w:div w:id="2081176095">
                                                              <w:marLeft w:val="0"/>
                                                              <w:marRight w:val="0"/>
                                                              <w:marTop w:val="240"/>
                                                              <w:marBottom w:val="0"/>
                                                              <w:divBdr>
                                                                <w:top w:val="none" w:sz="0" w:space="0" w:color="auto"/>
                                                                <w:left w:val="none" w:sz="0" w:space="0" w:color="auto"/>
                                                                <w:bottom w:val="none" w:sz="0" w:space="0" w:color="auto"/>
                                                                <w:right w:val="none" w:sz="0" w:space="0" w:color="auto"/>
                                                              </w:divBdr>
                                                            </w:div>
                                                          </w:divsChild>
                                                        </w:div>
                                                        <w:div w:id="1146975487">
                                                          <w:marLeft w:val="0"/>
                                                          <w:marRight w:val="0"/>
                                                          <w:marTop w:val="219"/>
                                                          <w:marBottom w:val="0"/>
                                                          <w:divBdr>
                                                            <w:top w:val="none" w:sz="0" w:space="0" w:color="auto"/>
                                                            <w:left w:val="none" w:sz="0" w:space="0" w:color="auto"/>
                                                            <w:bottom w:val="none" w:sz="0" w:space="0" w:color="auto"/>
                                                            <w:right w:val="none" w:sz="0" w:space="0" w:color="auto"/>
                                                          </w:divBdr>
                                                          <w:divsChild>
                                                            <w:div w:id="607198275">
                                                              <w:marLeft w:val="0"/>
                                                              <w:marRight w:val="0"/>
                                                              <w:marTop w:val="260"/>
                                                              <w:marBottom w:val="240"/>
                                                              <w:divBdr>
                                                                <w:top w:val="none" w:sz="0" w:space="0" w:color="auto"/>
                                                                <w:left w:val="none" w:sz="0" w:space="0" w:color="auto"/>
                                                                <w:bottom w:val="none" w:sz="0" w:space="0" w:color="auto"/>
                                                                <w:right w:val="none" w:sz="0" w:space="0" w:color="auto"/>
                                                              </w:divBdr>
                                                              <w:divsChild>
                                                                <w:div w:id="1997806114">
                                                                  <w:marLeft w:val="0"/>
                                                                  <w:marRight w:val="0"/>
                                                                  <w:marTop w:val="0"/>
                                                                  <w:marBottom w:val="0"/>
                                                                  <w:divBdr>
                                                                    <w:top w:val="none" w:sz="0" w:space="0" w:color="auto"/>
                                                                    <w:left w:val="none" w:sz="0" w:space="0" w:color="auto"/>
                                                                    <w:bottom w:val="none" w:sz="0" w:space="0" w:color="auto"/>
                                                                    <w:right w:val="none" w:sz="0" w:space="0" w:color="auto"/>
                                                                  </w:divBdr>
                                                                </w:div>
                                                              </w:divsChild>
                                                            </w:div>
                                                            <w:div w:id="1338538915">
                                                              <w:marLeft w:val="0"/>
                                                              <w:marRight w:val="0"/>
                                                              <w:marTop w:val="240"/>
                                                              <w:marBottom w:val="0"/>
                                                              <w:divBdr>
                                                                <w:top w:val="none" w:sz="0" w:space="0" w:color="auto"/>
                                                                <w:left w:val="none" w:sz="0" w:space="0" w:color="auto"/>
                                                                <w:bottom w:val="none" w:sz="0" w:space="0" w:color="auto"/>
                                                                <w:right w:val="none" w:sz="0" w:space="0" w:color="auto"/>
                                                              </w:divBdr>
                                                            </w:div>
                                                          </w:divsChild>
                                                        </w:div>
                                                        <w:div w:id="1491099681">
                                                          <w:marLeft w:val="0"/>
                                                          <w:marRight w:val="0"/>
                                                          <w:marTop w:val="219"/>
                                                          <w:marBottom w:val="0"/>
                                                          <w:divBdr>
                                                            <w:top w:val="none" w:sz="0" w:space="0" w:color="auto"/>
                                                            <w:left w:val="none" w:sz="0" w:space="0" w:color="auto"/>
                                                            <w:bottom w:val="none" w:sz="0" w:space="0" w:color="auto"/>
                                                            <w:right w:val="none" w:sz="0" w:space="0" w:color="auto"/>
                                                          </w:divBdr>
                                                          <w:divsChild>
                                                            <w:div w:id="1140727993">
                                                              <w:marLeft w:val="0"/>
                                                              <w:marRight w:val="0"/>
                                                              <w:marTop w:val="260"/>
                                                              <w:marBottom w:val="240"/>
                                                              <w:divBdr>
                                                                <w:top w:val="none" w:sz="0" w:space="0" w:color="auto"/>
                                                                <w:left w:val="none" w:sz="0" w:space="0" w:color="auto"/>
                                                                <w:bottom w:val="none" w:sz="0" w:space="0" w:color="auto"/>
                                                                <w:right w:val="none" w:sz="0" w:space="0" w:color="auto"/>
                                                              </w:divBdr>
                                                              <w:divsChild>
                                                                <w:div w:id="1830750230">
                                                                  <w:marLeft w:val="0"/>
                                                                  <w:marRight w:val="0"/>
                                                                  <w:marTop w:val="0"/>
                                                                  <w:marBottom w:val="0"/>
                                                                  <w:divBdr>
                                                                    <w:top w:val="none" w:sz="0" w:space="0" w:color="auto"/>
                                                                    <w:left w:val="none" w:sz="0" w:space="0" w:color="auto"/>
                                                                    <w:bottom w:val="none" w:sz="0" w:space="0" w:color="auto"/>
                                                                    <w:right w:val="none" w:sz="0" w:space="0" w:color="auto"/>
                                                                  </w:divBdr>
                                                                </w:div>
                                                              </w:divsChild>
                                                            </w:div>
                                                            <w:div w:id="1523126289">
                                                              <w:marLeft w:val="0"/>
                                                              <w:marRight w:val="0"/>
                                                              <w:marTop w:val="240"/>
                                                              <w:marBottom w:val="0"/>
                                                              <w:divBdr>
                                                                <w:top w:val="none" w:sz="0" w:space="0" w:color="auto"/>
                                                                <w:left w:val="none" w:sz="0" w:space="0" w:color="auto"/>
                                                                <w:bottom w:val="none" w:sz="0" w:space="0" w:color="auto"/>
                                                                <w:right w:val="none" w:sz="0" w:space="0" w:color="auto"/>
                                                              </w:divBdr>
                                                            </w:div>
                                                          </w:divsChild>
                                                        </w:div>
                                                        <w:div w:id="1642081470">
                                                          <w:marLeft w:val="0"/>
                                                          <w:marRight w:val="0"/>
                                                          <w:marTop w:val="219"/>
                                                          <w:marBottom w:val="0"/>
                                                          <w:divBdr>
                                                            <w:top w:val="none" w:sz="0" w:space="0" w:color="auto"/>
                                                            <w:left w:val="none" w:sz="0" w:space="0" w:color="auto"/>
                                                            <w:bottom w:val="none" w:sz="0" w:space="0" w:color="auto"/>
                                                            <w:right w:val="none" w:sz="0" w:space="0" w:color="auto"/>
                                                          </w:divBdr>
                                                          <w:divsChild>
                                                            <w:div w:id="122041382">
                                                              <w:marLeft w:val="0"/>
                                                              <w:marRight w:val="0"/>
                                                              <w:marTop w:val="260"/>
                                                              <w:marBottom w:val="240"/>
                                                              <w:divBdr>
                                                                <w:top w:val="none" w:sz="0" w:space="0" w:color="auto"/>
                                                                <w:left w:val="none" w:sz="0" w:space="0" w:color="auto"/>
                                                                <w:bottom w:val="none" w:sz="0" w:space="0" w:color="auto"/>
                                                                <w:right w:val="none" w:sz="0" w:space="0" w:color="auto"/>
                                                              </w:divBdr>
                                                              <w:divsChild>
                                                                <w:div w:id="847596383">
                                                                  <w:marLeft w:val="0"/>
                                                                  <w:marRight w:val="0"/>
                                                                  <w:marTop w:val="0"/>
                                                                  <w:marBottom w:val="0"/>
                                                                  <w:divBdr>
                                                                    <w:top w:val="none" w:sz="0" w:space="0" w:color="auto"/>
                                                                    <w:left w:val="none" w:sz="0" w:space="0" w:color="auto"/>
                                                                    <w:bottom w:val="none" w:sz="0" w:space="0" w:color="auto"/>
                                                                    <w:right w:val="none" w:sz="0" w:space="0" w:color="auto"/>
                                                                  </w:divBdr>
                                                                </w:div>
                                                              </w:divsChild>
                                                            </w:div>
                                                            <w:div w:id="452209920">
                                                              <w:marLeft w:val="0"/>
                                                              <w:marRight w:val="0"/>
                                                              <w:marTop w:val="240"/>
                                                              <w:marBottom w:val="0"/>
                                                              <w:divBdr>
                                                                <w:top w:val="none" w:sz="0" w:space="0" w:color="auto"/>
                                                                <w:left w:val="none" w:sz="0" w:space="0" w:color="auto"/>
                                                                <w:bottom w:val="none" w:sz="0" w:space="0" w:color="auto"/>
                                                                <w:right w:val="none" w:sz="0" w:space="0" w:color="auto"/>
                                                              </w:divBdr>
                                                            </w:div>
                                                            <w:div w:id="760837009">
                                                              <w:marLeft w:val="0"/>
                                                              <w:marRight w:val="0"/>
                                                              <w:marTop w:val="260"/>
                                                              <w:marBottom w:val="240"/>
                                                              <w:divBdr>
                                                                <w:top w:val="none" w:sz="0" w:space="0" w:color="auto"/>
                                                                <w:left w:val="none" w:sz="0" w:space="0" w:color="auto"/>
                                                                <w:bottom w:val="none" w:sz="0" w:space="0" w:color="auto"/>
                                                                <w:right w:val="none" w:sz="0" w:space="0" w:color="auto"/>
                                                              </w:divBdr>
                                                            </w:div>
                                                          </w:divsChild>
                                                        </w:div>
                                                        <w:div w:id="1740395602">
                                                          <w:marLeft w:val="0"/>
                                                          <w:marRight w:val="0"/>
                                                          <w:marTop w:val="219"/>
                                                          <w:marBottom w:val="0"/>
                                                          <w:divBdr>
                                                            <w:top w:val="none" w:sz="0" w:space="0" w:color="auto"/>
                                                            <w:left w:val="none" w:sz="0" w:space="0" w:color="auto"/>
                                                            <w:bottom w:val="none" w:sz="0" w:space="0" w:color="auto"/>
                                                            <w:right w:val="none" w:sz="0" w:space="0" w:color="auto"/>
                                                          </w:divBdr>
                                                          <w:divsChild>
                                                            <w:div w:id="9837995">
                                                              <w:marLeft w:val="0"/>
                                                              <w:marRight w:val="0"/>
                                                              <w:marTop w:val="260"/>
                                                              <w:marBottom w:val="240"/>
                                                              <w:divBdr>
                                                                <w:top w:val="none" w:sz="0" w:space="0" w:color="auto"/>
                                                                <w:left w:val="none" w:sz="0" w:space="0" w:color="auto"/>
                                                                <w:bottom w:val="none" w:sz="0" w:space="0" w:color="auto"/>
                                                                <w:right w:val="none" w:sz="0" w:space="0" w:color="auto"/>
                                                              </w:divBdr>
                                                              <w:divsChild>
                                                                <w:div w:id="1571034487">
                                                                  <w:marLeft w:val="0"/>
                                                                  <w:marRight w:val="0"/>
                                                                  <w:marTop w:val="0"/>
                                                                  <w:marBottom w:val="0"/>
                                                                  <w:divBdr>
                                                                    <w:top w:val="none" w:sz="0" w:space="0" w:color="auto"/>
                                                                    <w:left w:val="none" w:sz="0" w:space="0" w:color="auto"/>
                                                                    <w:bottom w:val="none" w:sz="0" w:space="0" w:color="auto"/>
                                                                    <w:right w:val="none" w:sz="0" w:space="0" w:color="auto"/>
                                                                  </w:divBdr>
                                                                </w:div>
                                                              </w:divsChild>
                                                            </w:div>
                                                            <w:div w:id="9997693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47026086">
                                                      <w:marLeft w:val="0"/>
                                                      <w:marRight w:val="0"/>
                                                      <w:marTop w:val="0"/>
                                                      <w:marBottom w:val="0"/>
                                                      <w:divBdr>
                                                        <w:top w:val="none" w:sz="0" w:space="0" w:color="auto"/>
                                                        <w:left w:val="none" w:sz="0" w:space="0" w:color="auto"/>
                                                        <w:bottom w:val="none" w:sz="0" w:space="0" w:color="auto"/>
                                                        <w:right w:val="none" w:sz="0" w:space="0" w:color="auto"/>
                                                      </w:divBdr>
                                                      <w:divsChild>
                                                        <w:div w:id="9112133">
                                                          <w:marLeft w:val="0"/>
                                                          <w:marRight w:val="0"/>
                                                          <w:marTop w:val="219"/>
                                                          <w:marBottom w:val="0"/>
                                                          <w:divBdr>
                                                            <w:top w:val="none" w:sz="0" w:space="0" w:color="auto"/>
                                                            <w:left w:val="none" w:sz="0" w:space="0" w:color="auto"/>
                                                            <w:bottom w:val="none" w:sz="0" w:space="0" w:color="auto"/>
                                                            <w:right w:val="none" w:sz="0" w:space="0" w:color="auto"/>
                                                          </w:divBdr>
                                                          <w:divsChild>
                                                            <w:div w:id="349769542">
                                                              <w:marLeft w:val="0"/>
                                                              <w:marRight w:val="0"/>
                                                              <w:marTop w:val="260"/>
                                                              <w:marBottom w:val="240"/>
                                                              <w:divBdr>
                                                                <w:top w:val="none" w:sz="0" w:space="0" w:color="auto"/>
                                                                <w:left w:val="none" w:sz="0" w:space="0" w:color="auto"/>
                                                                <w:bottom w:val="none" w:sz="0" w:space="0" w:color="auto"/>
                                                                <w:right w:val="none" w:sz="0" w:space="0" w:color="auto"/>
                                                              </w:divBdr>
                                                              <w:divsChild>
                                                                <w:div w:id="333842580">
                                                                  <w:marLeft w:val="0"/>
                                                                  <w:marRight w:val="0"/>
                                                                  <w:marTop w:val="0"/>
                                                                  <w:marBottom w:val="0"/>
                                                                  <w:divBdr>
                                                                    <w:top w:val="none" w:sz="0" w:space="0" w:color="auto"/>
                                                                    <w:left w:val="none" w:sz="0" w:space="0" w:color="auto"/>
                                                                    <w:bottom w:val="none" w:sz="0" w:space="0" w:color="auto"/>
                                                                    <w:right w:val="none" w:sz="0" w:space="0" w:color="auto"/>
                                                                  </w:divBdr>
                                                                </w:div>
                                                              </w:divsChild>
                                                            </w:div>
                                                            <w:div w:id="1961758898">
                                                              <w:marLeft w:val="0"/>
                                                              <w:marRight w:val="0"/>
                                                              <w:marTop w:val="240"/>
                                                              <w:marBottom w:val="0"/>
                                                              <w:divBdr>
                                                                <w:top w:val="none" w:sz="0" w:space="0" w:color="auto"/>
                                                                <w:left w:val="none" w:sz="0" w:space="0" w:color="auto"/>
                                                                <w:bottom w:val="none" w:sz="0" w:space="0" w:color="auto"/>
                                                                <w:right w:val="none" w:sz="0" w:space="0" w:color="auto"/>
                                                              </w:divBdr>
                                                            </w:div>
                                                          </w:divsChild>
                                                        </w:div>
                                                        <w:div w:id="630751155">
                                                          <w:marLeft w:val="0"/>
                                                          <w:marRight w:val="0"/>
                                                          <w:marTop w:val="219"/>
                                                          <w:marBottom w:val="0"/>
                                                          <w:divBdr>
                                                            <w:top w:val="none" w:sz="0" w:space="0" w:color="auto"/>
                                                            <w:left w:val="none" w:sz="0" w:space="0" w:color="auto"/>
                                                            <w:bottom w:val="none" w:sz="0" w:space="0" w:color="auto"/>
                                                            <w:right w:val="none" w:sz="0" w:space="0" w:color="auto"/>
                                                          </w:divBdr>
                                                          <w:divsChild>
                                                            <w:div w:id="1384909609">
                                                              <w:marLeft w:val="0"/>
                                                              <w:marRight w:val="0"/>
                                                              <w:marTop w:val="240"/>
                                                              <w:marBottom w:val="0"/>
                                                              <w:divBdr>
                                                                <w:top w:val="none" w:sz="0" w:space="0" w:color="auto"/>
                                                                <w:left w:val="none" w:sz="0" w:space="0" w:color="auto"/>
                                                                <w:bottom w:val="none" w:sz="0" w:space="0" w:color="auto"/>
                                                                <w:right w:val="none" w:sz="0" w:space="0" w:color="auto"/>
                                                              </w:divBdr>
                                                            </w:div>
                                                            <w:div w:id="2120224514">
                                                              <w:marLeft w:val="0"/>
                                                              <w:marRight w:val="0"/>
                                                              <w:marTop w:val="260"/>
                                                              <w:marBottom w:val="240"/>
                                                              <w:divBdr>
                                                                <w:top w:val="none" w:sz="0" w:space="0" w:color="auto"/>
                                                                <w:left w:val="none" w:sz="0" w:space="0" w:color="auto"/>
                                                                <w:bottom w:val="none" w:sz="0" w:space="0" w:color="auto"/>
                                                                <w:right w:val="none" w:sz="0" w:space="0" w:color="auto"/>
                                                              </w:divBdr>
                                                              <w:divsChild>
                                                                <w:div w:id="8553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3063">
                                                          <w:marLeft w:val="0"/>
                                                          <w:marRight w:val="0"/>
                                                          <w:marTop w:val="280"/>
                                                          <w:marBottom w:val="0"/>
                                                          <w:divBdr>
                                                            <w:top w:val="none" w:sz="0" w:space="0" w:color="auto"/>
                                                            <w:left w:val="none" w:sz="0" w:space="0" w:color="auto"/>
                                                            <w:bottom w:val="none" w:sz="0" w:space="0" w:color="auto"/>
                                                            <w:right w:val="none" w:sz="0" w:space="0" w:color="auto"/>
                                                          </w:divBdr>
                                                          <w:divsChild>
                                                            <w:div w:id="1463110055">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07534057">
                                                      <w:marLeft w:val="0"/>
                                                      <w:marRight w:val="0"/>
                                                      <w:marTop w:val="0"/>
                                                      <w:marBottom w:val="0"/>
                                                      <w:divBdr>
                                                        <w:top w:val="none" w:sz="0" w:space="0" w:color="auto"/>
                                                        <w:left w:val="none" w:sz="0" w:space="0" w:color="auto"/>
                                                        <w:bottom w:val="none" w:sz="0" w:space="0" w:color="auto"/>
                                                        <w:right w:val="none" w:sz="0" w:space="0" w:color="auto"/>
                                                      </w:divBdr>
                                                      <w:divsChild>
                                                        <w:div w:id="125858038">
                                                          <w:marLeft w:val="0"/>
                                                          <w:marRight w:val="0"/>
                                                          <w:marTop w:val="219"/>
                                                          <w:marBottom w:val="0"/>
                                                          <w:divBdr>
                                                            <w:top w:val="none" w:sz="0" w:space="0" w:color="auto"/>
                                                            <w:left w:val="none" w:sz="0" w:space="0" w:color="auto"/>
                                                            <w:bottom w:val="none" w:sz="0" w:space="0" w:color="auto"/>
                                                            <w:right w:val="none" w:sz="0" w:space="0" w:color="auto"/>
                                                          </w:divBdr>
                                                          <w:divsChild>
                                                            <w:div w:id="1111436460">
                                                              <w:marLeft w:val="0"/>
                                                              <w:marRight w:val="0"/>
                                                              <w:marTop w:val="260"/>
                                                              <w:marBottom w:val="240"/>
                                                              <w:divBdr>
                                                                <w:top w:val="none" w:sz="0" w:space="0" w:color="auto"/>
                                                                <w:left w:val="none" w:sz="0" w:space="0" w:color="auto"/>
                                                                <w:bottom w:val="none" w:sz="0" w:space="0" w:color="auto"/>
                                                                <w:right w:val="none" w:sz="0" w:space="0" w:color="auto"/>
                                                              </w:divBdr>
                                                              <w:divsChild>
                                                                <w:div w:id="36706624">
                                                                  <w:marLeft w:val="0"/>
                                                                  <w:marRight w:val="0"/>
                                                                  <w:marTop w:val="0"/>
                                                                  <w:marBottom w:val="0"/>
                                                                  <w:divBdr>
                                                                    <w:top w:val="none" w:sz="0" w:space="0" w:color="auto"/>
                                                                    <w:left w:val="none" w:sz="0" w:space="0" w:color="auto"/>
                                                                    <w:bottom w:val="none" w:sz="0" w:space="0" w:color="auto"/>
                                                                    <w:right w:val="none" w:sz="0" w:space="0" w:color="auto"/>
                                                                  </w:divBdr>
                                                                </w:div>
                                                              </w:divsChild>
                                                            </w:div>
                                                            <w:div w:id="1342732994">
                                                              <w:marLeft w:val="0"/>
                                                              <w:marRight w:val="0"/>
                                                              <w:marTop w:val="240"/>
                                                              <w:marBottom w:val="0"/>
                                                              <w:divBdr>
                                                                <w:top w:val="none" w:sz="0" w:space="0" w:color="auto"/>
                                                                <w:left w:val="none" w:sz="0" w:space="0" w:color="auto"/>
                                                                <w:bottom w:val="none" w:sz="0" w:space="0" w:color="auto"/>
                                                                <w:right w:val="none" w:sz="0" w:space="0" w:color="auto"/>
                                                              </w:divBdr>
                                                            </w:div>
                                                          </w:divsChild>
                                                        </w:div>
                                                        <w:div w:id="147482637">
                                                          <w:marLeft w:val="0"/>
                                                          <w:marRight w:val="0"/>
                                                          <w:marTop w:val="219"/>
                                                          <w:marBottom w:val="0"/>
                                                          <w:divBdr>
                                                            <w:top w:val="none" w:sz="0" w:space="0" w:color="auto"/>
                                                            <w:left w:val="none" w:sz="0" w:space="0" w:color="auto"/>
                                                            <w:bottom w:val="none" w:sz="0" w:space="0" w:color="auto"/>
                                                            <w:right w:val="none" w:sz="0" w:space="0" w:color="auto"/>
                                                          </w:divBdr>
                                                          <w:divsChild>
                                                            <w:div w:id="616565451">
                                                              <w:marLeft w:val="0"/>
                                                              <w:marRight w:val="0"/>
                                                              <w:marTop w:val="240"/>
                                                              <w:marBottom w:val="0"/>
                                                              <w:divBdr>
                                                                <w:top w:val="none" w:sz="0" w:space="0" w:color="auto"/>
                                                                <w:left w:val="none" w:sz="0" w:space="0" w:color="auto"/>
                                                                <w:bottom w:val="none" w:sz="0" w:space="0" w:color="auto"/>
                                                                <w:right w:val="none" w:sz="0" w:space="0" w:color="auto"/>
                                                              </w:divBdr>
                                                            </w:div>
                                                            <w:div w:id="1841192767">
                                                              <w:marLeft w:val="0"/>
                                                              <w:marRight w:val="0"/>
                                                              <w:marTop w:val="260"/>
                                                              <w:marBottom w:val="240"/>
                                                              <w:divBdr>
                                                                <w:top w:val="none" w:sz="0" w:space="0" w:color="auto"/>
                                                                <w:left w:val="none" w:sz="0" w:space="0" w:color="auto"/>
                                                                <w:bottom w:val="none" w:sz="0" w:space="0" w:color="auto"/>
                                                                <w:right w:val="none" w:sz="0" w:space="0" w:color="auto"/>
                                                              </w:divBdr>
                                                              <w:divsChild>
                                                                <w:div w:id="5461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48547">
                                                          <w:marLeft w:val="0"/>
                                                          <w:marRight w:val="0"/>
                                                          <w:marTop w:val="219"/>
                                                          <w:marBottom w:val="0"/>
                                                          <w:divBdr>
                                                            <w:top w:val="none" w:sz="0" w:space="0" w:color="auto"/>
                                                            <w:left w:val="none" w:sz="0" w:space="0" w:color="auto"/>
                                                            <w:bottom w:val="none" w:sz="0" w:space="0" w:color="auto"/>
                                                            <w:right w:val="none" w:sz="0" w:space="0" w:color="auto"/>
                                                          </w:divBdr>
                                                          <w:divsChild>
                                                            <w:div w:id="1530726526">
                                                              <w:marLeft w:val="0"/>
                                                              <w:marRight w:val="0"/>
                                                              <w:marTop w:val="240"/>
                                                              <w:marBottom w:val="0"/>
                                                              <w:divBdr>
                                                                <w:top w:val="none" w:sz="0" w:space="0" w:color="auto"/>
                                                                <w:left w:val="none" w:sz="0" w:space="0" w:color="auto"/>
                                                                <w:bottom w:val="none" w:sz="0" w:space="0" w:color="auto"/>
                                                                <w:right w:val="none" w:sz="0" w:space="0" w:color="auto"/>
                                                              </w:divBdr>
                                                            </w:div>
                                                            <w:div w:id="1781104374">
                                                              <w:marLeft w:val="0"/>
                                                              <w:marRight w:val="0"/>
                                                              <w:marTop w:val="260"/>
                                                              <w:marBottom w:val="240"/>
                                                              <w:divBdr>
                                                                <w:top w:val="none" w:sz="0" w:space="0" w:color="auto"/>
                                                                <w:left w:val="none" w:sz="0" w:space="0" w:color="auto"/>
                                                                <w:bottom w:val="none" w:sz="0" w:space="0" w:color="auto"/>
                                                                <w:right w:val="none" w:sz="0" w:space="0" w:color="auto"/>
                                                              </w:divBdr>
                                                              <w:divsChild>
                                                                <w:div w:id="9697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4007">
                                                          <w:marLeft w:val="0"/>
                                                          <w:marRight w:val="0"/>
                                                          <w:marTop w:val="219"/>
                                                          <w:marBottom w:val="0"/>
                                                          <w:divBdr>
                                                            <w:top w:val="none" w:sz="0" w:space="0" w:color="auto"/>
                                                            <w:left w:val="none" w:sz="0" w:space="0" w:color="auto"/>
                                                            <w:bottom w:val="none" w:sz="0" w:space="0" w:color="auto"/>
                                                            <w:right w:val="none" w:sz="0" w:space="0" w:color="auto"/>
                                                          </w:divBdr>
                                                          <w:divsChild>
                                                            <w:div w:id="763190858">
                                                              <w:marLeft w:val="0"/>
                                                              <w:marRight w:val="0"/>
                                                              <w:marTop w:val="260"/>
                                                              <w:marBottom w:val="240"/>
                                                              <w:divBdr>
                                                                <w:top w:val="none" w:sz="0" w:space="0" w:color="auto"/>
                                                                <w:left w:val="none" w:sz="0" w:space="0" w:color="auto"/>
                                                                <w:bottom w:val="none" w:sz="0" w:space="0" w:color="auto"/>
                                                                <w:right w:val="none" w:sz="0" w:space="0" w:color="auto"/>
                                                              </w:divBdr>
                                                            </w:div>
                                                            <w:div w:id="779908422">
                                                              <w:marLeft w:val="0"/>
                                                              <w:marRight w:val="0"/>
                                                              <w:marTop w:val="260"/>
                                                              <w:marBottom w:val="240"/>
                                                              <w:divBdr>
                                                                <w:top w:val="none" w:sz="0" w:space="0" w:color="auto"/>
                                                                <w:left w:val="none" w:sz="0" w:space="0" w:color="auto"/>
                                                                <w:bottom w:val="none" w:sz="0" w:space="0" w:color="auto"/>
                                                                <w:right w:val="none" w:sz="0" w:space="0" w:color="auto"/>
                                                              </w:divBdr>
                                                            </w:div>
                                                            <w:div w:id="1564831309">
                                                              <w:marLeft w:val="0"/>
                                                              <w:marRight w:val="0"/>
                                                              <w:marTop w:val="260"/>
                                                              <w:marBottom w:val="240"/>
                                                              <w:divBdr>
                                                                <w:top w:val="none" w:sz="0" w:space="0" w:color="auto"/>
                                                                <w:left w:val="none" w:sz="0" w:space="0" w:color="auto"/>
                                                                <w:bottom w:val="none" w:sz="0" w:space="0" w:color="auto"/>
                                                                <w:right w:val="none" w:sz="0" w:space="0" w:color="auto"/>
                                                              </w:divBdr>
                                                              <w:divsChild>
                                                                <w:div w:id="1597321265">
                                                                  <w:marLeft w:val="0"/>
                                                                  <w:marRight w:val="0"/>
                                                                  <w:marTop w:val="0"/>
                                                                  <w:marBottom w:val="0"/>
                                                                  <w:divBdr>
                                                                    <w:top w:val="none" w:sz="0" w:space="0" w:color="auto"/>
                                                                    <w:left w:val="none" w:sz="0" w:space="0" w:color="auto"/>
                                                                    <w:bottom w:val="none" w:sz="0" w:space="0" w:color="auto"/>
                                                                    <w:right w:val="none" w:sz="0" w:space="0" w:color="auto"/>
                                                                  </w:divBdr>
                                                                </w:div>
                                                              </w:divsChild>
                                                            </w:div>
                                                            <w:div w:id="1850824192">
                                                              <w:marLeft w:val="0"/>
                                                              <w:marRight w:val="0"/>
                                                              <w:marTop w:val="240"/>
                                                              <w:marBottom w:val="0"/>
                                                              <w:divBdr>
                                                                <w:top w:val="none" w:sz="0" w:space="0" w:color="auto"/>
                                                                <w:left w:val="none" w:sz="0" w:space="0" w:color="auto"/>
                                                                <w:bottom w:val="none" w:sz="0" w:space="0" w:color="auto"/>
                                                                <w:right w:val="none" w:sz="0" w:space="0" w:color="auto"/>
                                                              </w:divBdr>
                                                            </w:div>
                                                          </w:divsChild>
                                                        </w:div>
                                                        <w:div w:id="2122064332">
                                                          <w:marLeft w:val="0"/>
                                                          <w:marRight w:val="0"/>
                                                          <w:marTop w:val="280"/>
                                                          <w:marBottom w:val="0"/>
                                                          <w:divBdr>
                                                            <w:top w:val="none" w:sz="0" w:space="0" w:color="auto"/>
                                                            <w:left w:val="none" w:sz="0" w:space="0" w:color="auto"/>
                                                            <w:bottom w:val="none" w:sz="0" w:space="0" w:color="auto"/>
                                                            <w:right w:val="none" w:sz="0" w:space="0" w:color="auto"/>
                                                          </w:divBdr>
                                                          <w:divsChild>
                                                            <w:div w:id="1217550769">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39863974">
                                                      <w:marLeft w:val="0"/>
                                                      <w:marRight w:val="0"/>
                                                      <w:marTop w:val="0"/>
                                                      <w:marBottom w:val="0"/>
                                                      <w:divBdr>
                                                        <w:top w:val="none" w:sz="0" w:space="0" w:color="auto"/>
                                                        <w:left w:val="none" w:sz="0" w:space="0" w:color="auto"/>
                                                        <w:bottom w:val="none" w:sz="0" w:space="0" w:color="auto"/>
                                                        <w:right w:val="none" w:sz="0" w:space="0" w:color="auto"/>
                                                      </w:divBdr>
                                                      <w:divsChild>
                                                        <w:div w:id="1018700689">
                                                          <w:marLeft w:val="0"/>
                                                          <w:marRight w:val="0"/>
                                                          <w:marTop w:val="219"/>
                                                          <w:marBottom w:val="0"/>
                                                          <w:divBdr>
                                                            <w:top w:val="none" w:sz="0" w:space="0" w:color="auto"/>
                                                            <w:left w:val="none" w:sz="0" w:space="0" w:color="auto"/>
                                                            <w:bottom w:val="none" w:sz="0" w:space="0" w:color="auto"/>
                                                            <w:right w:val="none" w:sz="0" w:space="0" w:color="auto"/>
                                                          </w:divBdr>
                                                          <w:divsChild>
                                                            <w:div w:id="365720065">
                                                              <w:marLeft w:val="0"/>
                                                              <w:marRight w:val="0"/>
                                                              <w:marTop w:val="260"/>
                                                              <w:marBottom w:val="240"/>
                                                              <w:divBdr>
                                                                <w:top w:val="none" w:sz="0" w:space="0" w:color="auto"/>
                                                                <w:left w:val="none" w:sz="0" w:space="0" w:color="auto"/>
                                                                <w:bottom w:val="none" w:sz="0" w:space="0" w:color="auto"/>
                                                                <w:right w:val="none" w:sz="0" w:space="0" w:color="auto"/>
                                                              </w:divBdr>
                                                              <w:divsChild>
                                                                <w:div w:id="826282836">
                                                                  <w:marLeft w:val="0"/>
                                                                  <w:marRight w:val="0"/>
                                                                  <w:marTop w:val="0"/>
                                                                  <w:marBottom w:val="0"/>
                                                                  <w:divBdr>
                                                                    <w:top w:val="none" w:sz="0" w:space="0" w:color="auto"/>
                                                                    <w:left w:val="none" w:sz="0" w:space="0" w:color="auto"/>
                                                                    <w:bottom w:val="none" w:sz="0" w:space="0" w:color="auto"/>
                                                                    <w:right w:val="none" w:sz="0" w:space="0" w:color="auto"/>
                                                                  </w:divBdr>
                                                                </w:div>
                                                              </w:divsChild>
                                                            </w:div>
                                                            <w:div w:id="876965217">
                                                              <w:marLeft w:val="0"/>
                                                              <w:marRight w:val="0"/>
                                                              <w:marTop w:val="240"/>
                                                              <w:marBottom w:val="0"/>
                                                              <w:divBdr>
                                                                <w:top w:val="none" w:sz="0" w:space="0" w:color="auto"/>
                                                                <w:left w:val="none" w:sz="0" w:space="0" w:color="auto"/>
                                                                <w:bottom w:val="none" w:sz="0" w:space="0" w:color="auto"/>
                                                                <w:right w:val="none" w:sz="0" w:space="0" w:color="auto"/>
                                                              </w:divBdr>
                                                            </w:div>
                                                          </w:divsChild>
                                                        </w:div>
                                                        <w:div w:id="1232501025">
                                                          <w:marLeft w:val="0"/>
                                                          <w:marRight w:val="0"/>
                                                          <w:marTop w:val="219"/>
                                                          <w:marBottom w:val="0"/>
                                                          <w:divBdr>
                                                            <w:top w:val="none" w:sz="0" w:space="0" w:color="auto"/>
                                                            <w:left w:val="none" w:sz="0" w:space="0" w:color="auto"/>
                                                            <w:bottom w:val="none" w:sz="0" w:space="0" w:color="auto"/>
                                                            <w:right w:val="none" w:sz="0" w:space="0" w:color="auto"/>
                                                          </w:divBdr>
                                                          <w:divsChild>
                                                            <w:div w:id="1403328676">
                                                              <w:marLeft w:val="0"/>
                                                              <w:marRight w:val="0"/>
                                                              <w:marTop w:val="240"/>
                                                              <w:marBottom w:val="0"/>
                                                              <w:divBdr>
                                                                <w:top w:val="none" w:sz="0" w:space="0" w:color="auto"/>
                                                                <w:left w:val="none" w:sz="0" w:space="0" w:color="auto"/>
                                                                <w:bottom w:val="none" w:sz="0" w:space="0" w:color="auto"/>
                                                                <w:right w:val="none" w:sz="0" w:space="0" w:color="auto"/>
                                                              </w:divBdr>
                                                            </w:div>
                                                            <w:div w:id="1979459012">
                                                              <w:marLeft w:val="0"/>
                                                              <w:marRight w:val="0"/>
                                                              <w:marTop w:val="260"/>
                                                              <w:marBottom w:val="240"/>
                                                              <w:divBdr>
                                                                <w:top w:val="none" w:sz="0" w:space="0" w:color="auto"/>
                                                                <w:left w:val="none" w:sz="0" w:space="0" w:color="auto"/>
                                                                <w:bottom w:val="none" w:sz="0" w:space="0" w:color="auto"/>
                                                                <w:right w:val="none" w:sz="0" w:space="0" w:color="auto"/>
                                                              </w:divBdr>
                                                              <w:divsChild>
                                                                <w:div w:id="19757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1062">
                                                          <w:marLeft w:val="0"/>
                                                          <w:marRight w:val="0"/>
                                                          <w:marTop w:val="219"/>
                                                          <w:marBottom w:val="0"/>
                                                          <w:divBdr>
                                                            <w:top w:val="none" w:sz="0" w:space="0" w:color="auto"/>
                                                            <w:left w:val="none" w:sz="0" w:space="0" w:color="auto"/>
                                                            <w:bottom w:val="none" w:sz="0" w:space="0" w:color="auto"/>
                                                            <w:right w:val="none" w:sz="0" w:space="0" w:color="auto"/>
                                                          </w:divBdr>
                                                          <w:divsChild>
                                                            <w:div w:id="1249969572">
                                                              <w:marLeft w:val="0"/>
                                                              <w:marRight w:val="0"/>
                                                              <w:marTop w:val="240"/>
                                                              <w:marBottom w:val="0"/>
                                                              <w:divBdr>
                                                                <w:top w:val="none" w:sz="0" w:space="0" w:color="auto"/>
                                                                <w:left w:val="none" w:sz="0" w:space="0" w:color="auto"/>
                                                                <w:bottom w:val="none" w:sz="0" w:space="0" w:color="auto"/>
                                                                <w:right w:val="none" w:sz="0" w:space="0" w:color="auto"/>
                                                              </w:divBdr>
                                                            </w:div>
                                                            <w:div w:id="1606813622">
                                                              <w:marLeft w:val="0"/>
                                                              <w:marRight w:val="0"/>
                                                              <w:marTop w:val="260"/>
                                                              <w:marBottom w:val="240"/>
                                                              <w:divBdr>
                                                                <w:top w:val="none" w:sz="0" w:space="0" w:color="auto"/>
                                                                <w:left w:val="none" w:sz="0" w:space="0" w:color="auto"/>
                                                                <w:bottom w:val="none" w:sz="0" w:space="0" w:color="auto"/>
                                                                <w:right w:val="none" w:sz="0" w:space="0" w:color="auto"/>
                                                              </w:divBdr>
                                                              <w:divsChild>
                                                                <w:div w:id="18695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0058">
                                                          <w:marLeft w:val="0"/>
                                                          <w:marRight w:val="0"/>
                                                          <w:marTop w:val="219"/>
                                                          <w:marBottom w:val="0"/>
                                                          <w:divBdr>
                                                            <w:top w:val="none" w:sz="0" w:space="0" w:color="auto"/>
                                                            <w:left w:val="none" w:sz="0" w:space="0" w:color="auto"/>
                                                            <w:bottom w:val="none" w:sz="0" w:space="0" w:color="auto"/>
                                                            <w:right w:val="none" w:sz="0" w:space="0" w:color="auto"/>
                                                          </w:divBdr>
                                                          <w:divsChild>
                                                            <w:div w:id="207495299">
                                                              <w:marLeft w:val="0"/>
                                                              <w:marRight w:val="0"/>
                                                              <w:marTop w:val="260"/>
                                                              <w:marBottom w:val="240"/>
                                                              <w:divBdr>
                                                                <w:top w:val="none" w:sz="0" w:space="0" w:color="auto"/>
                                                                <w:left w:val="none" w:sz="0" w:space="0" w:color="auto"/>
                                                                <w:bottom w:val="none" w:sz="0" w:space="0" w:color="auto"/>
                                                                <w:right w:val="none" w:sz="0" w:space="0" w:color="auto"/>
                                                              </w:divBdr>
                                                              <w:divsChild>
                                                                <w:div w:id="283199860">
                                                                  <w:marLeft w:val="0"/>
                                                                  <w:marRight w:val="0"/>
                                                                  <w:marTop w:val="0"/>
                                                                  <w:marBottom w:val="0"/>
                                                                  <w:divBdr>
                                                                    <w:top w:val="none" w:sz="0" w:space="0" w:color="auto"/>
                                                                    <w:left w:val="none" w:sz="0" w:space="0" w:color="auto"/>
                                                                    <w:bottom w:val="none" w:sz="0" w:space="0" w:color="auto"/>
                                                                    <w:right w:val="none" w:sz="0" w:space="0" w:color="auto"/>
                                                                  </w:divBdr>
                                                                </w:div>
                                                              </w:divsChild>
                                                            </w:div>
                                                            <w:div w:id="1168867076">
                                                              <w:marLeft w:val="0"/>
                                                              <w:marRight w:val="0"/>
                                                              <w:marTop w:val="240"/>
                                                              <w:marBottom w:val="0"/>
                                                              <w:divBdr>
                                                                <w:top w:val="none" w:sz="0" w:space="0" w:color="auto"/>
                                                                <w:left w:val="none" w:sz="0" w:space="0" w:color="auto"/>
                                                                <w:bottom w:val="none" w:sz="0" w:space="0" w:color="auto"/>
                                                                <w:right w:val="none" w:sz="0" w:space="0" w:color="auto"/>
                                                              </w:divBdr>
                                                            </w:div>
                                                          </w:divsChild>
                                                        </w:div>
                                                        <w:div w:id="1828401113">
                                                          <w:marLeft w:val="0"/>
                                                          <w:marRight w:val="0"/>
                                                          <w:marTop w:val="219"/>
                                                          <w:marBottom w:val="0"/>
                                                          <w:divBdr>
                                                            <w:top w:val="none" w:sz="0" w:space="0" w:color="auto"/>
                                                            <w:left w:val="none" w:sz="0" w:space="0" w:color="auto"/>
                                                            <w:bottom w:val="none" w:sz="0" w:space="0" w:color="auto"/>
                                                            <w:right w:val="none" w:sz="0" w:space="0" w:color="auto"/>
                                                          </w:divBdr>
                                                          <w:divsChild>
                                                            <w:div w:id="320431167">
                                                              <w:marLeft w:val="0"/>
                                                              <w:marRight w:val="0"/>
                                                              <w:marTop w:val="240"/>
                                                              <w:marBottom w:val="0"/>
                                                              <w:divBdr>
                                                                <w:top w:val="none" w:sz="0" w:space="0" w:color="auto"/>
                                                                <w:left w:val="none" w:sz="0" w:space="0" w:color="auto"/>
                                                                <w:bottom w:val="none" w:sz="0" w:space="0" w:color="auto"/>
                                                                <w:right w:val="none" w:sz="0" w:space="0" w:color="auto"/>
                                                              </w:divBdr>
                                                            </w:div>
                                                            <w:div w:id="678504915">
                                                              <w:marLeft w:val="0"/>
                                                              <w:marRight w:val="0"/>
                                                              <w:marTop w:val="260"/>
                                                              <w:marBottom w:val="240"/>
                                                              <w:divBdr>
                                                                <w:top w:val="none" w:sz="0" w:space="0" w:color="auto"/>
                                                                <w:left w:val="none" w:sz="0" w:space="0" w:color="auto"/>
                                                                <w:bottom w:val="none" w:sz="0" w:space="0" w:color="auto"/>
                                                                <w:right w:val="none" w:sz="0" w:space="0" w:color="auto"/>
                                                              </w:divBdr>
                                                              <w:divsChild>
                                                                <w:div w:id="3371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79748">
                                                          <w:marLeft w:val="0"/>
                                                          <w:marRight w:val="0"/>
                                                          <w:marTop w:val="280"/>
                                                          <w:marBottom w:val="0"/>
                                                          <w:divBdr>
                                                            <w:top w:val="none" w:sz="0" w:space="0" w:color="auto"/>
                                                            <w:left w:val="none" w:sz="0" w:space="0" w:color="auto"/>
                                                            <w:bottom w:val="none" w:sz="0" w:space="0" w:color="auto"/>
                                                            <w:right w:val="none" w:sz="0" w:space="0" w:color="auto"/>
                                                          </w:divBdr>
                                                          <w:divsChild>
                                                            <w:div w:id="1539388970">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62800951">
                                                      <w:marLeft w:val="0"/>
                                                      <w:marRight w:val="0"/>
                                                      <w:marTop w:val="219"/>
                                                      <w:marBottom w:val="0"/>
                                                      <w:divBdr>
                                                        <w:top w:val="none" w:sz="0" w:space="0" w:color="auto"/>
                                                        <w:left w:val="none" w:sz="0" w:space="0" w:color="auto"/>
                                                        <w:bottom w:val="none" w:sz="0" w:space="0" w:color="auto"/>
                                                        <w:right w:val="none" w:sz="0" w:space="0" w:color="auto"/>
                                                      </w:divBdr>
                                                      <w:divsChild>
                                                        <w:div w:id="254558240">
                                                          <w:marLeft w:val="0"/>
                                                          <w:marRight w:val="0"/>
                                                          <w:marTop w:val="240"/>
                                                          <w:marBottom w:val="0"/>
                                                          <w:divBdr>
                                                            <w:top w:val="none" w:sz="0" w:space="0" w:color="auto"/>
                                                            <w:left w:val="none" w:sz="0" w:space="0" w:color="auto"/>
                                                            <w:bottom w:val="none" w:sz="0" w:space="0" w:color="auto"/>
                                                            <w:right w:val="none" w:sz="0" w:space="0" w:color="auto"/>
                                                          </w:divBdr>
                                                        </w:div>
                                                        <w:div w:id="2006743252">
                                                          <w:marLeft w:val="0"/>
                                                          <w:marRight w:val="0"/>
                                                          <w:marTop w:val="260"/>
                                                          <w:marBottom w:val="240"/>
                                                          <w:divBdr>
                                                            <w:top w:val="none" w:sz="0" w:space="0" w:color="auto"/>
                                                            <w:left w:val="none" w:sz="0" w:space="0" w:color="auto"/>
                                                            <w:bottom w:val="none" w:sz="0" w:space="0" w:color="auto"/>
                                                            <w:right w:val="none" w:sz="0" w:space="0" w:color="auto"/>
                                                          </w:divBdr>
                                                          <w:divsChild>
                                                            <w:div w:id="986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0624">
                                                      <w:marLeft w:val="0"/>
                                                      <w:marRight w:val="0"/>
                                                      <w:marTop w:val="0"/>
                                                      <w:marBottom w:val="0"/>
                                                      <w:divBdr>
                                                        <w:top w:val="none" w:sz="0" w:space="0" w:color="auto"/>
                                                        <w:left w:val="none" w:sz="0" w:space="0" w:color="auto"/>
                                                        <w:bottom w:val="none" w:sz="0" w:space="0" w:color="auto"/>
                                                        <w:right w:val="none" w:sz="0" w:space="0" w:color="auto"/>
                                                      </w:divBdr>
                                                      <w:divsChild>
                                                        <w:div w:id="19669359">
                                                          <w:marLeft w:val="0"/>
                                                          <w:marRight w:val="0"/>
                                                          <w:marTop w:val="219"/>
                                                          <w:marBottom w:val="0"/>
                                                          <w:divBdr>
                                                            <w:top w:val="none" w:sz="0" w:space="0" w:color="auto"/>
                                                            <w:left w:val="none" w:sz="0" w:space="0" w:color="auto"/>
                                                            <w:bottom w:val="none" w:sz="0" w:space="0" w:color="auto"/>
                                                            <w:right w:val="none" w:sz="0" w:space="0" w:color="auto"/>
                                                          </w:divBdr>
                                                          <w:divsChild>
                                                            <w:div w:id="472481673">
                                                              <w:marLeft w:val="0"/>
                                                              <w:marRight w:val="0"/>
                                                              <w:marTop w:val="260"/>
                                                              <w:marBottom w:val="240"/>
                                                              <w:divBdr>
                                                                <w:top w:val="none" w:sz="0" w:space="0" w:color="auto"/>
                                                                <w:left w:val="none" w:sz="0" w:space="0" w:color="auto"/>
                                                                <w:bottom w:val="none" w:sz="0" w:space="0" w:color="auto"/>
                                                                <w:right w:val="none" w:sz="0" w:space="0" w:color="auto"/>
                                                              </w:divBdr>
                                                            </w:div>
                                                            <w:div w:id="1027828104">
                                                              <w:marLeft w:val="0"/>
                                                              <w:marRight w:val="0"/>
                                                              <w:marTop w:val="260"/>
                                                              <w:marBottom w:val="240"/>
                                                              <w:divBdr>
                                                                <w:top w:val="none" w:sz="0" w:space="0" w:color="auto"/>
                                                                <w:left w:val="none" w:sz="0" w:space="0" w:color="auto"/>
                                                                <w:bottom w:val="none" w:sz="0" w:space="0" w:color="auto"/>
                                                                <w:right w:val="none" w:sz="0" w:space="0" w:color="auto"/>
                                                              </w:divBdr>
                                                              <w:divsChild>
                                                                <w:div w:id="286471511">
                                                                  <w:marLeft w:val="0"/>
                                                                  <w:marRight w:val="0"/>
                                                                  <w:marTop w:val="219"/>
                                                                  <w:marBottom w:val="0"/>
                                                                  <w:divBdr>
                                                                    <w:top w:val="none" w:sz="0" w:space="0" w:color="auto"/>
                                                                    <w:left w:val="none" w:sz="0" w:space="0" w:color="auto"/>
                                                                    <w:bottom w:val="none" w:sz="0" w:space="0" w:color="auto"/>
                                                                    <w:right w:val="none" w:sz="0" w:space="0" w:color="auto"/>
                                                                  </w:divBdr>
                                                                </w:div>
                                                                <w:div w:id="1145396872">
                                                                  <w:marLeft w:val="0"/>
                                                                  <w:marRight w:val="0"/>
                                                                  <w:marTop w:val="219"/>
                                                                  <w:marBottom w:val="0"/>
                                                                  <w:divBdr>
                                                                    <w:top w:val="none" w:sz="0" w:space="0" w:color="auto"/>
                                                                    <w:left w:val="none" w:sz="0" w:space="0" w:color="auto"/>
                                                                    <w:bottom w:val="none" w:sz="0" w:space="0" w:color="auto"/>
                                                                    <w:right w:val="none" w:sz="0" w:space="0" w:color="auto"/>
                                                                  </w:divBdr>
                                                                </w:div>
                                                                <w:div w:id="1664818770">
                                                                  <w:marLeft w:val="0"/>
                                                                  <w:marRight w:val="0"/>
                                                                  <w:marTop w:val="219"/>
                                                                  <w:marBottom w:val="0"/>
                                                                  <w:divBdr>
                                                                    <w:top w:val="none" w:sz="0" w:space="0" w:color="auto"/>
                                                                    <w:left w:val="none" w:sz="0" w:space="0" w:color="auto"/>
                                                                    <w:bottom w:val="none" w:sz="0" w:space="0" w:color="auto"/>
                                                                    <w:right w:val="none" w:sz="0" w:space="0" w:color="auto"/>
                                                                  </w:divBdr>
                                                                </w:div>
                                                                <w:div w:id="1972394975">
                                                                  <w:marLeft w:val="0"/>
                                                                  <w:marRight w:val="0"/>
                                                                  <w:marTop w:val="0"/>
                                                                  <w:marBottom w:val="0"/>
                                                                  <w:divBdr>
                                                                    <w:top w:val="none" w:sz="0" w:space="0" w:color="auto"/>
                                                                    <w:left w:val="none" w:sz="0" w:space="0" w:color="auto"/>
                                                                    <w:bottom w:val="none" w:sz="0" w:space="0" w:color="auto"/>
                                                                    <w:right w:val="none" w:sz="0" w:space="0" w:color="auto"/>
                                                                  </w:divBdr>
                                                                </w:div>
                                                              </w:divsChild>
                                                            </w:div>
                                                            <w:div w:id="1287929567">
                                                              <w:marLeft w:val="0"/>
                                                              <w:marRight w:val="0"/>
                                                              <w:marTop w:val="240"/>
                                                              <w:marBottom w:val="0"/>
                                                              <w:divBdr>
                                                                <w:top w:val="none" w:sz="0" w:space="0" w:color="auto"/>
                                                                <w:left w:val="none" w:sz="0" w:space="0" w:color="auto"/>
                                                                <w:bottom w:val="none" w:sz="0" w:space="0" w:color="auto"/>
                                                                <w:right w:val="none" w:sz="0" w:space="0" w:color="auto"/>
                                                              </w:divBdr>
                                                            </w:div>
                                                          </w:divsChild>
                                                        </w:div>
                                                        <w:div w:id="544215450">
                                                          <w:marLeft w:val="0"/>
                                                          <w:marRight w:val="0"/>
                                                          <w:marTop w:val="219"/>
                                                          <w:marBottom w:val="0"/>
                                                          <w:divBdr>
                                                            <w:top w:val="none" w:sz="0" w:space="0" w:color="auto"/>
                                                            <w:left w:val="none" w:sz="0" w:space="0" w:color="auto"/>
                                                            <w:bottom w:val="none" w:sz="0" w:space="0" w:color="auto"/>
                                                            <w:right w:val="none" w:sz="0" w:space="0" w:color="auto"/>
                                                          </w:divBdr>
                                                          <w:divsChild>
                                                            <w:div w:id="668410217">
                                                              <w:marLeft w:val="0"/>
                                                              <w:marRight w:val="0"/>
                                                              <w:marTop w:val="260"/>
                                                              <w:marBottom w:val="240"/>
                                                              <w:divBdr>
                                                                <w:top w:val="none" w:sz="0" w:space="0" w:color="auto"/>
                                                                <w:left w:val="none" w:sz="0" w:space="0" w:color="auto"/>
                                                                <w:bottom w:val="none" w:sz="0" w:space="0" w:color="auto"/>
                                                                <w:right w:val="none" w:sz="0" w:space="0" w:color="auto"/>
                                                              </w:divBdr>
                                                              <w:divsChild>
                                                                <w:div w:id="815728318">
                                                                  <w:marLeft w:val="0"/>
                                                                  <w:marRight w:val="0"/>
                                                                  <w:marTop w:val="0"/>
                                                                  <w:marBottom w:val="0"/>
                                                                  <w:divBdr>
                                                                    <w:top w:val="none" w:sz="0" w:space="0" w:color="auto"/>
                                                                    <w:left w:val="none" w:sz="0" w:space="0" w:color="auto"/>
                                                                    <w:bottom w:val="none" w:sz="0" w:space="0" w:color="auto"/>
                                                                    <w:right w:val="none" w:sz="0" w:space="0" w:color="auto"/>
                                                                  </w:divBdr>
                                                                </w:div>
                                                              </w:divsChild>
                                                            </w:div>
                                                            <w:div w:id="1479304747">
                                                              <w:marLeft w:val="0"/>
                                                              <w:marRight w:val="0"/>
                                                              <w:marTop w:val="240"/>
                                                              <w:marBottom w:val="0"/>
                                                              <w:divBdr>
                                                                <w:top w:val="none" w:sz="0" w:space="0" w:color="auto"/>
                                                                <w:left w:val="none" w:sz="0" w:space="0" w:color="auto"/>
                                                                <w:bottom w:val="none" w:sz="0" w:space="0" w:color="auto"/>
                                                                <w:right w:val="none" w:sz="0" w:space="0" w:color="auto"/>
                                                              </w:divBdr>
                                                            </w:div>
                                                            <w:div w:id="2144036036">
                                                              <w:marLeft w:val="0"/>
                                                              <w:marRight w:val="0"/>
                                                              <w:marTop w:val="260"/>
                                                              <w:marBottom w:val="240"/>
                                                              <w:divBdr>
                                                                <w:top w:val="none" w:sz="0" w:space="0" w:color="auto"/>
                                                                <w:left w:val="none" w:sz="0" w:space="0" w:color="auto"/>
                                                                <w:bottom w:val="none" w:sz="0" w:space="0" w:color="auto"/>
                                                                <w:right w:val="none" w:sz="0" w:space="0" w:color="auto"/>
                                                              </w:divBdr>
                                                              <w:divsChild>
                                                                <w:div w:id="1210650648">
                                                                  <w:marLeft w:val="0"/>
                                                                  <w:marRight w:val="0"/>
                                                                  <w:marTop w:val="219"/>
                                                                  <w:marBottom w:val="0"/>
                                                                  <w:divBdr>
                                                                    <w:top w:val="none" w:sz="0" w:space="0" w:color="auto"/>
                                                                    <w:left w:val="none" w:sz="0" w:space="0" w:color="auto"/>
                                                                    <w:bottom w:val="none" w:sz="0" w:space="0" w:color="auto"/>
                                                                    <w:right w:val="none" w:sz="0" w:space="0" w:color="auto"/>
                                                                  </w:divBdr>
                                                                </w:div>
                                                                <w:div w:id="1581602065">
                                                                  <w:marLeft w:val="0"/>
                                                                  <w:marRight w:val="0"/>
                                                                  <w:marTop w:val="219"/>
                                                                  <w:marBottom w:val="0"/>
                                                                  <w:divBdr>
                                                                    <w:top w:val="none" w:sz="0" w:space="0" w:color="auto"/>
                                                                    <w:left w:val="none" w:sz="0" w:space="0" w:color="auto"/>
                                                                    <w:bottom w:val="none" w:sz="0" w:space="0" w:color="auto"/>
                                                                    <w:right w:val="none" w:sz="0" w:space="0" w:color="auto"/>
                                                                  </w:divBdr>
                                                                </w:div>
                                                                <w:div w:id="171075829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197624920">
                                                          <w:marLeft w:val="0"/>
                                                          <w:marRight w:val="0"/>
                                                          <w:marTop w:val="280"/>
                                                          <w:marBottom w:val="0"/>
                                                          <w:divBdr>
                                                            <w:top w:val="none" w:sz="0" w:space="0" w:color="auto"/>
                                                            <w:left w:val="none" w:sz="0" w:space="0" w:color="auto"/>
                                                            <w:bottom w:val="none" w:sz="0" w:space="0" w:color="auto"/>
                                                            <w:right w:val="none" w:sz="0" w:space="0" w:color="auto"/>
                                                          </w:divBdr>
                                                          <w:divsChild>
                                                            <w:div w:id="1229808619">
                                                              <w:marLeft w:val="0"/>
                                                              <w:marRight w:val="0"/>
                                                              <w:marTop w:val="0"/>
                                                              <w:marBottom w:val="220"/>
                                                              <w:divBdr>
                                                                <w:top w:val="none" w:sz="0" w:space="0" w:color="auto"/>
                                                                <w:left w:val="none" w:sz="0" w:space="0" w:color="auto"/>
                                                                <w:bottom w:val="none" w:sz="0" w:space="0" w:color="auto"/>
                                                                <w:right w:val="none" w:sz="0" w:space="0" w:color="auto"/>
                                                              </w:divBdr>
                                                            </w:div>
                                                          </w:divsChild>
                                                        </w:div>
                                                        <w:div w:id="1549344523">
                                                          <w:marLeft w:val="0"/>
                                                          <w:marRight w:val="0"/>
                                                          <w:marTop w:val="219"/>
                                                          <w:marBottom w:val="0"/>
                                                          <w:divBdr>
                                                            <w:top w:val="none" w:sz="0" w:space="0" w:color="auto"/>
                                                            <w:left w:val="none" w:sz="0" w:space="0" w:color="auto"/>
                                                            <w:bottom w:val="none" w:sz="0" w:space="0" w:color="auto"/>
                                                            <w:right w:val="none" w:sz="0" w:space="0" w:color="auto"/>
                                                          </w:divBdr>
                                                          <w:divsChild>
                                                            <w:div w:id="125317079">
                                                              <w:marLeft w:val="0"/>
                                                              <w:marRight w:val="0"/>
                                                              <w:marTop w:val="260"/>
                                                              <w:marBottom w:val="240"/>
                                                              <w:divBdr>
                                                                <w:top w:val="none" w:sz="0" w:space="0" w:color="auto"/>
                                                                <w:left w:val="none" w:sz="0" w:space="0" w:color="auto"/>
                                                                <w:bottom w:val="none" w:sz="0" w:space="0" w:color="auto"/>
                                                                <w:right w:val="none" w:sz="0" w:space="0" w:color="auto"/>
                                                              </w:divBdr>
                                                              <w:divsChild>
                                                                <w:div w:id="1331063509">
                                                                  <w:marLeft w:val="0"/>
                                                                  <w:marRight w:val="0"/>
                                                                  <w:marTop w:val="0"/>
                                                                  <w:marBottom w:val="0"/>
                                                                  <w:divBdr>
                                                                    <w:top w:val="none" w:sz="0" w:space="0" w:color="auto"/>
                                                                    <w:left w:val="none" w:sz="0" w:space="0" w:color="auto"/>
                                                                    <w:bottom w:val="none" w:sz="0" w:space="0" w:color="auto"/>
                                                                    <w:right w:val="none" w:sz="0" w:space="0" w:color="auto"/>
                                                                  </w:divBdr>
                                                                </w:div>
                                                              </w:divsChild>
                                                            </w:div>
                                                            <w:div w:id="19193601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77551728">
                                                      <w:marLeft w:val="0"/>
                                                      <w:marRight w:val="0"/>
                                                      <w:marTop w:val="0"/>
                                                      <w:marBottom w:val="0"/>
                                                      <w:divBdr>
                                                        <w:top w:val="none" w:sz="0" w:space="0" w:color="auto"/>
                                                        <w:left w:val="none" w:sz="0" w:space="0" w:color="auto"/>
                                                        <w:bottom w:val="none" w:sz="0" w:space="0" w:color="auto"/>
                                                        <w:right w:val="none" w:sz="0" w:space="0" w:color="auto"/>
                                                      </w:divBdr>
                                                      <w:divsChild>
                                                        <w:div w:id="323775996">
                                                          <w:marLeft w:val="0"/>
                                                          <w:marRight w:val="0"/>
                                                          <w:marTop w:val="219"/>
                                                          <w:marBottom w:val="0"/>
                                                          <w:divBdr>
                                                            <w:top w:val="none" w:sz="0" w:space="0" w:color="auto"/>
                                                            <w:left w:val="none" w:sz="0" w:space="0" w:color="auto"/>
                                                            <w:bottom w:val="none" w:sz="0" w:space="0" w:color="auto"/>
                                                            <w:right w:val="none" w:sz="0" w:space="0" w:color="auto"/>
                                                          </w:divBdr>
                                                          <w:divsChild>
                                                            <w:div w:id="185145297">
                                                              <w:marLeft w:val="0"/>
                                                              <w:marRight w:val="0"/>
                                                              <w:marTop w:val="260"/>
                                                              <w:marBottom w:val="240"/>
                                                              <w:divBdr>
                                                                <w:top w:val="none" w:sz="0" w:space="0" w:color="auto"/>
                                                                <w:left w:val="none" w:sz="0" w:space="0" w:color="auto"/>
                                                                <w:bottom w:val="none" w:sz="0" w:space="0" w:color="auto"/>
                                                                <w:right w:val="none" w:sz="0" w:space="0" w:color="auto"/>
                                                              </w:divBdr>
                                                              <w:divsChild>
                                                                <w:div w:id="1235705553">
                                                                  <w:marLeft w:val="0"/>
                                                                  <w:marRight w:val="0"/>
                                                                  <w:marTop w:val="0"/>
                                                                  <w:marBottom w:val="0"/>
                                                                  <w:divBdr>
                                                                    <w:top w:val="none" w:sz="0" w:space="0" w:color="auto"/>
                                                                    <w:left w:val="none" w:sz="0" w:space="0" w:color="auto"/>
                                                                    <w:bottom w:val="none" w:sz="0" w:space="0" w:color="auto"/>
                                                                    <w:right w:val="none" w:sz="0" w:space="0" w:color="auto"/>
                                                                  </w:divBdr>
                                                                </w:div>
                                                              </w:divsChild>
                                                            </w:div>
                                                            <w:div w:id="914320962">
                                                              <w:marLeft w:val="0"/>
                                                              <w:marRight w:val="0"/>
                                                              <w:marTop w:val="240"/>
                                                              <w:marBottom w:val="0"/>
                                                              <w:divBdr>
                                                                <w:top w:val="none" w:sz="0" w:space="0" w:color="auto"/>
                                                                <w:left w:val="none" w:sz="0" w:space="0" w:color="auto"/>
                                                                <w:bottom w:val="none" w:sz="0" w:space="0" w:color="auto"/>
                                                                <w:right w:val="none" w:sz="0" w:space="0" w:color="auto"/>
                                                              </w:divBdr>
                                                            </w:div>
                                                          </w:divsChild>
                                                        </w:div>
                                                        <w:div w:id="1145243475">
                                                          <w:marLeft w:val="0"/>
                                                          <w:marRight w:val="0"/>
                                                          <w:marTop w:val="219"/>
                                                          <w:marBottom w:val="0"/>
                                                          <w:divBdr>
                                                            <w:top w:val="none" w:sz="0" w:space="0" w:color="auto"/>
                                                            <w:left w:val="none" w:sz="0" w:space="0" w:color="auto"/>
                                                            <w:bottom w:val="none" w:sz="0" w:space="0" w:color="auto"/>
                                                            <w:right w:val="none" w:sz="0" w:space="0" w:color="auto"/>
                                                          </w:divBdr>
                                                          <w:divsChild>
                                                            <w:div w:id="828861129">
                                                              <w:marLeft w:val="0"/>
                                                              <w:marRight w:val="0"/>
                                                              <w:marTop w:val="240"/>
                                                              <w:marBottom w:val="0"/>
                                                              <w:divBdr>
                                                                <w:top w:val="none" w:sz="0" w:space="0" w:color="auto"/>
                                                                <w:left w:val="none" w:sz="0" w:space="0" w:color="auto"/>
                                                                <w:bottom w:val="none" w:sz="0" w:space="0" w:color="auto"/>
                                                                <w:right w:val="none" w:sz="0" w:space="0" w:color="auto"/>
                                                              </w:divBdr>
                                                            </w:div>
                                                            <w:div w:id="1175455365">
                                                              <w:marLeft w:val="0"/>
                                                              <w:marRight w:val="0"/>
                                                              <w:marTop w:val="260"/>
                                                              <w:marBottom w:val="240"/>
                                                              <w:divBdr>
                                                                <w:top w:val="none" w:sz="0" w:space="0" w:color="auto"/>
                                                                <w:left w:val="none" w:sz="0" w:space="0" w:color="auto"/>
                                                                <w:bottom w:val="none" w:sz="0" w:space="0" w:color="auto"/>
                                                                <w:right w:val="none" w:sz="0" w:space="0" w:color="auto"/>
                                                              </w:divBdr>
                                                              <w:divsChild>
                                                                <w:div w:id="2801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0251">
                                                          <w:marLeft w:val="0"/>
                                                          <w:marRight w:val="0"/>
                                                          <w:marTop w:val="280"/>
                                                          <w:marBottom w:val="0"/>
                                                          <w:divBdr>
                                                            <w:top w:val="none" w:sz="0" w:space="0" w:color="auto"/>
                                                            <w:left w:val="none" w:sz="0" w:space="0" w:color="auto"/>
                                                            <w:bottom w:val="none" w:sz="0" w:space="0" w:color="auto"/>
                                                            <w:right w:val="none" w:sz="0" w:space="0" w:color="auto"/>
                                                          </w:divBdr>
                                                          <w:divsChild>
                                                            <w:div w:id="14161930">
                                                              <w:marLeft w:val="0"/>
                                                              <w:marRight w:val="0"/>
                                                              <w:marTop w:val="0"/>
                                                              <w:marBottom w:val="220"/>
                                                              <w:divBdr>
                                                                <w:top w:val="none" w:sz="0" w:space="0" w:color="auto"/>
                                                                <w:left w:val="none" w:sz="0" w:space="0" w:color="auto"/>
                                                                <w:bottom w:val="none" w:sz="0" w:space="0" w:color="auto"/>
                                                                <w:right w:val="none" w:sz="0" w:space="0" w:color="auto"/>
                                                              </w:divBdr>
                                                            </w:div>
                                                          </w:divsChild>
                                                        </w:div>
                                                        <w:div w:id="1196693760">
                                                          <w:marLeft w:val="0"/>
                                                          <w:marRight w:val="0"/>
                                                          <w:marTop w:val="219"/>
                                                          <w:marBottom w:val="0"/>
                                                          <w:divBdr>
                                                            <w:top w:val="none" w:sz="0" w:space="0" w:color="auto"/>
                                                            <w:left w:val="none" w:sz="0" w:space="0" w:color="auto"/>
                                                            <w:bottom w:val="none" w:sz="0" w:space="0" w:color="auto"/>
                                                            <w:right w:val="none" w:sz="0" w:space="0" w:color="auto"/>
                                                          </w:divBdr>
                                                          <w:divsChild>
                                                            <w:div w:id="224074723">
                                                              <w:marLeft w:val="0"/>
                                                              <w:marRight w:val="0"/>
                                                              <w:marTop w:val="260"/>
                                                              <w:marBottom w:val="240"/>
                                                              <w:divBdr>
                                                                <w:top w:val="none" w:sz="0" w:space="0" w:color="auto"/>
                                                                <w:left w:val="none" w:sz="0" w:space="0" w:color="auto"/>
                                                                <w:bottom w:val="none" w:sz="0" w:space="0" w:color="auto"/>
                                                                <w:right w:val="none" w:sz="0" w:space="0" w:color="auto"/>
                                                              </w:divBdr>
                                                              <w:divsChild>
                                                                <w:div w:id="217862053">
                                                                  <w:marLeft w:val="0"/>
                                                                  <w:marRight w:val="0"/>
                                                                  <w:marTop w:val="0"/>
                                                                  <w:marBottom w:val="0"/>
                                                                  <w:divBdr>
                                                                    <w:top w:val="none" w:sz="0" w:space="0" w:color="auto"/>
                                                                    <w:left w:val="none" w:sz="0" w:space="0" w:color="auto"/>
                                                                    <w:bottom w:val="none" w:sz="0" w:space="0" w:color="auto"/>
                                                                    <w:right w:val="none" w:sz="0" w:space="0" w:color="auto"/>
                                                                  </w:divBdr>
                                                                </w:div>
                                                              </w:divsChild>
                                                            </w:div>
                                                            <w:div w:id="226887335">
                                                              <w:marLeft w:val="0"/>
                                                              <w:marRight w:val="0"/>
                                                              <w:marTop w:val="240"/>
                                                              <w:marBottom w:val="0"/>
                                                              <w:divBdr>
                                                                <w:top w:val="none" w:sz="0" w:space="0" w:color="auto"/>
                                                                <w:left w:val="none" w:sz="0" w:space="0" w:color="auto"/>
                                                                <w:bottom w:val="none" w:sz="0" w:space="0" w:color="auto"/>
                                                                <w:right w:val="none" w:sz="0" w:space="0" w:color="auto"/>
                                                              </w:divBdr>
                                                            </w:div>
                                                            <w:div w:id="1880895208">
                                                              <w:marLeft w:val="0"/>
                                                              <w:marRight w:val="0"/>
                                                              <w:marTop w:val="260"/>
                                                              <w:marBottom w:val="240"/>
                                                              <w:divBdr>
                                                                <w:top w:val="none" w:sz="0" w:space="0" w:color="auto"/>
                                                                <w:left w:val="none" w:sz="0" w:space="0" w:color="auto"/>
                                                                <w:bottom w:val="none" w:sz="0" w:space="0" w:color="auto"/>
                                                                <w:right w:val="none" w:sz="0" w:space="0" w:color="auto"/>
                                                              </w:divBdr>
                                                            </w:div>
                                                          </w:divsChild>
                                                        </w:div>
                                                        <w:div w:id="1199901532">
                                                          <w:marLeft w:val="0"/>
                                                          <w:marRight w:val="0"/>
                                                          <w:marTop w:val="219"/>
                                                          <w:marBottom w:val="0"/>
                                                          <w:divBdr>
                                                            <w:top w:val="none" w:sz="0" w:space="0" w:color="auto"/>
                                                            <w:left w:val="none" w:sz="0" w:space="0" w:color="auto"/>
                                                            <w:bottom w:val="none" w:sz="0" w:space="0" w:color="auto"/>
                                                            <w:right w:val="none" w:sz="0" w:space="0" w:color="auto"/>
                                                          </w:divBdr>
                                                          <w:divsChild>
                                                            <w:div w:id="38895073">
                                                              <w:marLeft w:val="0"/>
                                                              <w:marRight w:val="0"/>
                                                              <w:marTop w:val="260"/>
                                                              <w:marBottom w:val="240"/>
                                                              <w:divBdr>
                                                                <w:top w:val="none" w:sz="0" w:space="0" w:color="auto"/>
                                                                <w:left w:val="none" w:sz="0" w:space="0" w:color="auto"/>
                                                                <w:bottom w:val="none" w:sz="0" w:space="0" w:color="auto"/>
                                                                <w:right w:val="none" w:sz="0" w:space="0" w:color="auto"/>
                                                              </w:divBdr>
                                                            </w:div>
                                                            <w:div w:id="1122532744">
                                                              <w:marLeft w:val="0"/>
                                                              <w:marRight w:val="0"/>
                                                              <w:marTop w:val="260"/>
                                                              <w:marBottom w:val="240"/>
                                                              <w:divBdr>
                                                                <w:top w:val="none" w:sz="0" w:space="0" w:color="auto"/>
                                                                <w:left w:val="none" w:sz="0" w:space="0" w:color="auto"/>
                                                                <w:bottom w:val="none" w:sz="0" w:space="0" w:color="auto"/>
                                                                <w:right w:val="none" w:sz="0" w:space="0" w:color="auto"/>
                                                              </w:divBdr>
                                                            </w:div>
                                                            <w:div w:id="1303386773">
                                                              <w:marLeft w:val="0"/>
                                                              <w:marRight w:val="0"/>
                                                              <w:marTop w:val="240"/>
                                                              <w:marBottom w:val="0"/>
                                                              <w:divBdr>
                                                                <w:top w:val="none" w:sz="0" w:space="0" w:color="auto"/>
                                                                <w:left w:val="none" w:sz="0" w:space="0" w:color="auto"/>
                                                                <w:bottom w:val="none" w:sz="0" w:space="0" w:color="auto"/>
                                                                <w:right w:val="none" w:sz="0" w:space="0" w:color="auto"/>
                                                              </w:divBdr>
                                                            </w:div>
                                                            <w:div w:id="1811440709">
                                                              <w:marLeft w:val="0"/>
                                                              <w:marRight w:val="0"/>
                                                              <w:marTop w:val="260"/>
                                                              <w:marBottom w:val="240"/>
                                                              <w:divBdr>
                                                                <w:top w:val="none" w:sz="0" w:space="0" w:color="auto"/>
                                                                <w:left w:val="none" w:sz="0" w:space="0" w:color="auto"/>
                                                                <w:bottom w:val="none" w:sz="0" w:space="0" w:color="auto"/>
                                                                <w:right w:val="none" w:sz="0" w:space="0" w:color="auto"/>
                                                              </w:divBdr>
                                                              <w:divsChild>
                                                                <w:div w:id="659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216">
                                                          <w:marLeft w:val="0"/>
                                                          <w:marRight w:val="0"/>
                                                          <w:marTop w:val="219"/>
                                                          <w:marBottom w:val="0"/>
                                                          <w:divBdr>
                                                            <w:top w:val="none" w:sz="0" w:space="0" w:color="auto"/>
                                                            <w:left w:val="none" w:sz="0" w:space="0" w:color="auto"/>
                                                            <w:bottom w:val="none" w:sz="0" w:space="0" w:color="auto"/>
                                                            <w:right w:val="none" w:sz="0" w:space="0" w:color="auto"/>
                                                          </w:divBdr>
                                                          <w:divsChild>
                                                            <w:div w:id="29648898">
                                                              <w:marLeft w:val="0"/>
                                                              <w:marRight w:val="0"/>
                                                              <w:marTop w:val="240"/>
                                                              <w:marBottom w:val="0"/>
                                                              <w:divBdr>
                                                                <w:top w:val="none" w:sz="0" w:space="0" w:color="auto"/>
                                                                <w:left w:val="none" w:sz="0" w:space="0" w:color="auto"/>
                                                                <w:bottom w:val="none" w:sz="0" w:space="0" w:color="auto"/>
                                                                <w:right w:val="none" w:sz="0" w:space="0" w:color="auto"/>
                                                              </w:divBdr>
                                                            </w:div>
                                                            <w:div w:id="809059353">
                                                              <w:marLeft w:val="0"/>
                                                              <w:marRight w:val="0"/>
                                                              <w:marTop w:val="260"/>
                                                              <w:marBottom w:val="240"/>
                                                              <w:divBdr>
                                                                <w:top w:val="none" w:sz="0" w:space="0" w:color="auto"/>
                                                                <w:left w:val="none" w:sz="0" w:space="0" w:color="auto"/>
                                                                <w:bottom w:val="none" w:sz="0" w:space="0" w:color="auto"/>
                                                                <w:right w:val="none" w:sz="0" w:space="0" w:color="auto"/>
                                                              </w:divBdr>
                                                              <w:divsChild>
                                                                <w:div w:id="3821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279">
                                                          <w:marLeft w:val="0"/>
                                                          <w:marRight w:val="0"/>
                                                          <w:marTop w:val="219"/>
                                                          <w:marBottom w:val="0"/>
                                                          <w:divBdr>
                                                            <w:top w:val="none" w:sz="0" w:space="0" w:color="auto"/>
                                                            <w:left w:val="none" w:sz="0" w:space="0" w:color="auto"/>
                                                            <w:bottom w:val="none" w:sz="0" w:space="0" w:color="auto"/>
                                                            <w:right w:val="none" w:sz="0" w:space="0" w:color="auto"/>
                                                          </w:divBdr>
                                                          <w:divsChild>
                                                            <w:div w:id="425467158">
                                                              <w:marLeft w:val="0"/>
                                                              <w:marRight w:val="0"/>
                                                              <w:marTop w:val="260"/>
                                                              <w:marBottom w:val="240"/>
                                                              <w:divBdr>
                                                                <w:top w:val="none" w:sz="0" w:space="0" w:color="auto"/>
                                                                <w:left w:val="none" w:sz="0" w:space="0" w:color="auto"/>
                                                                <w:bottom w:val="none" w:sz="0" w:space="0" w:color="auto"/>
                                                                <w:right w:val="none" w:sz="0" w:space="0" w:color="auto"/>
                                                              </w:divBdr>
                                                            </w:div>
                                                            <w:div w:id="684868877">
                                                              <w:marLeft w:val="0"/>
                                                              <w:marRight w:val="0"/>
                                                              <w:marTop w:val="260"/>
                                                              <w:marBottom w:val="240"/>
                                                              <w:divBdr>
                                                                <w:top w:val="none" w:sz="0" w:space="0" w:color="auto"/>
                                                                <w:left w:val="none" w:sz="0" w:space="0" w:color="auto"/>
                                                                <w:bottom w:val="none" w:sz="0" w:space="0" w:color="auto"/>
                                                                <w:right w:val="none" w:sz="0" w:space="0" w:color="auto"/>
                                                              </w:divBdr>
                                                              <w:divsChild>
                                                                <w:div w:id="262032430">
                                                                  <w:marLeft w:val="0"/>
                                                                  <w:marRight w:val="0"/>
                                                                  <w:marTop w:val="0"/>
                                                                  <w:marBottom w:val="0"/>
                                                                  <w:divBdr>
                                                                    <w:top w:val="none" w:sz="0" w:space="0" w:color="auto"/>
                                                                    <w:left w:val="none" w:sz="0" w:space="0" w:color="auto"/>
                                                                    <w:bottom w:val="none" w:sz="0" w:space="0" w:color="auto"/>
                                                                    <w:right w:val="none" w:sz="0" w:space="0" w:color="auto"/>
                                                                  </w:divBdr>
                                                                </w:div>
                                                              </w:divsChild>
                                                            </w:div>
                                                            <w:div w:id="19537826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5947707">
                                                      <w:marLeft w:val="0"/>
                                                      <w:marRight w:val="0"/>
                                                      <w:marTop w:val="0"/>
                                                      <w:marBottom w:val="0"/>
                                                      <w:divBdr>
                                                        <w:top w:val="none" w:sz="0" w:space="0" w:color="auto"/>
                                                        <w:left w:val="none" w:sz="0" w:space="0" w:color="auto"/>
                                                        <w:bottom w:val="none" w:sz="0" w:space="0" w:color="auto"/>
                                                        <w:right w:val="none" w:sz="0" w:space="0" w:color="auto"/>
                                                      </w:divBdr>
                                                      <w:divsChild>
                                                        <w:div w:id="1212425834">
                                                          <w:marLeft w:val="0"/>
                                                          <w:marRight w:val="0"/>
                                                          <w:marTop w:val="219"/>
                                                          <w:marBottom w:val="0"/>
                                                          <w:divBdr>
                                                            <w:top w:val="none" w:sz="0" w:space="0" w:color="auto"/>
                                                            <w:left w:val="none" w:sz="0" w:space="0" w:color="auto"/>
                                                            <w:bottom w:val="none" w:sz="0" w:space="0" w:color="auto"/>
                                                            <w:right w:val="none" w:sz="0" w:space="0" w:color="auto"/>
                                                          </w:divBdr>
                                                          <w:divsChild>
                                                            <w:div w:id="387385707">
                                                              <w:marLeft w:val="0"/>
                                                              <w:marRight w:val="0"/>
                                                              <w:marTop w:val="240"/>
                                                              <w:marBottom w:val="0"/>
                                                              <w:divBdr>
                                                                <w:top w:val="none" w:sz="0" w:space="0" w:color="auto"/>
                                                                <w:left w:val="none" w:sz="0" w:space="0" w:color="auto"/>
                                                                <w:bottom w:val="none" w:sz="0" w:space="0" w:color="auto"/>
                                                                <w:right w:val="none" w:sz="0" w:space="0" w:color="auto"/>
                                                              </w:divBdr>
                                                            </w:div>
                                                            <w:div w:id="1969119826">
                                                              <w:marLeft w:val="0"/>
                                                              <w:marRight w:val="0"/>
                                                              <w:marTop w:val="260"/>
                                                              <w:marBottom w:val="240"/>
                                                              <w:divBdr>
                                                                <w:top w:val="none" w:sz="0" w:space="0" w:color="auto"/>
                                                                <w:left w:val="none" w:sz="0" w:space="0" w:color="auto"/>
                                                                <w:bottom w:val="none" w:sz="0" w:space="0" w:color="auto"/>
                                                                <w:right w:val="none" w:sz="0" w:space="0" w:color="auto"/>
                                                              </w:divBdr>
                                                              <w:divsChild>
                                                                <w:div w:id="1473982864">
                                                                  <w:marLeft w:val="0"/>
                                                                  <w:marRight w:val="0"/>
                                                                  <w:marTop w:val="0"/>
                                                                  <w:marBottom w:val="0"/>
                                                                  <w:divBdr>
                                                                    <w:top w:val="none" w:sz="0" w:space="0" w:color="auto"/>
                                                                    <w:left w:val="none" w:sz="0" w:space="0" w:color="auto"/>
                                                                    <w:bottom w:val="none" w:sz="0" w:space="0" w:color="auto"/>
                                                                    <w:right w:val="none" w:sz="0" w:space="0" w:color="auto"/>
                                                                  </w:divBdr>
                                                                </w:div>
                                                                <w:div w:id="1619679898">
                                                                  <w:marLeft w:val="0"/>
                                                                  <w:marRight w:val="0"/>
                                                                  <w:marTop w:val="219"/>
                                                                  <w:marBottom w:val="0"/>
                                                                  <w:divBdr>
                                                                    <w:top w:val="none" w:sz="0" w:space="0" w:color="auto"/>
                                                                    <w:left w:val="none" w:sz="0" w:space="0" w:color="auto"/>
                                                                    <w:bottom w:val="none" w:sz="0" w:space="0" w:color="auto"/>
                                                                    <w:right w:val="none" w:sz="0" w:space="0" w:color="auto"/>
                                                                  </w:divBdr>
                                                                </w:div>
                                                                <w:div w:id="197899220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27848841">
                                                          <w:marLeft w:val="0"/>
                                                          <w:marRight w:val="0"/>
                                                          <w:marTop w:val="219"/>
                                                          <w:marBottom w:val="0"/>
                                                          <w:divBdr>
                                                            <w:top w:val="none" w:sz="0" w:space="0" w:color="auto"/>
                                                            <w:left w:val="none" w:sz="0" w:space="0" w:color="auto"/>
                                                            <w:bottom w:val="none" w:sz="0" w:space="0" w:color="auto"/>
                                                            <w:right w:val="none" w:sz="0" w:space="0" w:color="auto"/>
                                                          </w:divBdr>
                                                          <w:divsChild>
                                                            <w:div w:id="186138344">
                                                              <w:marLeft w:val="0"/>
                                                              <w:marRight w:val="0"/>
                                                              <w:marTop w:val="240"/>
                                                              <w:marBottom w:val="0"/>
                                                              <w:divBdr>
                                                                <w:top w:val="none" w:sz="0" w:space="0" w:color="auto"/>
                                                                <w:left w:val="none" w:sz="0" w:space="0" w:color="auto"/>
                                                                <w:bottom w:val="none" w:sz="0" w:space="0" w:color="auto"/>
                                                                <w:right w:val="none" w:sz="0" w:space="0" w:color="auto"/>
                                                              </w:divBdr>
                                                            </w:div>
                                                            <w:div w:id="1487164973">
                                                              <w:marLeft w:val="0"/>
                                                              <w:marRight w:val="0"/>
                                                              <w:marTop w:val="260"/>
                                                              <w:marBottom w:val="240"/>
                                                              <w:divBdr>
                                                                <w:top w:val="none" w:sz="0" w:space="0" w:color="auto"/>
                                                                <w:left w:val="none" w:sz="0" w:space="0" w:color="auto"/>
                                                                <w:bottom w:val="none" w:sz="0" w:space="0" w:color="auto"/>
                                                                <w:right w:val="none" w:sz="0" w:space="0" w:color="auto"/>
                                                              </w:divBdr>
                                                              <w:divsChild>
                                                                <w:div w:id="8844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600">
                                                          <w:marLeft w:val="0"/>
                                                          <w:marRight w:val="0"/>
                                                          <w:marTop w:val="280"/>
                                                          <w:marBottom w:val="0"/>
                                                          <w:divBdr>
                                                            <w:top w:val="none" w:sz="0" w:space="0" w:color="auto"/>
                                                            <w:left w:val="none" w:sz="0" w:space="0" w:color="auto"/>
                                                            <w:bottom w:val="none" w:sz="0" w:space="0" w:color="auto"/>
                                                            <w:right w:val="none" w:sz="0" w:space="0" w:color="auto"/>
                                                          </w:divBdr>
                                                          <w:divsChild>
                                                            <w:div w:id="605619954">
                                                              <w:marLeft w:val="0"/>
                                                              <w:marRight w:val="0"/>
                                                              <w:marTop w:val="0"/>
                                                              <w:marBottom w:val="220"/>
                                                              <w:divBdr>
                                                                <w:top w:val="none" w:sz="0" w:space="0" w:color="auto"/>
                                                                <w:left w:val="none" w:sz="0" w:space="0" w:color="auto"/>
                                                                <w:bottom w:val="none" w:sz="0" w:space="0" w:color="auto"/>
                                                                <w:right w:val="none" w:sz="0" w:space="0" w:color="auto"/>
                                                              </w:divBdr>
                                                            </w:div>
                                                          </w:divsChild>
                                                        </w:div>
                                                        <w:div w:id="1948388832">
                                                          <w:marLeft w:val="0"/>
                                                          <w:marRight w:val="0"/>
                                                          <w:marTop w:val="219"/>
                                                          <w:marBottom w:val="0"/>
                                                          <w:divBdr>
                                                            <w:top w:val="none" w:sz="0" w:space="0" w:color="auto"/>
                                                            <w:left w:val="none" w:sz="0" w:space="0" w:color="auto"/>
                                                            <w:bottom w:val="none" w:sz="0" w:space="0" w:color="auto"/>
                                                            <w:right w:val="none" w:sz="0" w:space="0" w:color="auto"/>
                                                          </w:divBdr>
                                                          <w:divsChild>
                                                            <w:div w:id="188107451">
                                                              <w:marLeft w:val="0"/>
                                                              <w:marRight w:val="0"/>
                                                              <w:marTop w:val="240"/>
                                                              <w:marBottom w:val="0"/>
                                                              <w:divBdr>
                                                                <w:top w:val="none" w:sz="0" w:space="0" w:color="auto"/>
                                                                <w:left w:val="none" w:sz="0" w:space="0" w:color="auto"/>
                                                                <w:bottom w:val="none" w:sz="0" w:space="0" w:color="auto"/>
                                                                <w:right w:val="none" w:sz="0" w:space="0" w:color="auto"/>
                                                              </w:divBdr>
                                                            </w:div>
                                                            <w:div w:id="804278495">
                                                              <w:marLeft w:val="0"/>
                                                              <w:marRight w:val="0"/>
                                                              <w:marTop w:val="260"/>
                                                              <w:marBottom w:val="240"/>
                                                              <w:divBdr>
                                                                <w:top w:val="none" w:sz="0" w:space="0" w:color="auto"/>
                                                                <w:left w:val="none" w:sz="0" w:space="0" w:color="auto"/>
                                                                <w:bottom w:val="none" w:sz="0" w:space="0" w:color="auto"/>
                                                                <w:right w:val="none" w:sz="0" w:space="0" w:color="auto"/>
                                                              </w:divBdr>
                                                              <w:divsChild>
                                                                <w:div w:id="444006605">
                                                                  <w:marLeft w:val="0"/>
                                                                  <w:marRight w:val="0"/>
                                                                  <w:marTop w:val="219"/>
                                                                  <w:marBottom w:val="0"/>
                                                                  <w:divBdr>
                                                                    <w:top w:val="none" w:sz="0" w:space="0" w:color="auto"/>
                                                                    <w:left w:val="none" w:sz="0" w:space="0" w:color="auto"/>
                                                                    <w:bottom w:val="none" w:sz="0" w:space="0" w:color="auto"/>
                                                                    <w:right w:val="none" w:sz="0" w:space="0" w:color="auto"/>
                                                                  </w:divBdr>
                                                                </w:div>
                                                                <w:div w:id="478378479">
                                                                  <w:marLeft w:val="0"/>
                                                                  <w:marRight w:val="0"/>
                                                                  <w:marTop w:val="219"/>
                                                                  <w:marBottom w:val="0"/>
                                                                  <w:divBdr>
                                                                    <w:top w:val="none" w:sz="0" w:space="0" w:color="auto"/>
                                                                    <w:left w:val="none" w:sz="0" w:space="0" w:color="auto"/>
                                                                    <w:bottom w:val="none" w:sz="0" w:space="0" w:color="auto"/>
                                                                    <w:right w:val="none" w:sz="0" w:space="0" w:color="auto"/>
                                                                  </w:divBdr>
                                                                </w:div>
                                                                <w:div w:id="1780099753">
                                                                  <w:marLeft w:val="0"/>
                                                                  <w:marRight w:val="0"/>
                                                                  <w:marTop w:val="0"/>
                                                                  <w:marBottom w:val="0"/>
                                                                  <w:divBdr>
                                                                    <w:top w:val="none" w:sz="0" w:space="0" w:color="auto"/>
                                                                    <w:left w:val="none" w:sz="0" w:space="0" w:color="auto"/>
                                                                    <w:bottom w:val="none" w:sz="0" w:space="0" w:color="auto"/>
                                                                    <w:right w:val="none" w:sz="0" w:space="0" w:color="auto"/>
                                                                  </w:divBdr>
                                                                </w:div>
                                                                <w:div w:id="184335298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899481668">
                                                      <w:marLeft w:val="0"/>
                                                      <w:marRight w:val="0"/>
                                                      <w:marTop w:val="0"/>
                                                      <w:marBottom w:val="0"/>
                                                      <w:divBdr>
                                                        <w:top w:val="none" w:sz="0" w:space="0" w:color="auto"/>
                                                        <w:left w:val="none" w:sz="0" w:space="0" w:color="auto"/>
                                                        <w:bottom w:val="none" w:sz="0" w:space="0" w:color="auto"/>
                                                        <w:right w:val="none" w:sz="0" w:space="0" w:color="auto"/>
                                                      </w:divBdr>
                                                      <w:divsChild>
                                                        <w:div w:id="191263051">
                                                          <w:marLeft w:val="0"/>
                                                          <w:marRight w:val="0"/>
                                                          <w:marTop w:val="219"/>
                                                          <w:marBottom w:val="0"/>
                                                          <w:divBdr>
                                                            <w:top w:val="none" w:sz="0" w:space="0" w:color="auto"/>
                                                            <w:left w:val="none" w:sz="0" w:space="0" w:color="auto"/>
                                                            <w:bottom w:val="none" w:sz="0" w:space="0" w:color="auto"/>
                                                            <w:right w:val="none" w:sz="0" w:space="0" w:color="auto"/>
                                                          </w:divBdr>
                                                          <w:divsChild>
                                                            <w:div w:id="745347494">
                                                              <w:marLeft w:val="0"/>
                                                              <w:marRight w:val="0"/>
                                                              <w:marTop w:val="240"/>
                                                              <w:marBottom w:val="0"/>
                                                              <w:divBdr>
                                                                <w:top w:val="none" w:sz="0" w:space="0" w:color="auto"/>
                                                                <w:left w:val="none" w:sz="0" w:space="0" w:color="auto"/>
                                                                <w:bottom w:val="none" w:sz="0" w:space="0" w:color="auto"/>
                                                                <w:right w:val="none" w:sz="0" w:space="0" w:color="auto"/>
                                                              </w:divBdr>
                                                            </w:div>
                                                            <w:div w:id="1628313883">
                                                              <w:marLeft w:val="0"/>
                                                              <w:marRight w:val="0"/>
                                                              <w:marTop w:val="260"/>
                                                              <w:marBottom w:val="240"/>
                                                              <w:divBdr>
                                                                <w:top w:val="none" w:sz="0" w:space="0" w:color="auto"/>
                                                                <w:left w:val="none" w:sz="0" w:space="0" w:color="auto"/>
                                                                <w:bottom w:val="none" w:sz="0" w:space="0" w:color="auto"/>
                                                                <w:right w:val="none" w:sz="0" w:space="0" w:color="auto"/>
                                                              </w:divBdr>
                                                              <w:divsChild>
                                                                <w:div w:id="662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9010">
                                                          <w:marLeft w:val="0"/>
                                                          <w:marRight w:val="0"/>
                                                          <w:marTop w:val="280"/>
                                                          <w:marBottom w:val="0"/>
                                                          <w:divBdr>
                                                            <w:top w:val="none" w:sz="0" w:space="0" w:color="auto"/>
                                                            <w:left w:val="none" w:sz="0" w:space="0" w:color="auto"/>
                                                            <w:bottom w:val="none" w:sz="0" w:space="0" w:color="auto"/>
                                                            <w:right w:val="none" w:sz="0" w:space="0" w:color="auto"/>
                                                          </w:divBdr>
                                                          <w:divsChild>
                                                            <w:div w:id="1021515351">
                                                              <w:marLeft w:val="0"/>
                                                              <w:marRight w:val="0"/>
                                                              <w:marTop w:val="0"/>
                                                              <w:marBottom w:val="220"/>
                                                              <w:divBdr>
                                                                <w:top w:val="none" w:sz="0" w:space="0" w:color="auto"/>
                                                                <w:left w:val="none" w:sz="0" w:space="0" w:color="auto"/>
                                                                <w:bottom w:val="none" w:sz="0" w:space="0" w:color="auto"/>
                                                                <w:right w:val="none" w:sz="0" w:space="0" w:color="auto"/>
                                                              </w:divBdr>
                                                            </w:div>
                                                          </w:divsChild>
                                                        </w:div>
                                                        <w:div w:id="1516765526">
                                                          <w:marLeft w:val="0"/>
                                                          <w:marRight w:val="0"/>
                                                          <w:marTop w:val="219"/>
                                                          <w:marBottom w:val="0"/>
                                                          <w:divBdr>
                                                            <w:top w:val="none" w:sz="0" w:space="0" w:color="auto"/>
                                                            <w:left w:val="none" w:sz="0" w:space="0" w:color="auto"/>
                                                            <w:bottom w:val="none" w:sz="0" w:space="0" w:color="auto"/>
                                                            <w:right w:val="none" w:sz="0" w:space="0" w:color="auto"/>
                                                          </w:divBdr>
                                                          <w:divsChild>
                                                            <w:div w:id="852836269">
                                                              <w:marLeft w:val="0"/>
                                                              <w:marRight w:val="0"/>
                                                              <w:marTop w:val="240"/>
                                                              <w:marBottom w:val="0"/>
                                                              <w:divBdr>
                                                                <w:top w:val="none" w:sz="0" w:space="0" w:color="auto"/>
                                                                <w:left w:val="none" w:sz="0" w:space="0" w:color="auto"/>
                                                                <w:bottom w:val="none" w:sz="0" w:space="0" w:color="auto"/>
                                                                <w:right w:val="none" w:sz="0" w:space="0" w:color="auto"/>
                                                              </w:divBdr>
                                                            </w:div>
                                                            <w:div w:id="1259171472">
                                                              <w:marLeft w:val="0"/>
                                                              <w:marRight w:val="0"/>
                                                              <w:marTop w:val="260"/>
                                                              <w:marBottom w:val="240"/>
                                                              <w:divBdr>
                                                                <w:top w:val="none" w:sz="0" w:space="0" w:color="auto"/>
                                                                <w:left w:val="none" w:sz="0" w:space="0" w:color="auto"/>
                                                                <w:bottom w:val="none" w:sz="0" w:space="0" w:color="auto"/>
                                                                <w:right w:val="none" w:sz="0" w:space="0" w:color="auto"/>
                                                              </w:divBdr>
                                                              <w:divsChild>
                                                                <w:div w:id="16270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9136">
                                                          <w:marLeft w:val="0"/>
                                                          <w:marRight w:val="0"/>
                                                          <w:marTop w:val="219"/>
                                                          <w:marBottom w:val="0"/>
                                                          <w:divBdr>
                                                            <w:top w:val="none" w:sz="0" w:space="0" w:color="auto"/>
                                                            <w:left w:val="none" w:sz="0" w:space="0" w:color="auto"/>
                                                            <w:bottom w:val="none" w:sz="0" w:space="0" w:color="auto"/>
                                                            <w:right w:val="none" w:sz="0" w:space="0" w:color="auto"/>
                                                          </w:divBdr>
                                                          <w:divsChild>
                                                            <w:div w:id="1469782188">
                                                              <w:marLeft w:val="0"/>
                                                              <w:marRight w:val="0"/>
                                                              <w:marTop w:val="260"/>
                                                              <w:marBottom w:val="240"/>
                                                              <w:divBdr>
                                                                <w:top w:val="none" w:sz="0" w:space="0" w:color="auto"/>
                                                                <w:left w:val="none" w:sz="0" w:space="0" w:color="auto"/>
                                                                <w:bottom w:val="none" w:sz="0" w:space="0" w:color="auto"/>
                                                                <w:right w:val="none" w:sz="0" w:space="0" w:color="auto"/>
                                                              </w:divBdr>
                                                              <w:divsChild>
                                                                <w:div w:id="1330057406">
                                                                  <w:marLeft w:val="0"/>
                                                                  <w:marRight w:val="0"/>
                                                                  <w:marTop w:val="0"/>
                                                                  <w:marBottom w:val="0"/>
                                                                  <w:divBdr>
                                                                    <w:top w:val="none" w:sz="0" w:space="0" w:color="auto"/>
                                                                    <w:left w:val="none" w:sz="0" w:space="0" w:color="auto"/>
                                                                    <w:bottom w:val="none" w:sz="0" w:space="0" w:color="auto"/>
                                                                    <w:right w:val="none" w:sz="0" w:space="0" w:color="auto"/>
                                                                  </w:divBdr>
                                                                </w:div>
                                                              </w:divsChild>
                                                            </w:div>
                                                            <w:div w:id="21261203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58796813">
                                                      <w:marLeft w:val="0"/>
                                                      <w:marRight w:val="0"/>
                                                      <w:marTop w:val="0"/>
                                                      <w:marBottom w:val="0"/>
                                                      <w:divBdr>
                                                        <w:top w:val="none" w:sz="0" w:space="0" w:color="auto"/>
                                                        <w:left w:val="none" w:sz="0" w:space="0" w:color="auto"/>
                                                        <w:bottom w:val="none" w:sz="0" w:space="0" w:color="auto"/>
                                                        <w:right w:val="none" w:sz="0" w:space="0" w:color="auto"/>
                                                      </w:divBdr>
                                                      <w:divsChild>
                                                        <w:div w:id="315455240">
                                                          <w:marLeft w:val="0"/>
                                                          <w:marRight w:val="0"/>
                                                          <w:marTop w:val="219"/>
                                                          <w:marBottom w:val="0"/>
                                                          <w:divBdr>
                                                            <w:top w:val="none" w:sz="0" w:space="0" w:color="auto"/>
                                                            <w:left w:val="none" w:sz="0" w:space="0" w:color="auto"/>
                                                            <w:bottom w:val="none" w:sz="0" w:space="0" w:color="auto"/>
                                                            <w:right w:val="none" w:sz="0" w:space="0" w:color="auto"/>
                                                          </w:divBdr>
                                                          <w:divsChild>
                                                            <w:div w:id="337856050">
                                                              <w:marLeft w:val="0"/>
                                                              <w:marRight w:val="0"/>
                                                              <w:marTop w:val="240"/>
                                                              <w:marBottom w:val="0"/>
                                                              <w:divBdr>
                                                                <w:top w:val="none" w:sz="0" w:space="0" w:color="auto"/>
                                                                <w:left w:val="none" w:sz="0" w:space="0" w:color="auto"/>
                                                                <w:bottom w:val="none" w:sz="0" w:space="0" w:color="auto"/>
                                                                <w:right w:val="none" w:sz="0" w:space="0" w:color="auto"/>
                                                              </w:divBdr>
                                                            </w:div>
                                                            <w:div w:id="1749419663">
                                                              <w:marLeft w:val="0"/>
                                                              <w:marRight w:val="0"/>
                                                              <w:marTop w:val="260"/>
                                                              <w:marBottom w:val="240"/>
                                                              <w:divBdr>
                                                                <w:top w:val="none" w:sz="0" w:space="0" w:color="auto"/>
                                                                <w:left w:val="none" w:sz="0" w:space="0" w:color="auto"/>
                                                                <w:bottom w:val="none" w:sz="0" w:space="0" w:color="auto"/>
                                                                <w:right w:val="none" w:sz="0" w:space="0" w:color="auto"/>
                                                              </w:divBdr>
                                                              <w:divsChild>
                                                                <w:div w:id="390660571">
                                                                  <w:marLeft w:val="0"/>
                                                                  <w:marRight w:val="0"/>
                                                                  <w:marTop w:val="0"/>
                                                                  <w:marBottom w:val="0"/>
                                                                  <w:divBdr>
                                                                    <w:top w:val="none" w:sz="0" w:space="0" w:color="auto"/>
                                                                    <w:left w:val="none" w:sz="0" w:space="0" w:color="auto"/>
                                                                    <w:bottom w:val="none" w:sz="0" w:space="0" w:color="auto"/>
                                                                    <w:right w:val="none" w:sz="0" w:space="0" w:color="auto"/>
                                                                  </w:divBdr>
                                                                </w:div>
                                                                <w:div w:id="401804678">
                                                                  <w:marLeft w:val="0"/>
                                                                  <w:marRight w:val="0"/>
                                                                  <w:marTop w:val="219"/>
                                                                  <w:marBottom w:val="0"/>
                                                                  <w:divBdr>
                                                                    <w:top w:val="none" w:sz="0" w:space="0" w:color="auto"/>
                                                                    <w:left w:val="none" w:sz="0" w:space="0" w:color="auto"/>
                                                                    <w:bottom w:val="none" w:sz="0" w:space="0" w:color="auto"/>
                                                                    <w:right w:val="none" w:sz="0" w:space="0" w:color="auto"/>
                                                                  </w:divBdr>
                                                                </w:div>
                                                                <w:div w:id="1125536833">
                                                                  <w:marLeft w:val="0"/>
                                                                  <w:marRight w:val="0"/>
                                                                  <w:marTop w:val="219"/>
                                                                  <w:marBottom w:val="0"/>
                                                                  <w:divBdr>
                                                                    <w:top w:val="none" w:sz="0" w:space="0" w:color="auto"/>
                                                                    <w:left w:val="none" w:sz="0" w:space="0" w:color="auto"/>
                                                                    <w:bottom w:val="none" w:sz="0" w:space="0" w:color="auto"/>
                                                                    <w:right w:val="none" w:sz="0" w:space="0" w:color="auto"/>
                                                                  </w:divBdr>
                                                                </w:div>
                                                                <w:div w:id="1204321555">
                                                                  <w:marLeft w:val="0"/>
                                                                  <w:marRight w:val="0"/>
                                                                  <w:marTop w:val="219"/>
                                                                  <w:marBottom w:val="0"/>
                                                                  <w:divBdr>
                                                                    <w:top w:val="none" w:sz="0" w:space="0" w:color="auto"/>
                                                                    <w:left w:val="none" w:sz="0" w:space="0" w:color="auto"/>
                                                                    <w:bottom w:val="none" w:sz="0" w:space="0" w:color="auto"/>
                                                                    <w:right w:val="none" w:sz="0" w:space="0" w:color="auto"/>
                                                                  </w:divBdr>
                                                                </w:div>
                                                                <w:div w:id="1812480914">
                                                                  <w:marLeft w:val="0"/>
                                                                  <w:marRight w:val="0"/>
                                                                  <w:marTop w:val="219"/>
                                                                  <w:marBottom w:val="0"/>
                                                                  <w:divBdr>
                                                                    <w:top w:val="none" w:sz="0" w:space="0" w:color="auto"/>
                                                                    <w:left w:val="none" w:sz="0" w:space="0" w:color="auto"/>
                                                                    <w:bottom w:val="none" w:sz="0" w:space="0" w:color="auto"/>
                                                                    <w:right w:val="none" w:sz="0" w:space="0" w:color="auto"/>
                                                                  </w:divBdr>
                                                                </w:div>
                                                                <w:div w:id="1883201949">
                                                                  <w:marLeft w:val="0"/>
                                                                  <w:marRight w:val="0"/>
                                                                  <w:marTop w:val="219"/>
                                                                  <w:marBottom w:val="0"/>
                                                                  <w:divBdr>
                                                                    <w:top w:val="none" w:sz="0" w:space="0" w:color="auto"/>
                                                                    <w:left w:val="none" w:sz="0" w:space="0" w:color="auto"/>
                                                                    <w:bottom w:val="none" w:sz="0" w:space="0" w:color="auto"/>
                                                                    <w:right w:val="none" w:sz="0" w:space="0" w:color="auto"/>
                                                                  </w:divBdr>
                                                                </w:div>
                                                                <w:div w:id="1902325876">
                                                                  <w:marLeft w:val="0"/>
                                                                  <w:marRight w:val="0"/>
                                                                  <w:marTop w:val="219"/>
                                                                  <w:marBottom w:val="0"/>
                                                                  <w:divBdr>
                                                                    <w:top w:val="none" w:sz="0" w:space="0" w:color="auto"/>
                                                                    <w:left w:val="none" w:sz="0" w:space="0" w:color="auto"/>
                                                                    <w:bottom w:val="none" w:sz="0" w:space="0" w:color="auto"/>
                                                                    <w:right w:val="none" w:sz="0" w:space="0" w:color="auto"/>
                                                                  </w:divBdr>
                                                                </w:div>
                                                                <w:div w:id="2028486801">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312902183">
                                                          <w:marLeft w:val="0"/>
                                                          <w:marRight w:val="0"/>
                                                          <w:marTop w:val="280"/>
                                                          <w:marBottom w:val="0"/>
                                                          <w:divBdr>
                                                            <w:top w:val="none" w:sz="0" w:space="0" w:color="auto"/>
                                                            <w:left w:val="none" w:sz="0" w:space="0" w:color="auto"/>
                                                            <w:bottom w:val="none" w:sz="0" w:space="0" w:color="auto"/>
                                                            <w:right w:val="none" w:sz="0" w:space="0" w:color="auto"/>
                                                          </w:divBdr>
                                                          <w:divsChild>
                                                            <w:div w:id="449059247">
                                                              <w:marLeft w:val="0"/>
                                                              <w:marRight w:val="0"/>
                                                              <w:marTop w:val="0"/>
                                                              <w:marBottom w:val="220"/>
                                                              <w:divBdr>
                                                                <w:top w:val="none" w:sz="0" w:space="0" w:color="auto"/>
                                                                <w:left w:val="none" w:sz="0" w:space="0" w:color="auto"/>
                                                                <w:bottom w:val="none" w:sz="0" w:space="0" w:color="auto"/>
                                                                <w:right w:val="none" w:sz="0" w:space="0" w:color="auto"/>
                                                              </w:divBdr>
                                                            </w:div>
                                                          </w:divsChild>
                                                        </w:div>
                                                        <w:div w:id="1561595042">
                                                          <w:marLeft w:val="0"/>
                                                          <w:marRight w:val="0"/>
                                                          <w:marTop w:val="219"/>
                                                          <w:marBottom w:val="0"/>
                                                          <w:divBdr>
                                                            <w:top w:val="none" w:sz="0" w:space="0" w:color="auto"/>
                                                            <w:left w:val="none" w:sz="0" w:space="0" w:color="auto"/>
                                                            <w:bottom w:val="none" w:sz="0" w:space="0" w:color="auto"/>
                                                            <w:right w:val="none" w:sz="0" w:space="0" w:color="auto"/>
                                                          </w:divBdr>
                                                          <w:divsChild>
                                                            <w:div w:id="287706662">
                                                              <w:marLeft w:val="0"/>
                                                              <w:marRight w:val="0"/>
                                                              <w:marTop w:val="240"/>
                                                              <w:marBottom w:val="0"/>
                                                              <w:divBdr>
                                                                <w:top w:val="none" w:sz="0" w:space="0" w:color="auto"/>
                                                                <w:left w:val="none" w:sz="0" w:space="0" w:color="auto"/>
                                                                <w:bottom w:val="none" w:sz="0" w:space="0" w:color="auto"/>
                                                                <w:right w:val="none" w:sz="0" w:space="0" w:color="auto"/>
                                                              </w:divBdr>
                                                            </w:div>
                                                            <w:div w:id="656154400">
                                                              <w:marLeft w:val="0"/>
                                                              <w:marRight w:val="0"/>
                                                              <w:marTop w:val="260"/>
                                                              <w:marBottom w:val="240"/>
                                                              <w:divBdr>
                                                                <w:top w:val="none" w:sz="0" w:space="0" w:color="auto"/>
                                                                <w:left w:val="none" w:sz="0" w:space="0" w:color="auto"/>
                                                                <w:bottom w:val="none" w:sz="0" w:space="0" w:color="auto"/>
                                                                <w:right w:val="none" w:sz="0" w:space="0" w:color="auto"/>
                                                              </w:divBdr>
                                                              <w:divsChild>
                                                                <w:div w:id="122115844">
                                                                  <w:marLeft w:val="0"/>
                                                                  <w:marRight w:val="0"/>
                                                                  <w:marTop w:val="219"/>
                                                                  <w:marBottom w:val="0"/>
                                                                  <w:divBdr>
                                                                    <w:top w:val="none" w:sz="0" w:space="0" w:color="auto"/>
                                                                    <w:left w:val="none" w:sz="0" w:space="0" w:color="auto"/>
                                                                    <w:bottom w:val="none" w:sz="0" w:space="0" w:color="auto"/>
                                                                    <w:right w:val="none" w:sz="0" w:space="0" w:color="auto"/>
                                                                  </w:divBdr>
                                                                </w:div>
                                                                <w:div w:id="737898663">
                                                                  <w:marLeft w:val="0"/>
                                                                  <w:marRight w:val="0"/>
                                                                  <w:marTop w:val="0"/>
                                                                  <w:marBottom w:val="0"/>
                                                                  <w:divBdr>
                                                                    <w:top w:val="none" w:sz="0" w:space="0" w:color="auto"/>
                                                                    <w:left w:val="none" w:sz="0" w:space="0" w:color="auto"/>
                                                                    <w:bottom w:val="none" w:sz="0" w:space="0" w:color="auto"/>
                                                                    <w:right w:val="none" w:sz="0" w:space="0" w:color="auto"/>
                                                                  </w:divBdr>
                                                                </w:div>
                                                                <w:div w:id="1598519886">
                                                                  <w:marLeft w:val="0"/>
                                                                  <w:marRight w:val="0"/>
                                                                  <w:marTop w:val="219"/>
                                                                  <w:marBottom w:val="0"/>
                                                                  <w:divBdr>
                                                                    <w:top w:val="none" w:sz="0" w:space="0" w:color="auto"/>
                                                                    <w:left w:val="none" w:sz="0" w:space="0" w:color="auto"/>
                                                                    <w:bottom w:val="none" w:sz="0" w:space="0" w:color="auto"/>
                                                                    <w:right w:val="none" w:sz="0" w:space="0" w:color="auto"/>
                                                                  </w:divBdr>
                                                                </w:div>
                                                                <w:div w:id="181857022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1605920552">
                                                      <w:marLeft w:val="0"/>
                                                      <w:marRight w:val="0"/>
                                                      <w:marTop w:val="219"/>
                                                      <w:marBottom w:val="0"/>
                                                      <w:divBdr>
                                                        <w:top w:val="none" w:sz="0" w:space="0" w:color="auto"/>
                                                        <w:left w:val="none" w:sz="0" w:space="0" w:color="auto"/>
                                                        <w:bottom w:val="none" w:sz="0" w:space="0" w:color="auto"/>
                                                        <w:right w:val="none" w:sz="0" w:space="0" w:color="auto"/>
                                                      </w:divBdr>
                                                      <w:divsChild>
                                                        <w:div w:id="1209146322">
                                                          <w:marLeft w:val="0"/>
                                                          <w:marRight w:val="0"/>
                                                          <w:marTop w:val="240"/>
                                                          <w:marBottom w:val="0"/>
                                                          <w:divBdr>
                                                            <w:top w:val="none" w:sz="0" w:space="0" w:color="auto"/>
                                                            <w:left w:val="none" w:sz="0" w:space="0" w:color="auto"/>
                                                            <w:bottom w:val="none" w:sz="0" w:space="0" w:color="auto"/>
                                                            <w:right w:val="none" w:sz="0" w:space="0" w:color="auto"/>
                                                          </w:divBdr>
                                                        </w:div>
                                                        <w:div w:id="1559591292">
                                                          <w:marLeft w:val="0"/>
                                                          <w:marRight w:val="0"/>
                                                          <w:marTop w:val="260"/>
                                                          <w:marBottom w:val="240"/>
                                                          <w:divBdr>
                                                            <w:top w:val="none" w:sz="0" w:space="0" w:color="auto"/>
                                                            <w:left w:val="none" w:sz="0" w:space="0" w:color="auto"/>
                                                            <w:bottom w:val="none" w:sz="0" w:space="0" w:color="auto"/>
                                                            <w:right w:val="none" w:sz="0" w:space="0" w:color="auto"/>
                                                          </w:divBdr>
                                                          <w:divsChild>
                                                            <w:div w:id="6325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0934">
                                                      <w:marLeft w:val="0"/>
                                                      <w:marRight w:val="0"/>
                                                      <w:marTop w:val="280"/>
                                                      <w:marBottom w:val="0"/>
                                                      <w:divBdr>
                                                        <w:top w:val="none" w:sz="0" w:space="0" w:color="auto"/>
                                                        <w:left w:val="none" w:sz="0" w:space="0" w:color="auto"/>
                                                        <w:bottom w:val="none" w:sz="0" w:space="0" w:color="auto"/>
                                                        <w:right w:val="none" w:sz="0" w:space="0" w:color="auto"/>
                                                      </w:divBdr>
                                                      <w:divsChild>
                                                        <w:div w:id="1011369875">
                                                          <w:marLeft w:val="0"/>
                                                          <w:marRight w:val="0"/>
                                                          <w:marTop w:val="0"/>
                                                          <w:marBottom w:val="220"/>
                                                          <w:divBdr>
                                                            <w:top w:val="none" w:sz="0" w:space="0" w:color="auto"/>
                                                            <w:left w:val="none" w:sz="0" w:space="0" w:color="auto"/>
                                                            <w:bottom w:val="none" w:sz="0" w:space="0" w:color="auto"/>
                                                            <w:right w:val="none" w:sz="0" w:space="0" w:color="auto"/>
                                                          </w:divBdr>
                                                        </w:div>
                                                        <w:div w:id="2003390061">
                                                          <w:marLeft w:val="0"/>
                                                          <w:marRight w:val="0"/>
                                                          <w:marTop w:val="0"/>
                                                          <w:marBottom w:val="0"/>
                                                          <w:divBdr>
                                                            <w:top w:val="none" w:sz="0" w:space="0" w:color="auto"/>
                                                            <w:left w:val="none" w:sz="0" w:space="0" w:color="auto"/>
                                                            <w:bottom w:val="none" w:sz="0" w:space="0" w:color="auto"/>
                                                            <w:right w:val="none" w:sz="0" w:space="0" w:color="auto"/>
                                                          </w:divBdr>
                                                        </w:div>
                                                      </w:divsChild>
                                                    </w:div>
                                                    <w:div w:id="1919167115">
                                                      <w:marLeft w:val="0"/>
                                                      <w:marRight w:val="0"/>
                                                      <w:marTop w:val="219"/>
                                                      <w:marBottom w:val="0"/>
                                                      <w:divBdr>
                                                        <w:top w:val="none" w:sz="0" w:space="0" w:color="auto"/>
                                                        <w:left w:val="none" w:sz="0" w:space="0" w:color="auto"/>
                                                        <w:bottom w:val="none" w:sz="0" w:space="0" w:color="auto"/>
                                                        <w:right w:val="none" w:sz="0" w:space="0" w:color="auto"/>
                                                      </w:divBdr>
                                                      <w:divsChild>
                                                        <w:div w:id="617105099">
                                                          <w:marLeft w:val="0"/>
                                                          <w:marRight w:val="0"/>
                                                          <w:marTop w:val="260"/>
                                                          <w:marBottom w:val="240"/>
                                                          <w:divBdr>
                                                            <w:top w:val="none" w:sz="0" w:space="0" w:color="auto"/>
                                                            <w:left w:val="none" w:sz="0" w:space="0" w:color="auto"/>
                                                            <w:bottom w:val="none" w:sz="0" w:space="0" w:color="auto"/>
                                                            <w:right w:val="none" w:sz="0" w:space="0" w:color="auto"/>
                                                          </w:divBdr>
                                                          <w:divsChild>
                                                            <w:div w:id="37900952">
                                                              <w:marLeft w:val="0"/>
                                                              <w:marRight w:val="0"/>
                                                              <w:marTop w:val="0"/>
                                                              <w:marBottom w:val="0"/>
                                                              <w:divBdr>
                                                                <w:top w:val="none" w:sz="0" w:space="0" w:color="auto"/>
                                                                <w:left w:val="none" w:sz="0" w:space="0" w:color="auto"/>
                                                                <w:bottom w:val="none" w:sz="0" w:space="0" w:color="auto"/>
                                                                <w:right w:val="none" w:sz="0" w:space="0" w:color="auto"/>
                                                              </w:divBdr>
                                                            </w:div>
                                                          </w:divsChild>
                                                        </w:div>
                                                        <w:div w:id="2063826889">
                                                          <w:marLeft w:val="0"/>
                                                          <w:marRight w:val="0"/>
                                                          <w:marTop w:val="240"/>
                                                          <w:marBottom w:val="0"/>
                                                          <w:divBdr>
                                                            <w:top w:val="none" w:sz="0" w:space="0" w:color="auto"/>
                                                            <w:left w:val="none" w:sz="0" w:space="0" w:color="auto"/>
                                                            <w:bottom w:val="none" w:sz="0" w:space="0" w:color="auto"/>
                                                            <w:right w:val="none" w:sz="0" w:space="0" w:color="auto"/>
                                                          </w:divBdr>
                                                        </w:div>
                                                      </w:divsChild>
                                                    </w:div>
                                                    <w:div w:id="2028288390">
                                                      <w:marLeft w:val="0"/>
                                                      <w:marRight w:val="0"/>
                                                      <w:marTop w:val="0"/>
                                                      <w:marBottom w:val="0"/>
                                                      <w:divBdr>
                                                        <w:top w:val="none" w:sz="0" w:space="0" w:color="auto"/>
                                                        <w:left w:val="none" w:sz="0" w:space="0" w:color="auto"/>
                                                        <w:bottom w:val="none" w:sz="0" w:space="0" w:color="auto"/>
                                                        <w:right w:val="none" w:sz="0" w:space="0" w:color="auto"/>
                                                      </w:divBdr>
                                                      <w:divsChild>
                                                        <w:div w:id="58137898">
                                                          <w:marLeft w:val="0"/>
                                                          <w:marRight w:val="0"/>
                                                          <w:marTop w:val="219"/>
                                                          <w:marBottom w:val="0"/>
                                                          <w:divBdr>
                                                            <w:top w:val="none" w:sz="0" w:space="0" w:color="auto"/>
                                                            <w:left w:val="none" w:sz="0" w:space="0" w:color="auto"/>
                                                            <w:bottom w:val="none" w:sz="0" w:space="0" w:color="auto"/>
                                                            <w:right w:val="none" w:sz="0" w:space="0" w:color="auto"/>
                                                          </w:divBdr>
                                                          <w:divsChild>
                                                            <w:div w:id="143741344">
                                                              <w:marLeft w:val="0"/>
                                                              <w:marRight w:val="0"/>
                                                              <w:marTop w:val="260"/>
                                                              <w:marBottom w:val="240"/>
                                                              <w:divBdr>
                                                                <w:top w:val="none" w:sz="0" w:space="0" w:color="auto"/>
                                                                <w:left w:val="none" w:sz="0" w:space="0" w:color="auto"/>
                                                                <w:bottom w:val="none" w:sz="0" w:space="0" w:color="auto"/>
                                                                <w:right w:val="none" w:sz="0" w:space="0" w:color="auto"/>
                                                              </w:divBdr>
                                                              <w:divsChild>
                                                                <w:div w:id="1125150448">
                                                                  <w:marLeft w:val="0"/>
                                                                  <w:marRight w:val="0"/>
                                                                  <w:marTop w:val="0"/>
                                                                  <w:marBottom w:val="0"/>
                                                                  <w:divBdr>
                                                                    <w:top w:val="none" w:sz="0" w:space="0" w:color="auto"/>
                                                                    <w:left w:val="none" w:sz="0" w:space="0" w:color="auto"/>
                                                                    <w:bottom w:val="none" w:sz="0" w:space="0" w:color="auto"/>
                                                                    <w:right w:val="none" w:sz="0" w:space="0" w:color="auto"/>
                                                                  </w:divBdr>
                                                                </w:div>
                                                              </w:divsChild>
                                                            </w:div>
                                                            <w:div w:id="187262172">
                                                              <w:marLeft w:val="0"/>
                                                              <w:marRight w:val="0"/>
                                                              <w:marTop w:val="240"/>
                                                              <w:marBottom w:val="0"/>
                                                              <w:divBdr>
                                                                <w:top w:val="none" w:sz="0" w:space="0" w:color="auto"/>
                                                                <w:left w:val="none" w:sz="0" w:space="0" w:color="auto"/>
                                                                <w:bottom w:val="none" w:sz="0" w:space="0" w:color="auto"/>
                                                                <w:right w:val="none" w:sz="0" w:space="0" w:color="auto"/>
                                                              </w:divBdr>
                                                            </w:div>
                                                          </w:divsChild>
                                                        </w:div>
                                                        <w:div w:id="97870625">
                                                          <w:marLeft w:val="0"/>
                                                          <w:marRight w:val="0"/>
                                                          <w:marTop w:val="280"/>
                                                          <w:marBottom w:val="0"/>
                                                          <w:divBdr>
                                                            <w:top w:val="none" w:sz="0" w:space="0" w:color="auto"/>
                                                            <w:left w:val="none" w:sz="0" w:space="0" w:color="auto"/>
                                                            <w:bottom w:val="none" w:sz="0" w:space="0" w:color="auto"/>
                                                            <w:right w:val="none" w:sz="0" w:space="0" w:color="auto"/>
                                                          </w:divBdr>
                                                          <w:divsChild>
                                                            <w:div w:id="1030179632">
                                                              <w:marLeft w:val="0"/>
                                                              <w:marRight w:val="0"/>
                                                              <w:marTop w:val="0"/>
                                                              <w:marBottom w:val="220"/>
                                                              <w:divBdr>
                                                                <w:top w:val="none" w:sz="0" w:space="0" w:color="auto"/>
                                                                <w:left w:val="none" w:sz="0" w:space="0" w:color="auto"/>
                                                                <w:bottom w:val="none" w:sz="0" w:space="0" w:color="auto"/>
                                                                <w:right w:val="none" w:sz="0" w:space="0" w:color="auto"/>
                                                              </w:divBdr>
                                                            </w:div>
                                                          </w:divsChild>
                                                        </w:div>
                                                        <w:div w:id="374164508">
                                                          <w:marLeft w:val="0"/>
                                                          <w:marRight w:val="0"/>
                                                          <w:marTop w:val="219"/>
                                                          <w:marBottom w:val="0"/>
                                                          <w:divBdr>
                                                            <w:top w:val="none" w:sz="0" w:space="0" w:color="auto"/>
                                                            <w:left w:val="none" w:sz="0" w:space="0" w:color="auto"/>
                                                            <w:bottom w:val="none" w:sz="0" w:space="0" w:color="auto"/>
                                                            <w:right w:val="none" w:sz="0" w:space="0" w:color="auto"/>
                                                          </w:divBdr>
                                                          <w:divsChild>
                                                            <w:div w:id="818884392">
                                                              <w:marLeft w:val="0"/>
                                                              <w:marRight w:val="0"/>
                                                              <w:marTop w:val="260"/>
                                                              <w:marBottom w:val="240"/>
                                                              <w:divBdr>
                                                                <w:top w:val="none" w:sz="0" w:space="0" w:color="auto"/>
                                                                <w:left w:val="none" w:sz="0" w:space="0" w:color="auto"/>
                                                                <w:bottom w:val="none" w:sz="0" w:space="0" w:color="auto"/>
                                                                <w:right w:val="none" w:sz="0" w:space="0" w:color="auto"/>
                                                              </w:divBdr>
                                                              <w:divsChild>
                                                                <w:div w:id="1605839049">
                                                                  <w:marLeft w:val="0"/>
                                                                  <w:marRight w:val="0"/>
                                                                  <w:marTop w:val="0"/>
                                                                  <w:marBottom w:val="0"/>
                                                                  <w:divBdr>
                                                                    <w:top w:val="none" w:sz="0" w:space="0" w:color="auto"/>
                                                                    <w:left w:val="none" w:sz="0" w:space="0" w:color="auto"/>
                                                                    <w:bottom w:val="none" w:sz="0" w:space="0" w:color="auto"/>
                                                                    <w:right w:val="none" w:sz="0" w:space="0" w:color="auto"/>
                                                                  </w:divBdr>
                                                                </w:div>
                                                              </w:divsChild>
                                                            </w:div>
                                                            <w:div w:id="922107775">
                                                              <w:marLeft w:val="0"/>
                                                              <w:marRight w:val="0"/>
                                                              <w:marTop w:val="240"/>
                                                              <w:marBottom w:val="0"/>
                                                              <w:divBdr>
                                                                <w:top w:val="none" w:sz="0" w:space="0" w:color="auto"/>
                                                                <w:left w:val="none" w:sz="0" w:space="0" w:color="auto"/>
                                                                <w:bottom w:val="none" w:sz="0" w:space="0" w:color="auto"/>
                                                                <w:right w:val="none" w:sz="0" w:space="0" w:color="auto"/>
                                                              </w:divBdr>
                                                            </w:div>
                                                          </w:divsChild>
                                                        </w:div>
                                                        <w:div w:id="767845874">
                                                          <w:marLeft w:val="0"/>
                                                          <w:marRight w:val="0"/>
                                                          <w:marTop w:val="219"/>
                                                          <w:marBottom w:val="0"/>
                                                          <w:divBdr>
                                                            <w:top w:val="none" w:sz="0" w:space="0" w:color="auto"/>
                                                            <w:left w:val="none" w:sz="0" w:space="0" w:color="auto"/>
                                                            <w:bottom w:val="none" w:sz="0" w:space="0" w:color="auto"/>
                                                            <w:right w:val="none" w:sz="0" w:space="0" w:color="auto"/>
                                                          </w:divBdr>
                                                          <w:divsChild>
                                                            <w:div w:id="481000238">
                                                              <w:marLeft w:val="0"/>
                                                              <w:marRight w:val="0"/>
                                                              <w:marTop w:val="260"/>
                                                              <w:marBottom w:val="240"/>
                                                              <w:divBdr>
                                                                <w:top w:val="none" w:sz="0" w:space="0" w:color="auto"/>
                                                                <w:left w:val="none" w:sz="0" w:space="0" w:color="auto"/>
                                                                <w:bottom w:val="none" w:sz="0" w:space="0" w:color="auto"/>
                                                                <w:right w:val="none" w:sz="0" w:space="0" w:color="auto"/>
                                                              </w:divBdr>
                                                              <w:divsChild>
                                                                <w:div w:id="117799158">
                                                                  <w:marLeft w:val="0"/>
                                                                  <w:marRight w:val="0"/>
                                                                  <w:marTop w:val="0"/>
                                                                  <w:marBottom w:val="0"/>
                                                                  <w:divBdr>
                                                                    <w:top w:val="none" w:sz="0" w:space="0" w:color="auto"/>
                                                                    <w:left w:val="none" w:sz="0" w:space="0" w:color="auto"/>
                                                                    <w:bottom w:val="none" w:sz="0" w:space="0" w:color="auto"/>
                                                                    <w:right w:val="none" w:sz="0" w:space="0" w:color="auto"/>
                                                                  </w:divBdr>
                                                                </w:div>
                                                              </w:divsChild>
                                                            </w:div>
                                                            <w:div w:id="939996472">
                                                              <w:marLeft w:val="0"/>
                                                              <w:marRight w:val="0"/>
                                                              <w:marTop w:val="240"/>
                                                              <w:marBottom w:val="0"/>
                                                              <w:divBdr>
                                                                <w:top w:val="none" w:sz="0" w:space="0" w:color="auto"/>
                                                                <w:left w:val="none" w:sz="0" w:space="0" w:color="auto"/>
                                                                <w:bottom w:val="none" w:sz="0" w:space="0" w:color="auto"/>
                                                                <w:right w:val="none" w:sz="0" w:space="0" w:color="auto"/>
                                                              </w:divBdr>
                                                            </w:div>
                                                          </w:divsChild>
                                                        </w:div>
                                                        <w:div w:id="1962297033">
                                                          <w:marLeft w:val="0"/>
                                                          <w:marRight w:val="0"/>
                                                          <w:marTop w:val="219"/>
                                                          <w:marBottom w:val="0"/>
                                                          <w:divBdr>
                                                            <w:top w:val="none" w:sz="0" w:space="0" w:color="auto"/>
                                                            <w:left w:val="none" w:sz="0" w:space="0" w:color="auto"/>
                                                            <w:bottom w:val="none" w:sz="0" w:space="0" w:color="auto"/>
                                                            <w:right w:val="none" w:sz="0" w:space="0" w:color="auto"/>
                                                          </w:divBdr>
                                                          <w:divsChild>
                                                            <w:div w:id="587351387">
                                                              <w:marLeft w:val="0"/>
                                                              <w:marRight w:val="0"/>
                                                              <w:marTop w:val="260"/>
                                                              <w:marBottom w:val="240"/>
                                                              <w:divBdr>
                                                                <w:top w:val="none" w:sz="0" w:space="0" w:color="auto"/>
                                                                <w:left w:val="none" w:sz="0" w:space="0" w:color="auto"/>
                                                                <w:bottom w:val="none" w:sz="0" w:space="0" w:color="auto"/>
                                                                <w:right w:val="none" w:sz="0" w:space="0" w:color="auto"/>
                                                              </w:divBdr>
                                                              <w:divsChild>
                                                                <w:div w:id="34820772">
                                                                  <w:marLeft w:val="0"/>
                                                                  <w:marRight w:val="0"/>
                                                                  <w:marTop w:val="219"/>
                                                                  <w:marBottom w:val="0"/>
                                                                  <w:divBdr>
                                                                    <w:top w:val="none" w:sz="0" w:space="0" w:color="auto"/>
                                                                    <w:left w:val="none" w:sz="0" w:space="0" w:color="auto"/>
                                                                    <w:bottom w:val="none" w:sz="0" w:space="0" w:color="auto"/>
                                                                    <w:right w:val="none" w:sz="0" w:space="0" w:color="auto"/>
                                                                  </w:divBdr>
                                                                </w:div>
                                                                <w:div w:id="89661173">
                                                                  <w:marLeft w:val="0"/>
                                                                  <w:marRight w:val="0"/>
                                                                  <w:marTop w:val="219"/>
                                                                  <w:marBottom w:val="0"/>
                                                                  <w:divBdr>
                                                                    <w:top w:val="none" w:sz="0" w:space="0" w:color="auto"/>
                                                                    <w:left w:val="none" w:sz="0" w:space="0" w:color="auto"/>
                                                                    <w:bottom w:val="none" w:sz="0" w:space="0" w:color="auto"/>
                                                                    <w:right w:val="none" w:sz="0" w:space="0" w:color="auto"/>
                                                                  </w:divBdr>
                                                                </w:div>
                                                                <w:div w:id="630940394">
                                                                  <w:marLeft w:val="0"/>
                                                                  <w:marRight w:val="0"/>
                                                                  <w:marTop w:val="219"/>
                                                                  <w:marBottom w:val="0"/>
                                                                  <w:divBdr>
                                                                    <w:top w:val="none" w:sz="0" w:space="0" w:color="auto"/>
                                                                    <w:left w:val="none" w:sz="0" w:space="0" w:color="auto"/>
                                                                    <w:bottom w:val="none" w:sz="0" w:space="0" w:color="auto"/>
                                                                    <w:right w:val="none" w:sz="0" w:space="0" w:color="auto"/>
                                                                  </w:divBdr>
                                                                </w:div>
                                                                <w:div w:id="805123189">
                                                                  <w:marLeft w:val="0"/>
                                                                  <w:marRight w:val="0"/>
                                                                  <w:marTop w:val="219"/>
                                                                  <w:marBottom w:val="0"/>
                                                                  <w:divBdr>
                                                                    <w:top w:val="none" w:sz="0" w:space="0" w:color="auto"/>
                                                                    <w:left w:val="none" w:sz="0" w:space="0" w:color="auto"/>
                                                                    <w:bottom w:val="none" w:sz="0" w:space="0" w:color="auto"/>
                                                                    <w:right w:val="none" w:sz="0" w:space="0" w:color="auto"/>
                                                                  </w:divBdr>
                                                                </w:div>
                                                                <w:div w:id="1226187698">
                                                                  <w:marLeft w:val="0"/>
                                                                  <w:marRight w:val="0"/>
                                                                  <w:marTop w:val="219"/>
                                                                  <w:marBottom w:val="0"/>
                                                                  <w:divBdr>
                                                                    <w:top w:val="none" w:sz="0" w:space="0" w:color="auto"/>
                                                                    <w:left w:val="none" w:sz="0" w:space="0" w:color="auto"/>
                                                                    <w:bottom w:val="none" w:sz="0" w:space="0" w:color="auto"/>
                                                                    <w:right w:val="none" w:sz="0" w:space="0" w:color="auto"/>
                                                                  </w:divBdr>
                                                                </w:div>
                                                                <w:div w:id="1486126593">
                                                                  <w:marLeft w:val="0"/>
                                                                  <w:marRight w:val="0"/>
                                                                  <w:marTop w:val="219"/>
                                                                  <w:marBottom w:val="0"/>
                                                                  <w:divBdr>
                                                                    <w:top w:val="none" w:sz="0" w:space="0" w:color="auto"/>
                                                                    <w:left w:val="none" w:sz="0" w:space="0" w:color="auto"/>
                                                                    <w:bottom w:val="none" w:sz="0" w:space="0" w:color="auto"/>
                                                                    <w:right w:val="none" w:sz="0" w:space="0" w:color="auto"/>
                                                                  </w:divBdr>
                                                                </w:div>
                                                                <w:div w:id="2011715482">
                                                                  <w:marLeft w:val="0"/>
                                                                  <w:marRight w:val="0"/>
                                                                  <w:marTop w:val="219"/>
                                                                  <w:marBottom w:val="0"/>
                                                                  <w:divBdr>
                                                                    <w:top w:val="none" w:sz="0" w:space="0" w:color="auto"/>
                                                                    <w:left w:val="none" w:sz="0" w:space="0" w:color="auto"/>
                                                                    <w:bottom w:val="none" w:sz="0" w:space="0" w:color="auto"/>
                                                                    <w:right w:val="none" w:sz="0" w:space="0" w:color="auto"/>
                                                                  </w:divBdr>
                                                                </w:div>
                                                              </w:divsChild>
                                                            </w:div>
                                                            <w:div w:id="1450902523">
                                                              <w:marLeft w:val="0"/>
                                                              <w:marRight w:val="0"/>
                                                              <w:marTop w:val="260"/>
                                                              <w:marBottom w:val="240"/>
                                                              <w:divBdr>
                                                                <w:top w:val="none" w:sz="0" w:space="0" w:color="auto"/>
                                                                <w:left w:val="none" w:sz="0" w:space="0" w:color="auto"/>
                                                                <w:bottom w:val="none" w:sz="0" w:space="0" w:color="auto"/>
                                                                <w:right w:val="none" w:sz="0" w:space="0" w:color="auto"/>
                                                              </w:divBdr>
                                                              <w:divsChild>
                                                                <w:div w:id="376319812">
                                                                  <w:marLeft w:val="0"/>
                                                                  <w:marRight w:val="0"/>
                                                                  <w:marTop w:val="0"/>
                                                                  <w:marBottom w:val="0"/>
                                                                  <w:divBdr>
                                                                    <w:top w:val="none" w:sz="0" w:space="0" w:color="auto"/>
                                                                    <w:left w:val="none" w:sz="0" w:space="0" w:color="auto"/>
                                                                    <w:bottom w:val="none" w:sz="0" w:space="0" w:color="auto"/>
                                                                    <w:right w:val="none" w:sz="0" w:space="0" w:color="auto"/>
                                                                  </w:divBdr>
                                                                </w:div>
                                                              </w:divsChild>
                                                            </w:div>
                                                            <w:div w:id="1453674531">
                                                              <w:marLeft w:val="0"/>
                                                              <w:marRight w:val="0"/>
                                                              <w:marTop w:val="240"/>
                                                              <w:marBottom w:val="0"/>
                                                              <w:divBdr>
                                                                <w:top w:val="none" w:sz="0" w:space="0" w:color="auto"/>
                                                                <w:left w:val="none" w:sz="0" w:space="0" w:color="auto"/>
                                                                <w:bottom w:val="none" w:sz="0" w:space="0" w:color="auto"/>
                                                                <w:right w:val="none" w:sz="0" w:space="0" w:color="auto"/>
                                                              </w:divBdr>
                                                            </w:div>
                                                          </w:divsChild>
                                                        </w:div>
                                                        <w:div w:id="1969163904">
                                                          <w:marLeft w:val="0"/>
                                                          <w:marRight w:val="0"/>
                                                          <w:marTop w:val="219"/>
                                                          <w:marBottom w:val="0"/>
                                                          <w:divBdr>
                                                            <w:top w:val="none" w:sz="0" w:space="0" w:color="auto"/>
                                                            <w:left w:val="none" w:sz="0" w:space="0" w:color="auto"/>
                                                            <w:bottom w:val="none" w:sz="0" w:space="0" w:color="auto"/>
                                                            <w:right w:val="none" w:sz="0" w:space="0" w:color="auto"/>
                                                          </w:divBdr>
                                                          <w:divsChild>
                                                            <w:div w:id="1222642328">
                                                              <w:marLeft w:val="0"/>
                                                              <w:marRight w:val="0"/>
                                                              <w:marTop w:val="240"/>
                                                              <w:marBottom w:val="0"/>
                                                              <w:divBdr>
                                                                <w:top w:val="none" w:sz="0" w:space="0" w:color="auto"/>
                                                                <w:left w:val="none" w:sz="0" w:space="0" w:color="auto"/>
                                                                <w:bottom w:val="none" w:sz="0" w:space="0" w:color="auto"/>
                                                                <w:right w:val="none" w:sz="0" w:space="0" w:color="auto"/>
                                                              </w:divBdr>
                                                            </w:div>
                                                            <w:div w:id="1229343658">
                                                              <w:marLeft w:val="0"/>
                                                              <w:marRight w:val="0"/>
                                                              <w:marTop w:val="260"/>
                                                              <w:marBottom w:val="240"/>
                                                              <w:divBdr>
                                                                <w:top w:val="none" w:sz="0" w:space="0" w:color="auto"/>
                                                                <w:left w:val="none" w:sz="0" w:space="0" w:color="auto"/>
                                                                <w:bottom w:val="none" w:sz="0" w:space="0" w:color="auto"/>
                                                                <w:right w:val="none" w:sz="0" w:space="0" w:color="auto"/>
                                                              </w:divBdr>
                                                              <w:divsChild>
                                                                <w:div w:id="468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8688">
                                                          <w:marLeft w:val="0"/>
                                                          <w:marRight w:val="0"/>
                                                          <w:marTop w:val="219"/>
                                                          <w:marBottom w:val="0"/>
                                                          <w:divBdr>
                                                            <w:top w:val="none" w:sz="0" w:space="0" w:color="auto"/>
                                                            <w:left w:val="none" w:sz="0" w:space="0" w:color="auto"/>
                                                            <w:bottom w:val="none" w:sz="0" w:space="0" w:color="auto"/>
                                                            <w:right w:val="none" w:sz="0" w:space="0" w:color="auto"/>
                                                          </w:divBdr>
                                                          <w:divsChild>
                                                            <w:div w:id="998968356">
                                                              <w:marLeft w:val="0"/>
                                                              <w:marRight w:val="0"/>
                                                              <w:marTop w:val="260"/>
                                                              <w:marBottom w:val="24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sChild>
                                                            </w:div>
                                                            <w:div w:id="10916994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51225712">
                                                      <w:marLeft w:val="0"/>
                                                      <w:marRight w:val="0"/>
                                                      <w:marTop w:val="219"/>
                                                      <w:marBottom w:val="0"/>
                                                      <w:divBdr>
                                                        <w:top w:val="none" w:sz="0" w:space="0" w:color="auto"/>
                                                        <w:left w:val="none" w:sz="0" w:space="0" w:color="auto"/>
                                                        <w:bottom w:val="none" w:sz="0" w:space="0" w:color="auto"/>
                                                        <w:right w:val="none" w:sz="0" w:space="0" w:color="auto"/>
                                                      </w:divBdr>
                                                      <w:divsChild>
                                                        <w:div w:id="1366324791">
                                                          <w:marLeft w:val="0"/>
                                                          <w:marRight w:val="0"/>
                                                          <w:marTop w:val="260"/>
                                                          <w:marBottom w:val="240"/>
                                                          <w:divBdr>
                                                            <w:top w:val="none" w:sz="0" w:space="0" w:color="auto"/>
                                                            <w:left w:val="none" w:sz="0" w:space="0" w:color="auto"/>
                                                            <w:bottom w:val="none" w:sz="0" w:space="0" w:color="auto"/>
                                                            <w:right w:val="none" w:sz="0" w:space="0" w:color="auto"/>
                                                          </w:divBdr>
                                                          <w:divsChild>
                                                            <w:div w:id="688869634">
                                                              <w:marLeft w:val="0"/>
                                                              <w:marRight w:val="0"/>
                                                              <w:marTop w:val="0"/>
                                                              <w:marBottom w:val="0"/>
                                                              <w:divBdr>
                                                                <w:top w:val="none" w:sz="0" w:space="0" w:color="auto"/>
                                                                <w:left w:val="none" w:sz="0" w:space="0" w:color="auto"/>
                                                                <w:bottom w:val="none" w:sz="0" w:space="0" w:color="auto"/>
                                                                <w:right w:val="none" w:sz="0" w:space="0" w:color="auto"/>
                                                              </w:divBdr>
                                                            </w:div>
                                                          </w:divsChild>
                                                        </w:div>
                                                        <w:div w:id="15041968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1490170">
                                                  <w:marLeft w:val="0"/>
                                                  <w:marRight w:val="0"/>
                                                  <w:marTop w:val="0"/>
                                                  <w:marBottom w:val="0"/>
                                                  <w:divBdr>
                                                    <w:top w:val="none" w:sz="0" w:space="0" w:color="auto"/>
                                                    <w:left w:val="none" w:sz="0" w:space="0" w:color="auto"/>
                                                    <w:bottom w:val="none" w:sz="0" w:space="0" w:color="auto"/>
                                                    <w:right w:val="none" w:sz="0" w:space="0" w:color="auto"/>
                                                  </w:divBdr>
                                                  <w:divsChild>
                                                    <w:div w:id="399716293">
                                                      <w:marLeft w:val="0"/>
                                                      <w:marRight w:val="0"/>
                                                      <w:marTop w:val="280"/>
                                                      <w:marBottom w:val="0"/>
                                                      <w:divBdr>
                                                        <w:top w:val="none" w:sz="0" w:space="0" w:color="auto"/>
                                                        <w:left w:val="none" w:sz="0" w:space="0" w:color="auto"/>
                                                        <w:bottom w:val="none" w:sz="0" w:space="0" w:color="auto"/>
                                                        <w:right w:val="none" w:sz="0" w:space="0" w:color="auto"/>
                                                      </w:divBdr>
                                                      <w:divsChild>
                                                        <w:div w:id="888492677">
                                                          <w:marLeft w:val="0"/>
                                                          <w:marRight w:val="0"/>
                                                          <w:marTop w:val="0"/>
                                                          <w:marBottom w:val="0"/>
                                                          <w:divBdr>
                                                            <w:top w:val="none" w:sz="0" w:space="0" w:color="auto"/>
                                                            <w:left w:val="none" w:sz="0" w:space="0" w:color="auto"/>
                                                            <w:bottom w:val="none" w:sz="0" w:space="0" w:color="auto"/>
                                                            <w:right w:val="none" w:sz="0" w:space="0" w:color="auto"/>
                                                          </w:divBdr>
                                                        </w:div>
                                                        <w:div w:id="1789085732">
                                                          <w:marLeft w:val="0"/>
                                                          <w:marRight w:val="0"/>
                                                          <w:marTop w:val="0"/>
                                                          <w:marBottom w:val="220"/>
                                                          <w:divBdr>
                                                            <w:top w:val="none" w:sz="0" w:space="0" w:color="auto"/>
                                                            <w:left w:val="none" w:sz="0" w:space="0" w:color="auto"/>
                                                            <w:bottom w:val="none" w:sz="0" w:space="0" w:color="auto"/>
                                                            <w:right w:val="none" w:sz="0" w:space="0" w:color="auto"/>
                                                          </w:divBdr>
                                                        </w:div>
                                                      </w:divsChild>
                                                    </w:div>
                                                    <w:div w:id="916211885">
                                                      <w:marLeft w:val="0"/>
                                                      <w:marRight w:val="0"/>
                                                      <w:marTop w:val="219"/>
                                                      <w:marBottom w:val="0"/>
                                                      <w:divBdr>
                                                        <w:top w:val="none" w:sz="0" w:space="0" w:color="auto"/>
                                                        <w:left w:val="none" w:sz="0" w:space="0" w:color="auto"/>
                                                        <w:bottom w:val="none" w:sz="0" w:space="0" w:color="auto"/>
                                                        <w:right w:val="none" w:sz="0" w:space="0" w:color="auto"/>
                                                      </w:divBdr>
                                                      <w:divsChild>
                                                        <w:div w:id="912281814">
                                                          <w:marLeft w:val="0"/>
                                                          <w:marRight w:val="0"/>
                                                          <w:marTop w:val="260"/>
                                                          <w:marBottom w:val="240"/>
                                                          <w:divBdr>
                                                            <w:top w:val="none" w:sz="0" w:space="0" w:color="auto"/>
                                                            <w:left w:val="none" w:sz="0" w:space="0" w:color="auto"/>
                                                            <w:bottom w:val="none" w:sz="0" w:space="0" w:color="auto"/>
                                                            <w:right w:val="none" w:sz="0" w:space="0" w:color="auto"/>
                                                          </w:divBdr>
                                                          <w:divsChild>
                                                            <w:div w:id="833496962">
                                                              <w:marLeft w:val="0"/>
                                                              <w:marRight w:val="0"/>
                                                              <w:marTop w:val="0"/>
                                                              <w:marBottom w:val="0"/>
                                                              <w:divBdr>
                                                                <w:top w:val="none" w:sz="0" w:space="0" w:color="auto"/>
                                                                <w:left w:val="none" w:sz="0" w:space="0" w:color="auto"/>
                                                                <w:bottom w:val="none" w:sz="0" w:space="0" w:color="auto"/>
                                                                <w:right w:val="none" w:sz="0" w:space="0" w:color="auto"/>
                                                              </w:divBdr>
                                                            </w:div>
                                                          </w:divsChild>
                                                        </w:div>
                                                        <w:div w:id="1171333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2162471">
                                                  <w:marLeft w:val="0"/>
                                                  <w:marRight w:val="0"/>
                                                  <w:marTop w:val="0"/>
                                                  <w:marBottom w:val="0"/>
                                                  <w:divBdr>
                                                    <w:top w:val="none" w:sz="0" w:space="0" w:color="auto"/>
                                                    <w:left w:val="none" w:sz="0" w:space="0" w:color="auto"/>
                                                    <w:bottom w:val="none" w:sz="0" w:space="0" w:color="auto"/>
                                                    <w:right w:val="none" w:sz="0" w:space="0" w:color="auto"/>
                                                  </w:divBdr>
                                                  <w:divsChild>
                                                    <w:div w:id="1034620063">
                                                      <w:marLeft w:val="0"/>
                                                      <w:marRight w:val="0"/>
                                                      <w:marTop w:val="0"/>
                                                      <w:marBottom w:val="0"/>
                                                      <w:divBdr>
                                                        <w:top w:val="none" w:sz="0" w:space="0" w:color="auto"/>
                                                        <w:left w:val="none" w:sz="0" w:space="0" w:color="auto"/>
                                                        <w:bottom w:val="none" w:sz="0" w:space="0" w:color="auto"/>
                                                        <w:right w:val="none" w:sz="0" w:space="0" w:color="auto"/>
                                                      </w:divBdr>
                                                      <w:divsChild>
                                                        <w:div w:id="722213805">
                                                          <w:marLeft w:val="0"/>
                                                          <w:marRight w:val="0"/>
                                                          <w:marTop w:val="0"/>
                                                          <w:marBottom w:val="57"/>
                                                          <w:divBdr>
                                                            <w:top w:val="none" w:sz="0" w:space="0" w:color="auto"/>
                                                            <w:left w:val="none" w:sz="0" w:space="0" w:color="auto"/>
                                                            <w:bottom w:val="none" w:sz="0" w:space="0" w:color="auto"/>
                                                            <w:right w:val="none" w:sz="0" w:space="0" w:color="auto"/>
                                                          </w:divBdr>
                                                          <w:divsChild>
                                                            <w:div w:id="19130058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2114375">
                                                      <w:marLeft w:val="0"/>
                                                      <w:marRight w:val="0"/>
                                                      <w:marTop w:val="120"/>
                                                      <w:marBottom w:val="0"/>
                                                      <w:divBdr>
                                                        <w:top w:val="none" w:sz="0" w:space="0" w:color="auto"/>
                                                        <w:left w:val="none" w:sz="0" w:space="0" w:color="auto"/>
                                                        <w:bottom w:val="none" w:sz="0" w:space="0" w:color="auto"/>
                                                        <w:right w:val="none" w:sz="0" w:space="0" w:color="auto"/>
                                                      </w:divBdr>
                                                    </w:div>
                                                    <w:div w:id="1794522852">
                                                      <w:marLeft w:val="0"/>
                                                      <w:marRight w:val="0"/>
                                                      <w:marTop w:val="240"/>
                                                      <w:marBottom w:val="0"/>
                                                      <w:divBdr>
                                                        <w:top w:val="none" w:sz="0" w:space="0" w:color="auto"/>
                                                        <w:left w:val="none" w:sz="0" w:space="0" w:color="auto"/>
                                                        <w:bottom w:val="none" w:sz="0" w:space="0" w:color="auto"/>
                                                        <w:right w:val="none" w:sz="0" w:space="0" w:color="auto"/>
                                                      </w:divBdr>
                                                    </w:div>
                                                  </w:divsChild>
                                                </w:div>
                                                <w:div w:id="1779829636">
                                                  <w:marLeft w:val="0"/>
                                                  <w:marRight w:val="0"/>
                                                  <w:marTop w:val="0"/>
                                                  <w:marBottom w:val="0"/>
                                                  <w:divBdr>
                                                    <w:top w:val="none" w:sz="0" w:space="0" w:color="auto"/>
                                                    <w:left w:val="none" w:sz="0" w:space="0" w:color="auto"/>
                                                    <w:bottom w:val="none" w:sz="0" w:space="0" w:color="auto"/>
                                                    <w:right w:val="none" w:sz="0" w:space="0" w:color="auto"/>
                                                  </w:divBdr>
                                                  <w:divsChild>
                                                    <w:div w:id="8680304">
                                                      <w:marLeft w:val="0"/>
                                                      <w:marRight w:val="0"/>
                                                      <w:marTop w:val="219"/>
                                                      <w:marBottom w:val="0"/>
                                                      <w:divBdr>
                                                        <w:top w:val="none" w:sz="0" w:space="0" w:color="auto"/>
                                                        <w:left w:val="none" w:sz="0" w:space="0" w:color="auto"/>
                                                        <w:bottom w:val="none" w:sz="0" w:space="0" w:color="auto"/>
                                                        <w:right w:val="none" w:sz="0" w:space="0" w:color="auto"/>
                                                      </w:divBdr>
                                                      <w:divsChild>
                                                        <w:div w:id="751703981">
                                                          <w:marLeft w:val="0"/>
                                                          <w:marRight w:val="0"/>
                                                          <w:marTop w:val="260"/>
                                                          <w:marBottom w:val="240"/>
                                                          <w:divBdr>
                                                            <w:top w:val="none" w:sz="0" w:space="0" w:color="auto"/>
                                                            <w:left w:val="none" w:sz="0" w:space="0" w:color="auto"/>
                                                            <w:bottom w:val="none" w:sz="0" w:space="0" w:color="auto"/>
                                                            <w:right w:val="none" w:sz="0" w:space="0" w:color="auto"/>
                                                          </w:divBdr>
                                                          <w:divsChild>
                                                            <w:div w:id="886529051">
                                                              <w:marLeft w:val="0"/>
                                                              <w:marRight w:val="0"/>
                                                              <w:marTop w:val="0"/>
                                                              <w:marBottom w:val="0"/>
                                                              <w:divBdr>
                                                                <w:top w:val="none" w:sz="0" w:space="0" w:color="auto"/>
                                                                <w:left w:val="none" w:sz="0" w:space="0" w:color="auto"/>
                                                                <w:bottom w:val="none" w:sz="0" w:space="0" w:color="auto"/>
                                                                <w:right w:val="none" w:sz="0" w:space="0" w:color="auto"/>
                                                              </w:divBdr>
                                                            </w:div>
                                                          </w:divsChild>
                                                        </w:div>
                                                        <w:div w:id="1093361917">
                                                          <w:marLeft w:val="0"/>
                                                          <w:marRight w:val="0"/>
                                                          <w:marTop w:val="240"/>
                                                          <w:marBottom w:val="0"/>
                                                          <w:divBdr>
                                                            <w:top w:val="none" w:sz="0" w:space="0" w:color="auto"/>
                                                            <w:left w:val="none" w:sz="0" w:space="0" w:color="auto"/>
                                                            <w:bottom w:val="none" w:sz="0" w:space="0" w:color="auto"/>
                                                            <w:right w:val="none" w:sz="0" w:space="0" w:color="auto"/>
                                                          </w:divBdr>
                                                        </w:div>
                                                        <w:div w:id="1518738295">
                                                          <w:marLeft w:val="0"/>
                                                          <w:marRight w:val="0"/>
                                                          <w:marTop w:val="260"/>
                                                          <w:marBottom w:val="240"/>
                                                          <w:divBdr>
                                                            <w:top w:val="none" w:sz="0" w:space="0" w:color="auto"/>
                                                            <w:left w:val="none" w:sz="0" w:space="0" w:color="auto"/>
                                                            <w:bottom w:val="none" w:sz="0" w:space="0" w:color="auto"/>
                                                            <w:right w:val="none" w:sz="0" w:space="0" w:color="auto"/>
                                                          </w:divBdr>
                                                        </w:div>
                                                      </w:divsChild>
                                                    </w:div>
                                                    <w:div w:id="1303853853">
                                                      <w:marLeft w:val="0"/>
                                                      <w:marRight w:val="0"/>
                                                      <w:marTop w:val="219"/>
                                                      <w:marBottom w:val="0"/>
                                                      <w:divBdr>
                                                        <w:top w:val="none" w:sz="0" w:space="0" w:color="auto"/>
                                                        <w:left w:val="none" w:sz="0" w:space="0" w:color="auto"/>
                                                        <w:bottom w:val="none" w:sz="0" w:space="0" w:color="auto"/>
                                                        <w:right w:val="none" w:sz="0" w:space="0" w:color="auto"/>
                                                      </w:divBdr>
                                                      <w:divsChild>
                                                        <w:div w:id="399333454">
                                                          <w:marLeft w:val="0"/>
                                                          <w:marRight w:val="0"/>
                                                          <w:marTop w:val="240"/>
                                                          <w:marBottom w:val="0"/>
                                                          <w:divBdr>
                                                            <w:top w:val="none" w:sz="0" w:space="0" w:color="auto"/>
                                                            <w:left w:val="none" w:sz="0" w:space="0" w:color="auto"/>
                                                            <w:bottom w:val="none" w:sz="0" w:space="0" w:color="auto"/>
                                                            <w:right w:val="none" w:sz="0" w:space="0" w:color="auto"/>
                                                          </w:divBdr>
                                                        </w:div>
                                                        <w:div w:id="1829056930">
                                                          <w:marLeft w:val="0"/>
                                                          <w:marRight w:val="0"/>
                                                          <w:marTop w:val="260"/>
                                                          <w:marBottom w:val="240"/>
                                                          <w:divBdr>
                                                            <w:top w:val="none" w:sz="0" w:space="0" w:color="auto"/>
                                                            <w:left w:val="none" w:sz="0" w:space="0" w:color="auto"/>
                                                            <w:bottom w:val="none" w:sz="0" w:space="0" w:color="auto"/>
                                                            <w:right w:val="none" w:sz="0" w:space="0" w:color="auto"/>
                                                          </w:divBdr>
                                                          <w:divsChild>
                                                            <w:div w:id="537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391">
                                                      <w:marLeft w:val="0"/>
                                                      <w:marRight w:val="0"/>
                                                      <w:marTop w:val="219"/>
                                                      <w:marBottom w:val="0"/>
                                                      <w:divBdr>
                                                        <w:top w:val="none" w:sz="0" w:space="0" w:color="auto"/>
                                                        <w:left w:val="none" w:sz="0" w:space="0" w:color="auto"/>
                                                        <w:bottom w:val="none" w:sz="0" w:space="0" w:color="auto"/>
                                                        <w:right w:val="none" w:sz="0" w:space="0" w:color="auto"/>
                                                      </w:divBdr>
                                                      <w:divsChild>
                                                        <w:div w:id="1478648314">
                                                          <w:marLeft w:val="0"/>
                                                          <w:marRight w:val="0"/>
                                                          <w:marTop w:val="260"/>
                                                          <w:marBottom w:val="24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
                                                          </w:divsChild>
                                                        </w:div>
                                                        <w:div w:id="1502546230">
                                                          <w:marLeft w:val="0"/>
                                                          <w:marRight w:val="0"/>
                                                          <w:marTop w:val="240"/>
                                                          <w:marBottom w:val="0"/>
                                                          <w:divBdr>
                                                            <w:top w:val="none" w:sz="0" w:space="0" w:color="auto"/>
                                                            <w:left w:val="none" w:sz="0" w:space="0" w:color="auto"/>
                                                            <w:bottom w:val="none" w:sz="0" w:space="0" w:color="auto"/>
                                                            <w:right w:val="none" w:sz="0" w:space="0" w:color="auto"/>
                                                          </w:divBdr>
                                                        </w:div>
                                                      </w:divsChild>
                                                    </w:div>
                                                    <w:div w:id="1640842812">
                                                      <w:marLeft w:val="0"/>
                                                      <w:marRight w:val="0"/>
                                                      <w:marTop w:val="219"/>
                                                      <w:marBottom w:val="0"/>
                                                      <w:divBdr>
                                                        <w:top w:val="none" w:sz="0" w:space="0" w:color="auto"/>
                                                        <w:left w:val="none" w:sz="0" w:space="0" w:color="auto"/>
                                                        <w:bottom w:val="none" w:sz="0" w:space="0" w:color="auto"/>
                                                        <w:right w:val="none" w:sz="0" w:space="0" w:color="auto"/>
                                                      </w:divBdr>
                                                      <w:divsChild>
                                                        <w:div w:id="336931031">
                                                          <w:marLeft w:val="0"/>
                                                          <w:marRight w:val="0"/>
                                                          <w:marTop w:val="240"/>
                                                          <w:marBottom w:val="0"/>
                                                          <w:divBdr>
                                                            <w:top w:val="none" w:sz="0" w:space="0" w:color="auto"/>
                                                            <w:left w:val="none" w:sz="0" w:space="0" w:color="auto"/>
                                                            <w:bottom w:val="none" w:sz="0" w:space="0" w:color="auto"/>
                                                            <w:right w:val="none" w:sz="0" w:space="0" w:color="auto"/>
                                                          </w:divBdr>
                                                        </w:div>
                                                        <w:div w:id="2041658309">
                                                          <w:marLeft w:val="0"/>
                                                          <w:marRight w:val="0"/>
                                                          <w:marTop w:val="260"/>
                                                          <w:marBottom w:val="240"/>
                                                          <w:divBdr>
                                                            <w:top w:val="none" w:sz="0" w:space="0" w:color="auto"/>
                                                            <w:left w:val="none" w:sz="0" w:space="0" w:color="auto"/>
                                                            <w:bottom w:val="none" w:sz="0" w:space="0" w:color="auto"/>
                                                            <w:right w:val="none" w:sz="0" w:space="0" w:color="auto"/>
                                                          </w:divBdr>
                                                          <w:divsChild>
                                                            <w:div w:id="11690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864">
                                                      <w:marLeft w:val="0"/>
                                                      <w:marRight w:val="0"/>
                                                      <w:marTop w:val="280"/>
                                                      <w:marBottom w:val="0"/>
                                                      <w:divBdr>
                                                        <w:top w:val="none" w:sz="0" w:space="0" w:color="auto"/>
                                                        <w:left w:val="none" w:sz="0" w:space="0" w:color="auto"/>
                                                        <w:bottom w:val="none" w:sz="0" w:space="0" w:color="auto"/>
                                                        <w:right w:val="none" w:sz="0" w:space="0" w:color="auto"/>
                                                      </w:divBdr>
                                                      <w:divsChild>
                                                        <w:div w:id="439687566">
                                                          <w:marLeft w:val="0"/>
                                                          <w:marRight w:val="0"/>
                                                          <w:marTop w:val="0"/>
                                                          <w:marBottom w:val="220"/>
                                                          <w:divBdr>
                                                            <w:top w:val="none" w:sz="0" w:space="0" w:color="auto"/>
                                                            <w:left w:val="none" w:sz="0" w:space="0" w:color="auto"/>
                                                            <w:bottom w:val="none" w:sz="0" w:space="0" w:color="auto"/>
                                                            <w:right w:val="none" w:sz="0" w:space="0" w:color="auto"/>
                                                          </w:divBdr>
                                                        </w:div>
                                                        <w:div w:id="7211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039">
                                                  <w:marLeft w:val="0"/>
                                                  <w:marRight w:val="0"/>
                                                  <w:marTop w:val="0"/>
                                                  <w:marBottom w:val="0"/>
                                                  <w:divBdr>
                                                    <w:top w:val="none" w:sz="0" w:space="0" w:color="auto"/>
                                                    <w:left w:val="none" w:sz="0" w:space="0" w:color="auto"/>
                                                    <w:bottom w:val="none" w:sz="0" w:space="0" w:color="auto"/>
                                                    <w:right w:val="none" w:sz="0" w:space="0" w:color="auto"/>
                                                  </w:divBdr>
                                                  <w:divsChild>
                                                    <w:div w:id="663749028">
                                                      <w:marLeft w:val="0"/>
                                                      <w:marRight w:val="0"/>
                                                      <w:marTop w:val="0"/>
                                                      <w:marBottom w:val="0"/>
                                                      <w:divBdr>
                                                        <w:top w:val="none" w:sz="0" w:space="0" w:color="auto"/>
                                                        <w:left w:val="none" w:sz="0" w:space="0" w:color="auto"/>
                                                        <w:bottom w:val="none" w:sz="0" w:space="0" w:color="auto"/>
                                                        <w:right w:val="none" w:sz="0" w:space="0" w:color="auto"/>
                                                      </w:divBdr>
                                                      <w:divsChild>
                                                        <w:div w:id="646395376">
                                                          <w:marLeft w:val="0"/>
                                                          <w:marRight w:val="0"/>
                                                          <w:marTop w:val="219"/>
                                                          <w:marBottom w:val="0"/>
                                                          <w:divBdr>
                                                            <w:top w:val="none" w:sz="0" w:space="0" w:color="auto"/>
                                                            <w:left w:val="none" w:sz="0" w:space="0" w:color="auto"/>
                                                            <w:bottom w:val="none" w:sz="0" w:space="0" w:color="auto"/>
                                                            <w:right w:val="none" w:sz="0" w:space="0" w:color="auto"/>
                                                          </w:divBdr>
                                                          <w:divsChild>
                                                            <w:div w:id="1452046420">
                                                              <w:marLeft w:val="0"/>
                                                              <w:marRight w:val="0"/>
                                                              <w:marTop w:val="260"/>
                                                              <w:marBottom w:val="240"/>
                                                              <w:divBdr>
                                                                <w:top w:val="none" w:sz="0" w:space="0" w:color="auto"/>
                                                                <w:left w:val="none" w:sz="0" w:space="0" w:color="auto"/>
                                                                <w:bottom w:val="none" w:sz="0" w:space="0" w:color="auto"/>
                                                                <w:right w:val="none" w:sz="0" w:space="0" w:color="auto"/>
                                                              </w:divBdr>
                                                              <w:divsChild>
                                                                <w:div w:id="123937216">
                                                                  <w:marLeft w:val="0"/>
                                                                  <w:marRight w:val="0"/>
                                                                  <w:marTop w:val="0"/>
                                                                  <w:marBottom w:val="0"/>
                                                                  <w:divBdr>
                                                                    <w:top w:val="none" w:sz="0" w:space="0" w:color="auto"/>
                                                                    <w:left w:val="none" w:sz="0" w:space="0" w:color="auto"/>
                                                                    <w:bottom w:val="none" w:sz="0" w:space="0" w:color="auto"/>
                                                                    <w:right w:val="none" w:sz="0" w:space="0" w:color="auto"/>
                                                                  </w:divBdr>
                                                                </w:div>
                                                              </w:divsChild>
                                                            </w:div>
                                                            <w:div w:id="1490098345">
                                                              <w:marLeft w:val="0"/>
                                                              <w:marRight w:val="0"/>
                                                              <w:marTop w:val="240"/>
                                                              <w:marBottom w:val="0"/>
                                                              <w:divBdr>
                                                                <w:top w:val="none" w:sz="0" w:space="0" w:color="auto"/>
                                                                <w:left w:val="none" w:sz="0" w:space="0" w:color="auto"/>
                                                                <w:bottom w:val="none" w:sz="0" w:space="0" w:color="auto"/>
                                                                <w:right w:val="none" w:sz="0" w:space="0" w:color="auto"/>
                                                              </w:divBdr>
                                                            </w:div>
                                                          </w:divsChild>
                                                        </w:div>
                                                        <w:div w:id="691803061">
                                                          <w:marLeft w:val="0"/>
                                                          <w:marRight w:val="0"/>
                                                          <w:marTop w:val="219"/>
                                                          <w:marBottom w:val="0"/>
                                                          <w:divBdr>
                                                            <w:top w:val="none" w:sz="0" w:space="0" w:color="auto"/>
                                                            <w:left w:val="none" w:sz="0" w:space="0" w:color="auto"/>
                                                            <w:bottom w:val="none" w:sz="0" w:space="0" w:color="auto"/>
                                                            <w:right w:val="none" w:sz="0" w:space="0" w:color="auto"/>
                                                          </w:divBdr>
                                                          <w:divsChild>
                                                            <w:div w:id="820970097">
                                                              <w:marLeft w:val="0"/>
                                                              <w:marRight w:val="0"/>
                                                              <w:marTop w:val="240"/>
                                                              <w:marBottom w:val="0"/>
                                                              <w:divBdr>
                                                                <w:top w:val="none" w:sz="0" w:space="0" w:color="auto"/>
                                                                <w:left w:val="none" w:sz="0" w:space="0" w:color="auto"/>
                                                                <w:bottom w:val="none" w:sz="0" w:space="0" w:color="auto"/>
                                                                <w:right w:val="none" w:sz="0" w:space="0" w:color="auto"/>
                                                              </w:divBdr>
                                                            </w:div>
                                                            <w:div w:id="1739816036">
                                                              <w:marLeft w:val="0"/>
                                                              <w:marRight w:val="0"/>
                                                              <w:marTop w:val="260"/>
                                                              <w:marBottom w:val="240"/>
                                                              <w:divBdr>
                                                                <w:top w:val="none" w:sz="0" w:space="0" w:color="auto"/>
                                                                <w:left w:val="none" w:sz="0" w:space="0" w:color="auto"/>
                                                                <w:bottom w:val="none" w:sz="0" w:space="0" w:color="auto"/>
                                                                <w:right w:val="none" w:sz="0" w:space="0" w:color="auto"/>
                                                              </w:divBdr>
                                                              <w:divsChild>
                                                                <w:div w:id="6549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498">
                                                          <w:marLeft w:val="0"/>
                                                          <w:marRight w:val="0"/>
                                                          <w:marTop w:val="219"/>
                                                          <w:marBottom w:val="0"/>
                                                          <w:divBdr>
                                                            <w:top w:val="none" w:sz="0" w:space="0" w:color="auto"/>
                                                            <w:left w:val="none" w:sz="0" w:space="0" w:color="auto"/>
                                                            <w:bottom w:val="none" w:sz="0" w:space="0" w:color="auto"/>
                                                            <w:right w:val="none" w:sz="0" w:space="0" w:color="auto"/>
                                                          </w:divBdr>
                                                          <w:divsChild>
                                                            <w:div w:id="660236972">
                                                              <w:marLeft w:val="0"/>
                                                              <w:marRight w:val="0"/>
                                                              <w:marTop w:val="260"/>
                                                              <w:marBottom w:val="240"/>
                                                              <w:divBdr>
                                                                <w:top w:val="none" w:sz="0" w:space="0" w:color="auto"/>
                                                                <w:left w:val="none" w:sz="0" w:space="0" w:color="auto"/>
                                                                <w:bottom w:val="none" w:sz="0" w:space="0" w:color="auto"/>
                                                                <w:right w:val="none" w:sz="0" w:space="0" w:color="auto"/>
                                                              </w:divBdr>
                                                              <w:divsChild>
                                                                <w:div w:id="1196428160">
                                                                  <w:marLeft w:val="0"/>
                                                                  <w:marRight w:val="0"/>
                                                                  <w:marTop w:val="0"/>
                                                                  <w:marBottom w:val="0"/>
                                                                  <w:divBdr>
                                                                    <w:top w:val="none" w:sz="0" w:space="0" w:color="auto"/>
                                                                    <w:left w:val="none" w:sz="0" w:space="0" w:color="auto"/>
                                                                    <w:bottom w:val="none" w:sz="0" w:space="0" w:color="auto"/>
                                                                    <w:right w:val="none" w:sz="0" w:space="0" w:color="auto"/>
                                                                  </w:divBdr>
                                                                </w:div>
                                                              </w:divsChild>
                                                            </w:div>
                                                            <w:div w:id="2104689876">
                                                              <w:marLeft w:val="0"/>
                                                              <w:marRight w:val="0"/>
                                                              <w:marTop w:val="240"/>
                                                              <w:marBottom w:val="0"/>
                                                              <w:divBdr>
                                                                <w:top w:val="none" w:sz="0" w:space="0" w:color="auto"/>
                                                                <w:left w:val="none" w:sz="0" w:space="0" w:color="auto"/>
                                                                <w:bottom w:val="none" w:sz="0" w:space="0" w:color="auto"/>
                                                                <w:right w:val="none" w:sz="0" w:space="0" w:color="auto"/>
                                                              </w:divBdr>
                                                            </w:div>
                                                          </w:divsChild>
                                                        </w:div>
                                                        <w:div w:id="1767768925">
                                                          <w:marLeft w:val="0"/>
                                                          <w:marRight w:val="0"/>
                                                          <w:marTop w:val="280"/>
                                                          <w:marBottom w:val="0"/>
                                                          <w:divBdr>
                                                            <w:top w:val="none" w:sz="0" w:space="0" w:color="auto"/>
                                                            <w:left w:val="none" w:sz="0" w:space="0" w:color="auto"/>
                                                            <w:bottom w:val="none" w:sz="0" w:space="0" w:color="auto"/>
                                                            <w:right w:val="none" w:sz="0" w:space="0" w:color="auto"/>
                                                          </w:divBdr>
                                                          <w:divsChild>
                                                            <w:div w:id="1588734548">
                                                              <w:marLeft w:val="0"/>
                                                              <w:marRight w:val="0"/>
                                                              <w:marTop w:val="0"/>
                                                              <w:marBottom w:val="220"/>
                                                              <w:divBdr>
                                                                <w:top w:val="none" w:sz="0" w:space="0" w:color="auto"/>
                                                                <w:left w:val="none" w:sz="0" w:space="0" w:color="auto"/>
                                                                <w:bottom w:val="none" w:sz="0" w:space="0" w:color="auto"/>
                                                                <w:right w:val="none" w:sz="0" w:space="0" w:color="auto"/>
                                                              </w:divBdr>
                                                            </w:div>
                                                          </w:divsChild>
                                                        </w:div>
                                                        <w:div w:id="2014910134">
                                                          <w:marLeft w:val="0"/>
                                                          <w:marRight w:val="0"/>
                                                          <w:marTop w:val="219"/>
                                                          <w:marBottom w:val="0"/>
                                                          <w:divBdr>
                                                            <w:top w:val="none" w:sz="0" w:space="0" w:color="auto"/>
                                                            <w:left w:val="none" w:sz="0" w:space="0" w:color="auto"/>
                                                            <w:bottom w:val="none" w:sz="0" w:space="0" w:color="auto"/>
                                                            <w:right w:val="none" w:sz="0" w:space="0" w:color="auto"/>
                                                          </w:divBdr>
                                                          <w:divsChild>
                                                            <w:div w:id="418598984">
                                                              <w:marLeft w:val="0"/>
                                                              <w:marRight w:val="0"/>
                                                              <w:marTop w:val="240"/>
                                                              <w:marBottom w:val="0"/>
                                                              <w:divBdr>
                                                                <w:top w:val="none" w:sz="0" w:space="0" w:color="auto"/>
                                                                <w:left w:val="none" w:sz="0" w:space="0" w:color="auto"/>
                                                                <w:bottom w:val="none" w:sz="0" w:space="0" w:color="auto"/>
                                                                <w:right w:val="none" w:sz="0" w:space="0" w:color="auto"/>
                                                              </w:divBdr>
                                                            </w:div>
                                                            <w:div w:id="608320857">
                                                              <w:marLeft w:val="0"/>
                                                              <w:marRight w:val="0"/>
                                                              <w:marTop w:val="260"/>
                                                              <w:marBottom w:val="240"/>
                                                              <w:divBdr>
                                                                <w:top w:val="none" w:sz="0" w:space="0" w:color="auto"/>
                                                                <w:left w:val="none" w:sz="0" w:space="0" w:color="auto"/>
                                                                <w:bottom w:val="none" w:sz="0" w:space="0" w:color="auto"/>
                                                                <w:right w:val="none" w:sz="0" w:space="0" w:color="auto"/>
                                                              </w:divBdr>
                                                              <w:divsChild>
                                                                <w:div w:id="345443924">
                                                                  <w:marLeft w:val="0"/>
                                                                  <w:marRight w:val="0"/>
                                                                  <w:marTop w:val="0"/>
                                                                  <w:marBottom w:val="0"/>
                                                                  <w:divBdr>
                                                                    <w:top w:val="none" w:sz="0" w:space="0" w:color="auto"/>
                                                                    <w:left w:val="none" w:sz="0" w:space="0" w:color="auto"/>
                                                                    <w:bottom w:val="none" w:sz="0" w:space="0" w:color="auto"/>
                                                                    <w:right w:val="none" w:sz="0" w:space="0" w:color="auto"/>
                                                                  </w:divBdr>
                                                                </w:div>
                                                                <w:div w:id="1015574103">
                                                                  <w:marLeft w:val="0"/>
                                                                  <w:marRight w:val="0"/>
                                                                  <w:marTop w:val="219"/>
                                                                  <w:marBottom w:val="0"/>
                                                                  <w:divBdr>
                                                                    <w:top w:val="none" w:sz="0" w:space="0" w:color="auto"/>
                                                                    <w:left w:val="none" w:sz="0" w:space="0" w:color="auto"/>
                                                                    <w:bottom w:val="none" w:sz="0" w:space="0" w:color="auto"/>
                                                                    <w:right w:val="none" w:sz="0" w:space="0" w:color="auto"/>
                                                                  </w:divBdr>
                                                                </w:div>
                                                                <w:div w:id="1222524405">
                                                                  <w:marLeft w:val="0"/>
                                                                  <w:marRight w:val="0"/>
                                                                  <w:marTop w:val="219"/>
                                                                  <w:marBottom w:val="0"/>
                                                                  <w:divBdr>
                                                                    <w:top w:val="none" w:sz="0" w:space="0" w:color="auto"/>
                                                                    <w:left w:val="none" w:sz="0" w:space="0" w:color="auto"/>
                                                                    <w:bottom w:val="none" w:sz="0" w:space="0" w:color="auto"/>
                                                                    <w:right w:val="none" w:sz="0" w:space="0" w:color="auto"/>
                                                                  </w:divBdr>
                                                                </w:div>
                                                                <w:div w:id="1241909681">
                                                                  <w:marLeft w:val="0"/>
                                                                  <w:marRight w:val="0"/>
                                                                  <w:marTop w:val="219"/>
                                                                  <w:marBottom w:val="0"/>
                                                                  <w:divBdr>
                                                                    <w:top w:val="none" w:sz="0" w:space="0" w:color="auto"/>
                                                                    <w:left w:val="none" w:sz="0" w:space="0" w:color="auto"/>
                                                                    <w:bottom w:val="none" w:sz="0" w:space="0" w:color="auto"/>
                                                                    <w:right w:val="none" w:sz="0" w:space="0" w:color="auto"/>
                                                                  </w:divBdr>
                                                                </w:div>
                                                                <w:div w:id="189353931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038577169">
                                                          <w:marLeft w:val="0"/>
                                                          <w:marRight w:val="0"/>
                                                          <w:marTop w:val="219"/>
                                                          <w:marBottom w:val="0"/>
                                                          <w:divBdr>
                                                            <w:top w:val="none" w:sz="0" w:space="0" w:color="auto"/>
                                                            <w:left w:val="none" w:sz="0" w:space="0" w:color="auto"/>
                                                            <w:bottom w:val="none" w:sz="0" w:space="0" w:color="auto"/>
                                                            <w:right w:val="none" w:sz="0" w:space="0" w:color="auto"/>
                                                          </w:divBdr>
                                                          <w:divsChild>
                                                            <w:div w:id="128330436">
                                                              <w:marLeft w:val="0"/>
                                                              <w:marRight w:val="0"/>
                                                              <w:marTop w:val="260"/>
                                                              <w:marBottom w:val="240"/>
                                                              <w:divBdr>
                                                                <w:top w:val="none" w:sz="0" w:space="0" w:color="auto"/>
                                                                <w:left w:val="none" w:sz="0" w:space="0" w:color="auto"/>
                                                                <w:bottom w:val="none" w:sz="0" w:space="0" w:color="auto"/>
                                                                <w:right w:val="none" w:sz="0" w:space="0" w:color="auto"/>
                                                              </w:divBdr>
                                                              <w:divsChild>
                                                                <w:div w:id="1181971704">
                                                                  <w:marLeft w:val="0"/>
                                                                  <w:marRight w:val="0"/>
                                                                  <w:marTop w:val="0"/>
                                                                  <w:marBottom w:val="0"/>
                                                                  <w:divBdr>
                                                                    <w:top w:val="none" w:sz="0" w:space="0" w:color="auto"/>
                                                                    <w:left w:val="none" w:sz="0" w:space="0" w:color="auto"/>
                                                                    <w:bottom w:val="none" w:sz="0" w:space="0" w:color="auto"/>
                                                                    <w:right w:val="none" w:sz="0" w:space="0" w:color="auto"/>
                                                                  </w:divBdr>
                                                                </w:div>
                                                              </w:divsChild>
                                                            </w:div>
                                                            <w:div w:id="8034253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43542227">
                                                      <w:marLeft w:val="0"/>
                                                      <w:marRight w:val="0"/>
                                                      <w:marTop w:val="280"/>
                                                      <w:marBottom w:val="0"/>
                                                      <w:divBdr>
                                                        <w:top w:val="none" w:sz="0" w:space="0" w:color="auto"/>
                                                        <w:left w:val="none" w:sz="0" w:space="0" w:color="auto"/>
                                                        <w:bottom w:val="none" w:sz="0" w:space="0" w:color="auto"/>
                                                        <w:right w:val="none" w:sz="0" w:space="0" w:color="auto"/>
                                                      </w:divBdr>
                                                      <w:divsChild>
                                                        <w:div w:id="1240753201">
                                                          <w:marLeft w:val="0"/>
                                                          <w:marRight w:val="0"/>
                                                          <w:marTop w:val="0"/>
                                                          <w:marBottom w:val="0"/>
                                                          <w:divBdr>
                                                            <w:top w:val="none" w:sz="0" w:space="0" w:color="auto"/>
                                                            <w:left w:val="none" w:sz="0" w:space="0" w:color="auto"/>
                                                            <w:bottom w:val="none" w:sz="0" w:space="0" w:color="auto"/>
                                                            <w:right w:val="none" w:sz="0" w:space="0" w:color="auto"/>
                                                          </w:divBdr>
                                                        </w:div>
                                                        <w:div w:id="1627855563">
                                                          <w:marLeft w:val="0"/>
                                                          <w:marRight w:val="0"/>
                                                          <w:marTop w:val="0"/>
                                                          <w:marBottom w:val="220"/>
                                                          <w:divBdr>
                                                            <w:top w:val="none" w:sz="0" w:space="0" w:color="auto"/>
                                                            <w:left w:val="none" w:sz="0" w:space="0" w:color="auto"/>
                                                            <w:bottom w:val="none" w:sz="0" w:space="0" w:color="auto"/>
                                                            <w:right w:val="none" w:sz="0" w:space="0" w:color="auto"/>
                                                          </w:divBdr>
                                                        </w:div>
                                                      </w:divsChild>
                                                    </w:div>
                                                    <w:div w:id="1768305553">
                                                      <w:marLeft w:val="0"/>
                                                      <w:marRight w:val="0"/>
                                                      <w:marTop w:val="0"/>
                                                      <w:marBottom w:val="0"/>
                                                      <w:divBdr>
                                                        <w:top w:val="none" w:sz="0" w:space="0" w:color="auto"/>
                                                        <w:left w:val="none" w:sz="0" w:space="0" w:color="auto"/>
                                                        <w:bottom w:val="none" w:sz="0" w:space="0" w:color="auto"/>
                                                        <w:right w:val="none" w:sz="0" w:space="0" w:color="auto"/>
                                                      </w:divBdr>
                                                      <w:divsChild>
                                                        <w:div w:id="402988178">
                                                          <w:marLeft w:val="0"/>
                                                          <w:marRight w:val="0"/>
                                                          <w:marTop w:val="280"/>
                                                          <w:marBottom w:val="0"/>
                                                          <w:divBdr>
                                                            <w:top w:val="none" w:sz="0" w:space="0" w:color="auto"/>
                                                            <w:left w:val="none" w:sz="0" w:space="0" w:color="auto"/>
                                                            <w:bottom w:val="none" w:sz="0" w:space="0" w:color="auto"/>
                                                            <w:right w:val="none" w:sz="0" w:space="0" w:color="auto"/>
                                                          </w:divBdr>
                                                          <w:divsChild>
                                                            <w:div w:id="856970184">
                                                              <w:marLeft w:val="0"/>
                                                              <w:marRight w:val="0"/>
                                                              <w:marTop w:val="121"/>
                                                              <w:marBottom w:val="220"/>
                                                              <w:divBdr>
                                                                <w:top w:val="none" w:sz="0" w:space="0" w:color="auto"/>
                                                                <w:left w:val="none" w:sz="0" w:space="0" w:color="auto"/>
                                                                <w:bottom w:val="none" w:sz="0" w:space="0" w:color="auto"/>
                                                                <w:right w:val="none" w:sz="0" w:space="0" w:color="auto"/>
                                                              </w:divBdr>
                                                            </w:div>
                                                            <w:div w:id="1109005134">
                                                              <w:marLeft w:val="0"/>
                                                              <w:marRight w:val="0"/>
                                                              <w:marTop w:val="240"/>
                                                              <w:marBottom w:val="0"/>
                                                              <w:divBdr>
                                                                <w:top w:val="none" w:sz="0" w:space="0" w:color="auto"/>
                                                                <w:left w:val="none" w:sz="0" w:space="0" w:color="auto"/>
                                                                <w:bottom w:val="none" w:sz="0" w:space="0" w:color="auto"/>
                                                                <w:right w:val="none" w:sz="0" w:space="0" w:color="auto"/>
                                                              </w:divBdr>
                                                            </w:div>
                                                          </w:divsChild>
                                                        </w:div>
                                                        <w:div w:id="498085701">
                                                          <w:marLeft w:val="0"/>
                                                          <w:marRight w:val="0"/>
                                                          <w:marTop w:val="219"/>
                                                          <w:marBottom w:val="0"/>
                                                          <w:divBdr>
                                                            <w:top w:val="none" w:sz="0" w:space="0" w:color="auto"/>
                                                            <w:left w:val="none" w:sz="0" w:space="0" w:color="auto"/>
                                                            <w:bottom w:val="none" w:sz="0" w:space="0" w:color="auto"/>
                                                            <w:right w:val="none" w:sz="0" w:space="0" w:color="auto"/>
                                                          </w:divBdr>
                                                          <w:divsChild>
                                                            <w:div w:id="363486933">
                                                              <w:marLeft w:val="0"/>
                                                              <w:marRight w:val="0"/>
                                                              <w:marTop w:val="0"/>
                                                              <w:marBottom w:val="0"/>
                                                              <w:divBdr>
                                                                <w:top w:val="none" w:sz="0" w:space="0" w:color="auto"/>
                                                                <w:left w:val="none" w:sz="0" w:space="0" w:color="auto"/>
                                                                <w:bottom w:val="none" w:sz="0" w:space="0" w:color="auto"/>
                                                                <w:right w:val="none" w:sz="0" w:space="0" w:color="auto"/>
                                                              </w:divBdr>
                                                            </w:div>
                                                            <w:div w:id="688800713">
                                                              <w:marLeft w:val="0"/>
                                                              <w:marRight w:val="0"/>
                                                              <w:marTop w:val="240"/>
                                                              <w:marBottom w:val="0"/>
                                                              <w:divBdr>
                                                                <w:top w:val="none" w:sz="0" w:space="0" w:color="auto"/>
                                                                <w:left w:val="none" w:sz="0" w:space="0" w:color="auto"/>
                                                                <w:bottom w:val="none" w:sz="0" w:space="0" w:color="auto"/>
                                                                <w:right w:val="none" w:sz="0" w:space="0" w:color="auto"/>
                                                              </w:divBdr>
                                                            </w:div>
                                                          </w:divsChild>
                                                        </w:div>
                                                        <w:div w:id="804080005">
                                                          <w:marLeft w:val="0"/>
                                                          <w:marRight w:val="0"/>
                                                          <w:marTop w:val="219"/>
                                                          <w:marBottom w:val="0"/>
                                                          <w:divBdr>
                                                            <w:top w:val="none" w:sz="0" w:space="0" w:color="auto"/>
                                                            <w:left w:val="none" w:sz="0" w:space="0" w:color="auto"/>
                                                            <w:bottom w:val="none" w:sz="0" w:space="0" w:color="auto"/>
                                                            <w:right w:val="none" w:sz="0" w:space="0" w:color="auto"/>
                                                          </w:divBdr>
                                                          <w:divsChild>
                                                            <w:div w:id="1957250067">
                                                              <w:marLeft w:val="0"/>
                                                              <w:marRight w:val="0"/>
                                                              <w:marTop w:val="240"/>
                                                              <w:marBottom w:val="0"/>
                                                              <w:divBdr>
                                                                <w:top w:val="none" w:sz="0" w:space="0" w:color="auto"/>
                                                                <w:left w:val="none" w:sz="0" w:space="0" w:color="auto"/>
                                                                <w:bottom w:val="none" w:sz="0" w:space="0" w:color="auto"/>
                                                                <w:right w:val="none" w:sz="0" w:space="0" w:color="auto"/>
                                                              </w:divBdr>
                                                            </w:div>
                                                            <w:div w:id="2121140371">
                                                              <w:marLeft w:val="0"/>
                                                              <w:marRight w:val="0"/>
                                                              <w:marTop w:val="0"/>
                                                              <w:marBottom w:val="0"/>
                                                              <w:divBdr>
                                                                <w:top w:val="none" w:sz="0" w:space="0" w:color="auto"/>
                                                                <w:left w:val="none" w:sz="0" w:space="0" w:color="auto"/>
                                                                <w:bottom w:val="none" w:sz="0" w:space="0" w:color="auto"/>
                                                                <w:right w:val="none" w:sz="0" w:space="0" w:color="auto"/>
                                                              </w:divBdr>
                                                            </w:div>
                                                          </w:divsChild>
                                                        </w:div>
                                                        <w:div w:id="2011449518">
                                                          <w:marLeft w:val="0"/>
                                                          <w:marRight w:val="0"/>
                                                          <w:marTop w:val="219"/>
                                                          <w:marBottom w:val="0"/>
                                                          <w:divBdr>
                                                            <w:top w:val="none" w:sz="0" w:space="0" w:color="auto"/>
                                                            <w:left w:val="none" w:sz="0" w:space="0" w:color="auto"/>
                                                            <w:bottom w:val="none" w:sz="0" w:space="0" w:color="auto"/>
                                                            <w:right w:val="none" w:sz="0" w:space="0" w:color="auto"/>
                                                          </w:divBdr>
                                                          <w:divsChild>
                                                            <w:div w:id="115493731">
                                                              <w:marLeft w:val="0"/>
                                                              <w:marRight w:val="0"/>
                                                              <w:marTop w:val="0"/>
                                                              <w:marBottom w:val="0"/>
                                                              <w:divBdr>
                                                                <w:top w:val="none" w:sz="0" w:space="0" w:color="auto"/>
                                                                <w:left w:val="none" w:sz="0" w:space="0" w:color="auto"/>
                                                                <w:bottom w:val="none" w:sz="0" w:space="0" w:color="auto"/>
                                                                <w:right w:val="none" w:sz="0" w:space="0" w:color="auto"/>
                                                              </w:divBdr>
                                                            </w:div>
                                                            <w:div w:id="6380011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7815466">
                                                  <w:marLeft w:val="0"/>
                                                  <w:marRight w:val="0"/>
                                                  <w:marTop w:val="0"/>
                                                  <w:marBottom w:val="0"/>
                                                  <w:divBdr>
                                                    <w:top w:val="none" w:sz="0" w:space="0" w:color="auto"/>
                                                    <w:left w:val="none" w:sz="0" w:space="0" w:color="auto"/>
                                                    <w:bottom w:val="none" w:sz="0" w:space="0" w:color="auto"/>
                                                    <w:right w:val="none" w:sz="0" w:space="0" w:color="auto"/>
                                                  </w:divBdr>
                                                  <w:divsChild>
                                                    <w:div w:id="174006330">
                                                      <w:marLeft w:val="0"/>
                                                      <w:marRight w:val="0"/>
                                                      <w:marTop w:val="280"/>
                                                      <w:marBottom w:val="0"/>
                                                      <w:divBdr>
                                                        <w:top w:val="none" w:sz="0" w:space="0" w:color="auto"/>
                                                        <w:left w:val="none" w:sz="0" w:space="0" w:color="auto"/>
                                                        <w:bottom w:val="none" w:sz="0" w:space="0" w:color="auto"/>
                                                        <w:right w:val="none" w:sz="0" w:space="0" w:color="auto"/>
                                                      </w:divBdr>
                                                      <w:divsChild>
                                                        <w:div w:id="1020744900">
                                                          <w:marLeft w:val="0"/>
                                                          <w:marRight w:val="0"/>
                                                          <w:marTop w:val="0"/>
                                                          <w:marBottom w:val="220"/>
                                                          <w:divBdr>
                                                            <w:top w:val="none" w:sz="0" w:space="0" w:color="auto"/>
                                                            <w:left w:val="none" w:sz="0" w:space="0" w:color="auto"/>
                                                            <w:bottom w:val="none" w:sz="0" w:space="0" w:color="auto"/>
                                                            <w:right w:val="none" w:sz="0" w:space="0" w:color="auto"/>
                                                          </w:divBdr>
                                                        </w:div>
                                                        <w:div w:id="1894806711">
                                                          <w:marLeft w:val="0"/>
                                                          <w:marRight w:val="0"/>
                                                          <w:marTop w:val="0"/>
                                                          <w:marBottom w:val="0"/>
                                                          <w:divBdr>
                                                            <w:top w:val="none" w:sz="0" w:space="0" w:color="auto"/>
                                                            <w:left w:val="none" w:sz="0" w:space="0" w:color="auto"/>
                                                            <w:bottom w:val="none" w:sz="0" w:space="0" w:color="auto"/>
                                                            <w:right w:val="none" w:sz="0" w:space="0" w:color="auto"/>
                                                          </w:divBdr>
                                                        </w:div>
                                                      </w:divsChild>
                                                    </w:div>
                                                    <w:div w:id="1869562370">
                                                      <w:marLeft w:val="0"/>
                                                      <w:marRight w:val="0"/>
                                                      <w:marTop w:val="219"/>
                                                      <w:marBottom w:val="0"/>
                                                      <w:divBdr>
                                                        <w:top w:val="none" w:sz="0" w:space="0" w:color="auto"/>
                                                        <w:left w:val="none" w:sz="0" w:space="0" w:color="auto"/>
                                                        <w:bottom w:val="none" w:sz="0" w:space="0" w:color="auto"/>
                                                        <w:right w:val="none" w:sz="0" w:space="0" w:color="auto"/>
                                                      </w:divBdr>
                                                      <w:divsChild>
                                                        <w:div w:id="162360576">
                                                          <w:marLeft w:val="0"/>
                                                          <w:marRight w:val="0"/>
                                                          <w:marTop w:val="260"/>
                                                          <w:marBottom w:val="240"/>
                                                          <w:divBdr>
                                                            <w:top w:val="none" w:sz="0" w:space="0" w:color="auto"/>
                                                            <w:left w:val="none" w:sz="0" w:space="0" w:color="auto"/>
                                                            <w:bottom w:val="none" w:sz="0" w:space="0" w:color="auto"/>
                                                            <w:right w:val="none" w:sz="0" w:space="0" w:color="auto"/>
                                                          </w:divBdr>
                                                        </w:div>
                                                        <w:div w:id="169099744">
                                                          <w:marLeft w:val="0"/>
                                                          <w:marRight w:val="0"/>
                                                          <w:marTop w:val="260"/>
                                                          <w:marBottom w:val="240"/>
                                                          <w:divBdr>
                                                            <w:top w:val="none" w:sz="0" w:space="0" w:color="auto"/>
                                                            <w:left w:val="none" w:sz="0" w:space="0" w:color="auto"/>
                                                            <w:bottom w:val="none" w:sz="0" w:space="0" w:color="auto"/>
                                                            <w:right w:val="none" w:sz="0" w:space="0" w:color="auto"/>
                                                          </w:divBdr>
                                                        </w:div>
                                                        <w:div w:id="300577190">
                                                          <w:marLeft w:val="0"/>
                                                          <w:marRight w:val="0"/>
                                                          <w:marTop w:val="260"/>
                                                          <w:marBottom w:val="240"/>
                                                          <w:divBdr>
                                                            <w:top w:val="none" w:sz="0" w:space="0" w:color="auto"/>
                                                            <w:left w:val="none" w:sz="0" w:space="0" w:color="auto"/>
                                                            <w:bottom w:val="none" w:sz="0" w:space="0" w:color="auto"/>
                                                            <w:right w:val="none" w:sz="0" w:space="0" w:color="auto"/>
                                                          </w:divBdr>
                                                        </w:div>
                                                        <w:div w:id="368647408">
                                                          <w:marLeft w:val="0"/>
                                                          <w:marRight w:val="0"/>
                                                          <w:marTop w:val="260"/>
                                                          <w:marBottom w:val="240"/>
                                                          <w:divBdr>
                                                            <w:top w:val="none" w:sz="0" w:space="0" w:color="auto"/>
                                                            <w:left w:val="none" w:sz="0" w:space="0" w:color="auto"/>
                                                            <w:bottom w:val="none" w:sz="0" w:space="0" w:color="auto"/>
                                                            <w:right w:val="none" w:sz="0" w:space="0" w:color="auto"/>
                                                          </w:divBdr>
                                                        </w:div>
                                                        <w:div w:id="897128874">
                                                          <w:marLeft w:val="0"/>
                                                          <w:marRight w:val="0"/>
                                                          <w:marTop w:val="260"/>
                                                          <w:marBottom w:val="240"/>
                                                          <w:divBdr>
                                                            <w:top w:val="none" w:sz="0" w:space="0" w:color="auto"/>
                                                            <w:left w:val="none" w:sz="0" w:space="0" w:color="auto"/>
                                                            <w:bottom w:val="none" w:sz="0" w:space="0" w:color="auto"/>
                                                            <w:right w:val="none" w:sz="0" w:space="0" w:color="auto"/>
                                                          </w:divBdr>
                                                        </w:div>
                                                        <w:div w:id="957639770">
                                                          <w:marLeft w:val="0"/>
                                                          <w:marRight w:val="0"/>
                                                          <w:marTop w:val="240"/>
                                                          <w:marBottom w:val="0"/>
                                                          <w:divBdr>
                                                            <w:top w:val="none" w:sz="0" w:space="0" w:color="auto"/>
                                                            <w:left w:val="none" w:sz="0" w:space="0" w:color="auto"/>
                                                            <w:bottom w:val="none" w:sz="0" w:space="0" w:color="auto"/>
                                                            <w:right w:val="none" w:sz="0" w:space="0" w:color="auto"/>
                                                          </w:divBdr>
                                                        </w:div>
                                                        <w:div w:id="1050111582">
                                                          <w:marLeft w:val="0"/>
                                                          <w:marRight w:val="0"/>
                                                          <w:marTop w:val="260"/>
                                                          <w:marBottom w:val="240"/>
                                                          <w:divBdr>
                                                            <w:top w:val="none" w:sz="0" w:space="0" w:color="auto"/>
                                                            <w:left w:val="none" w:sz="0" w:space="0" w:color="auto"/>
                                                            <w:bottom w:val="none" w:sz="0" w:space="0" w:color="auto"/>
                                                            <w:right w:val="none" w:sz="0" w:space="0" w:color="auto"/>
                                                          </w:divBdr>
                                                        </w:div>
                                                        <w:div w:id="1099109184">
                                                          <w:marLeft w:val="0"/>
                                                          <w:marRight w:val="0"/>
                                                          <w:marTop w:val="260"/>
                                                          <w:marBottom w:val="240"/>
                                                          <w:divBdr>
                                                            <w:top w:val="none" w:sz="0" w:space="0" w:color="auto"/>
                                                            <w:left w:val="none" w:sz="0" w:space="0" w:color="auto"/>
                                                            <w:bottom w:val="none" w:sz="0" w:space="0" w:color="auto"/>
                                                            <w:right w:val="none" w:sz="0" w:space="0" w:color="auto"/>
                                                          </w:divBdr>
                                                          <w:divsChild>
                                                            <w:div w:id="1788768746">
                                                              <w:marLeft w:val="0"/>
                                                              <w:marRight w:val="0"/>
                                                              <w:marTop w:val="0"/>
                                                              <w:marBottom w:val="0"/>
                                                              <w:divBdr>
                                                                <w:top w:val="none" w:sz="0" w:space="0" w:color="auto"/>
                                                                <w:left w:val="none" w:sz="0" w:space="0" w:color="auto"/>
                                                                <w:bottom w:val="none" w:sz="0" w:space="0" w:color="auto"/>
                                                                <w:right w:val="none" w:sz="0" w:space="0" w:color="auto"/>
                                                              </w:divBdr>
                                                            </w:div>
                                                          </w:divsChild>
                                                        </w:div>
                                                        <w:div w:id="114165431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610985">
      <w:bodyDiv w:val="1"/>
      <w:marLeft w:val="0"/>
      <w:marRight w:val="0"/>
      <w:marTop w:val="0"/>
      <w:marBottom w:val="0"/>
      <w:divBdr>
        <w:top w:val="none" w:sz="0" w:space="0" w:color="auto"/>
        <w:left w:val="none" w:sz="0" w:space="0" w:color="auto"/>
        <w:bottom w:val="none" w:sz="0" w:space="0" w:color="auto"/>
        <w:right w:val="none" w:sz="0" w:space="0" w:color="auto"/>
      </w:divBdr>
    </w:div>
    <w:div w:id="1807817179">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219"/>
          <w:marBottom w:val="240"/>
          <w:divBdr>
            <w:top w:val="none" w:sz="0" w:space="0" w:color="auto"/>
            <w:left w:val="none" w:sz="0" w:space="0" w:color="auto"/>
            <w:bottom w:val="none" w:sz="0" w:space="0" w:color="auto"/>
            <w:right w:val="none" w:sz="0" w:space="0" w:color="auto"/>
          </w:divBdr>
        </w:div>
        <w:div w:id="617685691">
          <w:marLeft w:val="0"/>
          <w:marRight w:val="0"/>
          <w:marTop w:val="260"/>
          <w:marBottom w:val="240"/>
          <w:divBdr>
            <w:top w:val="none" w:sz="0" w:space="0" w:color="auto"/>
            <w:left w:val="none" w:sz="0" w:space="0" w:color="auto"/>
            <w:bottom w:val="none" w:sz="0" w:space="0" w:color="auto"/>
            <w:right w:val="none" w:sz="0" w:space="0" w:color="auto"/>
          </w:divBdr>
        </w:div>
      </w:divsChild>
    </w:div>
    <w:div w:id="1961525149">
      <w:bodyDiv w:val="1"/>
      <w:marLeft w:val="0"/>
      <w:marRight w:val="0"/>
      <w:marTop w:val="0"/>
      <w:marBottom w:val="0"/>
      <w:divBdr>
        <w:top w:val="none" w:sz="0" w:space="0" w:color="auto"/>
        <w:left w:val="none" w:sz="0" w:space="0" w:color="auto"/>
        <w:bottom w:val="none" w:sz="0" w:space="0" w:color="auto"/>
        <w:right w:val="none" w:sz="0" w:space="0" w:color="auto"/>
      </w:divBdr>
      <w:divsChild>
        <w:div w:id="1305890221">
          <w:marLeft w:val="0"/>
          <w:marRight w:val="0"/>
          <w:marTop w:val="219"/>
          <w:marBottom w:val="0"/>
          <w:divBdr>
            <w:top w:val="none" w:sz="0" w:space="0" w:color="auto"/>
            <w:left w:val="none" w:sz="0" w:space="0" w:color="auto"/>
            <w:bottom w:val="none" w:sz="0" w:space="0" w:color="auto"/>
            <w:right w:val="none" w:sz="0" w:space="0" w:color="auto"/>
          </w:divBdr>
          <w:divsChild>
            <w:div w:id="802650976">
              <w:marLeft w:val="0"/>
              <w:marRight w:val="0"/>
              <w:marTop w:val="219"/>
              <w:marBottom w:val="240"/>
              <w:divBdr>
                <w:top w:val="none" w:sz="0" w:space="0" w:color="auto"/>
                <w:left w:val="none" w:sz="0" w:space="0" w:color="auto"/>
                <w:bottom w:val="none" w:sz="0" w:space="0" w:color="auto"/>
                <w:right w:val="none" w:sz="0" w:space="0" w:color="auto"/>
              </w:divBdr>
              <w:divsChild>
                <w:div w:id="1951161899">
                  <w:marLeft w:val="0"/>
                  <w:marRight w:val="0"/>
                  <w:marTop w:val="0"/>
                  <w:marBottom w:val="0"/>
                  <w:divBdr>
                    <w:top w:val="none" w:sz="0" w:space="0" w:color="auto"/>
                    <w:left w:val="none" w:sz="0" w:space="0" w:color="auto"/>
                    <w:bottom w:val="none" w:sz="0" w:space="0" w:color="auto"/>
                    <w:right w:val="none" w:sz="0" w:space="0" w:color="auto"/>
                  </w:divBdr>
                </w:div>
              </w:divsChild>
            </w:div>
            <w:div w:id="1078557673">
              <w:marLeft w:val="0"/>
              <w:marRight w:val="0"/>
              <w:marTop w:val="260"/>
              <w:marBottom w:val="240"/>
              <w:divBdr>
                <w:top w:val="none" w:sz="0" w:space="0" w:color="auto"/>
                <w:left w:val="none" w:sz="0" w:space="0" w:color="auto"/>
                <w:bottom w:val="none" w:sz="0" w:space="0" w:color="auto"/>
                <w:right w:val="none" w:sz="0" w:space="0" w:color="auto"/>
              </w:divBdr>
            </w:div>
          </w:divsChild>
        </w:div>
        <w:div w:id="2121534978">
          <w:marLeft w:val="0"/>
          <w:marRight w:val="0"/>
          <w:marTop w:val="219"/>
          <w:marBottom w:val="0"/>
          <w:divBdr>
            <w:top w:val="none" w:sz="0" w:space="0" w:color="auto"/>
            <w:left w:val="none" w:sz="0" w:space="0" w:color="auto"/>
            <w:bottom w:val="none" w:sz="0" w:space="0" w:color="auto"/>
            <w:right w:val="none" w:sz="0" w:space="0" w:color="auto"/>
          </w:divBdr>
          <w:divsChild>
            <w:div w:id="926958275">
              <w:marLeft w:val="0"/>
              <w:marRight w:val="0"/>
              <w:marTop w:val="219"/>
              <w:marBottom w:val="240"/>
              <w:divBdr>
                <w:top w:val="none" w:sz="0" w:space="0" w:color="auto"/>
                <w:left w:val="none" w:sz="0" w:space="0" w:color="auto"/>
                <w:bottom w:val="none" w:sz="0" w:space="0" w:color="auto"/>
                <w:right w:val="none" w:sz="0" w:space="0" w:color="auto"/>
              </w:divBdr>
            </w:div>
            <w:div w:id="14393770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2923072">
      <w:bodyDiv w:val="1"/>
      <w:marLeft w:val="0"/>
      <w:marRight w:val="0"/>
      <w:marTop w:val="0"/>
      <w:marBottom w:val="0"/>
      <w:divBdr>
        <w:top w:val="none" w:sz="0" w:space="0" w:color="auto"/>
        <w:left w:val="none" w:sz="0" w:space="0" w:color="auto"/>
        <w:bottom w:val="none" w:sz="0" w:space="0" w:color="auto"/>
        <w:right w:val="none" w:sz="0" w:space="0" w:color="auto"/>
      </w:divBdr>
      <w:divsChild>
        <w:div w:id="664431182">
          <w:marLeft w:val="0"/>
          <w:marRight w:val="0"/>
          <w:marTop w:val="219"/>
          <w:marBottom w:val="240"/>
          <w:divBdr>
            <w:top w:val="none" w:sz="0" w:space="0" w:color="auto"/>
            <w:left w:val="none" w:sz="0" w:space="0" w:color="auto"/>
            <w:bottom w:val="none" w:sz="0" w:space="0" w:color="auto"/>
            <w:right w:val="none" w:sz="0" w:space="0" w:color="auto"/>
          </w:divBdr>
        </w:div>
      </w:divsChild>
    </w:div>
    <w:div w:id="2130973526">
      <w:bodyDiv w:val="1"/>
      <w:marLeft w:val="0"/>
      <w:marRight w:val="0"/>
      <w:marTop w:val="0"/>
      <w:marBottom w:val="0"/>
      <w:divBdr>
        <w:top w:val="none" w:sz="0" w:space="0" w:color="auto"/>
        <w:left w:val="none" w:sz="0" w:space="0" w:color="auto"/>
        <w:bottom w:val="none" w:sz="0" w:space="0" w:color="auto"/>
        <w:right w:val="none" w:sz="0" w:space="0" w:color="auto"/>
      </w:divBdr>
      <w:divsChild>
        <w:div w:id="1522473869">
          <w:marLeft w:val="0"/>
          <w:marRight w:val="0"/>
          <w:marTop w:val="0"/>
          <w:marBottom w:val="0"/>
          <w:divBdr>
            <w:top w:val="none" w:sz="0" w:space="0" w:color="auto"/>
            <w:left w:val="none" w:sz="0" w:space="0" w:color="auto"/>
            <w:bottom w:val="none" w:sz="0" w:space="0" w:color="auto"/>
            <w:right w:val="none" w:sz="0" w:space="0" w:color="auto"/>
          </w:divBdr>
          <w:divsChild>
            <w:div w:id="1919823657">
              <w:marLeft w:val="-225"/>
              <w:marRight w:val="-150"/>
              <w:marTop w:val="0"/>
              <w:marBottom w:val="0"/>
              <w:divBdr>
                <w:top w:val="none" w:sz="0" w:space="0" w:color="auto"/>
                <w:left w:val="none" w:sz="0" w:space="0" w:color="auto"/>
                <w:bottom w:val="none" w:sz="0" w:space="0" w:color="auto"/>
                <w:right w:val="none" w:sz="0" w:space="0" w:color="auto"/>
              </w:divBdr>
              <w:divsChild>
                <w:div w:id="1845049578">
                  <w:marLeft w:val="0"/>
                  <w:marRight w:val="0"/>
                  <w:marTop w:val="0"/>
                  <w:marBottom w:val="0"/>
                  <w:divBdr>
                    <w:top w:val="none" w:sz="0" w:space="0" w:color="auto"/>
                    <w:left w:val="none" w:sz="0" w:space="0" w:color="auto"/>
                    <w:bottom w:val="none" w:sz="0" w:space="0" w:color="auto"/>
                    <w:right w:val="none" w:sz="0" w:space="0" w:color="auto"/>
                  </w:divBdr>
                  <w:divsChild>
                    <w:div w:id="1604533312">
                      <w:marLeft w:val="0"/>
                      <w:marRight w:val="0"/>
                      <w:marTop w:val="0"/>
                      <w:marBottom w:val="255"/>
                      <w:divBdr>
                        <w:top w:val="none" w:sz="0" w:space="0" w:color="auto"/>
                        <w:left w:val="none" w:sz="0" w:space="0" w:color="auto"/>
                        <w:bottom w:val="none" w:sz="0" w:space="0" w:color="auto"/>
                        <w:right w:val="none" w:sz="0" w:space="0" w:color="auto"/>
                      </w:divBdr>
                      <w:divsChild>
                        <w:div w:id="519046520">
                          <w:marLeft w:val="0"/>
                          <w:marRight w:val="0"/>
                          <w:marTop w:val="0"/>
                          <w:marBottom w:val="0"/>
                          <w:divBdr>
                            <w:top w:val="none" w:sz="0" w:space="0" w:color="auto"/>
                            <w:left w:val="none" w:sz="0" w:space="0" w:color="auto"/>
                            <w:bottom w:val="none" w:sz="0" w:space="0" w:color="auto"/>
                            <w:right w:val="none" w:sz="0" w:space="0" w:color="auto"/>
                          </w:divBdr>
                          <w:divsChild>
                            <w:div w:id="878594547">
                              <w:marLeft w:val="0"/>
                              <w:marRight w:val="0"/>
                              <w:marTop w:val="0"/>
                              <w:marBottom w:val="255"/>
                              <w:divBdr>
                                <w:top w:val="none" w:sz="0" w:space="0" w:color="auto"/>
                                <w:left w:val="none" w:sz="0" w:space="0" w:color="auto"/>
                                <w:bottom w:val="none" w:sz="0" w:space="0" w:color="auto"/>
                                <w:right w:val="none" w:sz="0" w:space="0" w:color="auto"/>
                              </w:divBdr>
                              <w:divsChild>
                                <w:div w:id="1438476757">
                                  <w:marLeft w:val="0"/>
                                  <w:marRight w:val="0"/>
                                  <w:marTop w:val="0"/>
                                  <w:marBottom w:val="0"/>
                                  <w:divBdr>
                                    <w:top w:val="none" w:sz="0" w:space="0" w:color="auto"/>
                                    <w:left w:val="none" w:sz="0" w:space="0" w:color="auto"/>
                                    <w:bottom w:val="none" w:sz="0" w:space="0" w:color="auto"/>
                                    <w:right w:val="none" w:sz="0" w:space="0" w:color="auto"/>
                                  </w:divBdr>
                                  <w:divsChild>
                                    <w:div w:id="534268231">
                                      <w:marLeft w:val="0"/>
                                      <w:marRight w:val="0"/>
                                      <w:marTop w:val="0"/>
                                      <w:marBottom w:val="0"/>
                                      <w:divBdr>
                                        <w:top w:val="none" w:sz="0" w:space="0" w:color="auto"/>
                                        <w:left w:val="none" w:sz="0" w:space="0" w:color="auto"/>
                                        <w:bottom w:val="none" w:sz="0" w:space="0" w:color="auto"/>
                                        <w:right w:val="none" w:sz="0" w:space="0" w:color="auto"/>
                                      </w:divBdr>
                                      <w:divsChild>
                                        <w:div w:id="902528530">
                                          <w:marLeft w:val="0"/>
                                          <w:marRight w:val="0"/>
                                          <w:marTop w:val="0"/>
                                          <w:marBottom w:val="0"/>
                                          <w:divBdr>
                                            <w:top w:val="none" w:sz="0" w:space="0" w:color="auto"/>
                                            <w:left w:val="none" w:sz="0" w:space="0" w:color="auto"/>
                                            <w:bottom w:val="none" w:sz="0" w:space="0" w:color="auto"/>
                                            <w:right w:val="none" w:sz="0" w:space="0" w:color="auto"/>
                                          </w:divBdr>
                                          <w:divsChild>
                                            <w:div w:id="634264306">
                                              <w:marLeft w:val="0"/>
                                              <w:marRight w:val="0"/>
                                              <w:marTop w:val="0"/>
                                              <w:marBottom w:val="0"/>
                                              <w:divBdr>
                                                <w:top w:val="none" w:sz="0" w:space="0" w:color="auto"/>
                                                <w:left w:val="none" w:sz="0" w:space="0" w:color="auto"/>
                                                <w:bottom w:val="none" w:sz="0" w:space="0" w:color="auto"/>
                                                <w:right w:val="none" w:sz="0" w:space="0" w:color="auto"/>
                                              </w:divBdr>
                                              <w:divsChild>
                                                <w:div w:id="906916189">
                                                  <w:marLeft w:val="0"/>
                                                  <w:marRight w:val="0"/>
                                                  <w:marTop w:val="0"/>
                                                  <w:marBottom w:val="0"/>
                                                  <w:divBdr>
                                                    <w:top w:val="none" w:sz="0" w:space="0" w:color="auto"/>
                                                    <w:left w:val="none" w:sz="0" w:space="0" w:color="auto"/>
                                                    <w:bottom w:val="none" w:sz="0" w:space="0" w:color="auto"/>
                                                    <w:right w:val="none" w:sz="0" w:space="0" w:color="auto"/>
                                                  </w:divBdr>
                                                  <w:divsChild>
                                                    <w:div w:id="1946424323">
                                                      <w:marLeft w:val="0"/>
                                                      <w:marRight w:val="0"/>
                                                      <w:marTop w:val="0"/>
                                                      <w:marBottom w:val="0"/>
                                                      <w:divBdr>
                                                        <w:top w:val="none" w:sz="0" w:space="0" w:color="auto"/>
                                                        <w:left w:val="none" w:sz="0" w:space="0" w:color="auto"/>
                                                        <w:bottom w:val="none" w:sz="0" w:space="0" w:color="auto"/>
                                                        <w:right w:val="none" w:sz="0" w:space="0" w:color="auto"/>
                                                      </w:divBdr>
                                                      <w:divsChild>
                                                        <w:div w:id="1560360356">
                                                          <w:marLeft w:val="0"/>
                                                          <w:marRight w:val="0"/>
                                                          <w:marTop w:val="219"/>
                                                          <w:marBottom w:val="0"/>
                                                          <w:divBdr>
                                                            <w:top w:val="none" w:sz="0" w:space="0" w:color="auto"/>
                                                            <w:left w:val="none" w:sz="0" w:space="0" w:color="auto"/>
                                                            <w:bottom w:val="none" w:sz="0" w:space="0" w:color="auto"/>
                                                            <w:right w:val="none" w:sz="0" w:space="0" w:color="auto"/>
                                                          </w:divBdr>
                                                          <w:divsChild>
                                                            <w:div w:id="815493437">
                                                              <w:marLeft w:val="0"/>
                                                              <w:marRight w:val="0"/>
                                                              <w:marTop w:val="260"/>
                                                              <w:marBottom w:val="240"/>
                                                              <w:divBdr>
                                                                <w:top w:val="none" w:sz="0" w:space="0" w:color="auto"/>
                                                                <w:left w:val="none" w:sz="0" w:space="0" w:color="auto"/>
                                                                <w:bottom w:val="none" w:sz="0" w:space="0" w:color="auto"/>
                                                                <w:right w:val="none" w:sz="0" w:space="0" w:color="auto"/>
                                                              </w:divBdr>
                                                              <w:divsChild>
                                                                <w:div w:id="232156377">
                                                                  <w:marLeft w:val="0"/>
                                                                  <w:marRight w:val="0"/>
                                                                  <w:marTop w:val="219"/>
                                                                  <w:marBottom w:val="0"/>
                                                                  <w:divBdr>
                                                                    <w:top w:val="none" w:sz="0" w:space="0" w:color="auto"/>
                                                                    <w:left w:val="none" w:sz="0" w:space="0" w:color="auto"/>
                                                                    <w:bottom w:val="none" w:sz="0" w:space="0" w:color="auto"/>
                                                                    <w:right w:val="none" w:sz="0" w:space="0" w:color="auto"/>
                                                                  </w:divBdr>
                                                                </w:div>
                                                                <w:div w:id="397754714">
                                                                  <w:marLeft w:val="0"/>
                                                                  <w:marRight w:val="0"/>
                                                                  <w:marTop w:val="219"/>
                                                                  <w:marBottom w:val="0"/>
                                                                  <w:divBdr>
                                                                    <w:top w:val="none" w:sz="0" w:space="0" w:color="auto"/>
                                                                    <w:left w:val="none" w:sz="0" w:space="0" w:color="auto"/>
                                                                    <w:bottom w:val="none" w:sz="0" w:space="0" w:color="auto"/>
                                                                    <w:right w:val="none" w:sz="0" w:space="0" w:color="auto"/>
                                                                  </w:divBdr>
                                                                </w:div>
                                                                <w:div w:id="1094937052">
                                                                  <w:marLeft w:val="0"/>
                                                                  <w:marRight w:val="0"/>
                                                                  <w:marTop w:val="219"/>
                                                                  <w:marBottom w:val="0"/>
                                                                  <w:divBdr>
                                                                    <w:top w:val="none" w:sz="0" w:space="0" w:color="auto"/>
                                                                    <w:left w:val="none" w:sz="0" w:space="0" w:color="auto"/>
                                                                    <w:bottom w:val="none" w:sz="0" w:space="0" w:color="auto"/>
                                                                    <w:right w:val="none" w:sz="0" w:space="0" w:color="auto"/>
                                                                  </w:divBdr>
                                                                </w:div>
                                                                <w:div w:id="1098716207">
                                                                  <w:marLeft w:val="0"/>
                                                                  <w:marRight w:val="0"/>
                                                                  <w:marTop w:val="219"/>
                                                                  <w:marBottom w:val="0"/>
                                                                  <w:divBdr>
                                                                    <w:top w:val="none" w:sz="0" w:space="0" w:color="auto"/>
                                                                    <w:left w:val="none" w:sz="0" w:space="0" w:color="auto"/>
                                                                    <w:bottom w:val="none" w:sz="0" w:space="0" w:color="auto"/>
                                                                    <w:right w:val="none" w:sz="0" w:space="0" w:color="auto"/>
                                                                  </w:divBdr>
                                                                </w:div>
                                                                <w:div w:id="1694259998">
                                                                  <w:marLeft w:val="0"/>
                                                                  <w:marRight w:val="0"/>
                                                                  <w:marTop w:val="219"/>
                                                                  <w:marBottom w:val="0"/>
                                                                  <w:divBdr>
                                                                    <w:top w:val="none" w:sz="0" w:space="0" w:color="auto"/>
                                                                    <w:left w:val="none" w:sz="0" w:space="0" w:color="auto"/>
                                                                    <w:bottom w:val="none" w:sz="0" w:space="0" w:color="auto"/>
                                                                    <w:right w:val="none" w:sz="0" w:space="0" w:color="auto"/>
                                                                  </w:divBdr>
                                                                </w:div>
                                                                <w:div w:id="205862701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egisquebec.gouv.qc.ca/fr/ShowDoc/cr/R-6.01,%20r.%208/" TargetMode="External"/><Relationship Id="rId26" Type="http://schemas.openxmlformats.org/officeDocument/2006/relationships/hyperlink" Target="http://legisquebec.gouv.qc.ca/fr/ShowDoc/cr/Q-2,%20r.%2015%20/"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legisquebec.gouv.qc.ca/fr/ShowDoc/cr/R-6.01,%20r.%208" TargetMode="External"/><Relationship Id="rId34" Type="http://schemas.openxmlformats.org/officeDocument/2006/relationships/hyperlink" Target="http://legisquebec.gouv.qc.ca/fr/ShowDoc/cs/M-25.2"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ransitionenergetique.gouv.qc.ca/fileadmin/medias/pdf/plan-directeur/TEQ_PlanDirecteur_web.pdf" TargetMode="External"/><Relationship Id="rId25" Type="http://schemas.openxmlformats.org/officeDocument/2006/relationships/hyperlink" Target="http://legisquebec.gouv.qc.ca/fr/ShowDoc/cr/Q-2,%20r.%2046.1%20/" TargetMode="External"/><Relationship Id="rId33" Type="http://schemas.openxmlformats.org/officeDocument/2006/relationships/hyperlink" Target="http://legisquebec.gouv.qc.ca/fr/ShowDoc/cs/Q-2" TargetMode="External"/><Relationship Id="rId38" Type="http://schemas.openxmlformats.org/officeDocument/2006/relationships/hyperlink" Target="http://legisquebec.gouv.qc.ca/fr/ShowDoc/cr/R-6.01,%20r.%208/" TargetMode="External"/><Relationship Id="rId2" Type="http://schemas.openxmlformats.org/officeDocument/2006/relationships/customXml" Target="../customXml/item2.xml"/><Relationship Id="rId16" Type="http://schemas.openxmlformats.org/officeDocument/2006/relationships/hyperlink" Target="http://legisquebec.gouv.qc.ca/fr/ShowDoc/cr/R-6.01,%20r.%208%20/" TargetMode="External"/><Relationship Id="rId20" Type="http://schemas.openxmlformats.org/officeDocument/2006/relationships/hyperlink" Target="http://legisquebec.gouv.qc.ca/fr/ShowDoc/cr/R-6.01,%20r.%204.1" TargetMode="External"/><Relationship Id="rId29" Type="http://schemas.openxmlformats.org/officeDocument/2006/relationships/hyperlink" Target="https://sde.regie-energie.qc.ca/SiteCollectionDocuments/Aide/SD%C3%89%20-%20Guide%20utilisateur%20extern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2.publicationsduquebec.gouv.qc.ca/dynamicSearch/telecharge.php?type=1&amp;file=2022F%2F78322.PDF" TargetMode="External"/><Relationship Id="rId32" Type="http://schemas.openxmlformats.org/officeDocument/2006/relationships/hyperlink" Target="http://publicsde.regie-energie.qc.ca/projets/455/DocPrj/R-4043-2018-A-0159-Dec-Dec-2019_07_31.pdf" TargetMode="External"/><Relationship Id="rId37" Type="http://schemas.openxmlformats.org/officeDocument/2006/relationships/hyperlink" Target="http://legisquebec.gouv.qc.ca/fr/ShowDoc/cs/P-41.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egisquebec.gouv.qc.ca/fr/ShowDoc/cs/R-6.01" TargetMode="External"/><Relationship Id="rId23" Type="http://schemas.openxmlformats.org/officeDocument/2006/relationships/hyperlink" Target="https://www.legisquebec.gouv.qc.ca/fr/document/rc/R-6.01,%20r.%204.3%20/" TargetMode="External"/><Relationship Id="rId28" Type="http://schemas.openxmlformats.org/officeDocument/2006/relationships/hyperlink" Target="https://transitionenergetique.gouv.qc.ca/fileadmin/medias/pdf/plan-directeur/TEQ_PlanDirecteur_web.pdf" TargetMode="External"/><Relationship Id="rId36" Type="http://schemas.openxmlformats.org/officeDocument/2006/relationships/hyperlink" Target="http://legisquebec.gouv.qc.ca/fr/ShowDoc/cr/R-6.01,%20r.%208/" TargetMode="External"/><Relationship Id="rId10" Type="http://schemas.openxmlformats.org/officeDocument/2006/relationships/endnotes" Target="endnotes.xml"/><Relationship Id="rId19" Type="http://schemas.openxmlformats.org/officeDocument/2006/relationships/hyperlink" Target="http://legisquebec.gouv.qc.ca/fr/ShowDoc/cr/R-6.01,%20r.%202/" TargetMode="External"/><Relationship Id="rId31" Type="http://schemas.openxmlformats.org/officeDocument/2006/relationships/hyperlink" Target="https://sde.regie-energie.qc.ca/SiteCollectionDocuments/Aide/SD%C3%89%20-%20Guide%20utilisateur%20exter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egisquebec.gouv.qc.ca/fr/ShowDoc/cr/R-6.01,%20r.%202" TargetMode="External"/><Relationship Id="rId27" Type="http://schemas.openxmlformats.org/officeDocument/2006/relationships/hyperlink" Target="http://www2.publicationsduquebec.gouv.qc.ca/dynamicSearch/telecharge.php?type=1&amp;file=2022F%2F78322.PDF" TargetMode="External"/><Relationship Id="rId30" Type="http://schemas.openxmlformats.org/officeDocument/2006/relationships/hyperlink" Target="file://s9mtlnas/Groupes/DGPR/DGA-PS/1240.H-4.2%20Loi%20sur%20les%20hydrocarbures/4417%20Hydrocarbures_Guides%20de%20d&#233;p&#244;t/Greffe@regie-energie.qc.ca" TargetMode="External"/><Relationship Id="rId35" Type="http://schemas.openxmlformats.org/officeDocument/2006/relationships/hyperlink" Target="https://www.canlii.org/fr/qc/legis/loisa/lq-2020-c-19/derniere/lq-2020-c-19.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quebec.gouv.qc.ca/fr/document/rc/Q-2,%20r.%2046.1%20/" TargetMode="External"/><Relationship Id="rId13" Type="http://schemas.openxmlformats.org/officeDocument/2006/relationships/hyperlink" Target="http://publicsde.regie-energie.qc.ca/projets/455/DocPrj/R-4043-2018-A-0159-Dec-Dec-2019_07_31.pdf" TargetMode="External"/><Relationship Id="rId18" Type="http://schemas.openxmlformats.org/officeDocument/2006/relationships/hyperlink" Target="http://publicsde.regie-energie.qc.ca/projets/235/DocPrj/R-3867-2013-B-0464-Demande-PieceRev-2019_10_17.pdf" TargetMode="External"/><Relationship Id="rId26" Type="http://schemas.openxmlformats.org/officeDocument/2006/relationships/hyperlink" Target="http://publicsde.regie-energie.qc.ca/projets/492/DocPrj/R-4079-2018-A-0025-Dec-Dec-2019_10_09.pdf" TargetMode="External"/><Relationship Id="rId3" Type="http://schemas.openxmlformats.org/officeDocument/2006/relationships/hyperlink" Target="http://publicsde.regie-energie.qc.ca/projets/606/DocPrj/R-4177-2021-A-0072-Dec-Dec-2022_11_04.pdf" TargetMode="External"/><Relationship Id="rId21" Type="http://schemas.openxmlformats.org/officeDocument/2006/relationships/hyperlink" Target="http://publicsde.regie-energie.qc.ca/projets/538/DocPrj/R-4119-2020-A-0049-Dec-Dec-2020_11_04.pdf" TargetMode="External"/><Relationship Id="rId7" Type="http://schemas.openxmlformats.org/officeDocument/2006/relationships/hyperlink" Target="https://www.legisquebec.gouv.qc.ca/fr/document/rc/Q-2,%20r.%2046.1" TargetMode="External"/><Relationship Id="rId12" Type="http://schemas.openxmlformats.org/officeDocument/2006/relationships/hyperlink" Target="http://publicsde.regie-energie.qc.ca/projets/489/DocPrj/R-4076-2018-B-0263-DemAmend-PieceRev-2019_08_21.pdf" TargetMode="External"/><Relationship Id="rId17" Type="http://schemas.openxmlformats.org/officeDocument/2006/relationships/hyperlink" Target="http://publicsde.regie-energie.qc.ca/projets/235/DocPrj/R-3867-2013-A-0270-Dec-Dec-2020_09_24.pdf" TargetMode="External"/><Relationship Id="rId25" Type="http://schemas.openxmlformats.org/officeDocument/2006/relationships/hyperlink" Target="http://publicsde.regie-energie.qc.ca/projets/560/DocPrj/R-4136-2020-A-0023-Dec-Dec-2021_06_23.pdf" TargetMode="External"/><Relationship Id="rId2" Type="http://schemas.openxmlformats.org/officeDocument/2006/relationships/hyperlink" Target="http://publicsde.regie-energie.qc.ca/projets/575/DocPrj/R-4151-2021-B-0126-DemAmend-PieceRev-2021_07_07.pdf" TargetMode="External"/><Relationship Id="rId16" Type="http://schemas.openxmlformats.org/officeDocument/2006/relationships/hyperlink" Target="https://www.regie-energie.qc.ca/storage/app/media/la-regie/publications-documentations-conference-colloques/evenements-et-colloques/colloques/2021/BNE-2021_CKrolik.pdf" TargetMode="External"/><Relationship Id="rId20" Type="http://schemas.openxmlformats.org/officeDocument/2006/relationships/hyperlink" Target="http://publicsde.regie-energie.qc.ca/projets/455/DocPrj/R-4043-2018-A-0159-Dec-Dec-2019_07_31.pdf" TargetMode="External"/><Relationship Id="rId29" Type="http://schemas.openxmlformats.org/officeDocument/2006/relationships/hyperlink" Target="http://publicsde.regie-energie.qc.ca/projets/293/DocPrj/R-3916-2014-A-0009-Dec-Dec-2015_07_30.pdf" TargetMode="External"/><Relationship Id="rId1" Type="http://schemas.openxmlformats.org/officeDocument/2006/relationships/hyperlink" Target="http://legisquebec.gouv.qc.ca/fr/ShowDoc/cr/R-6.01,%20r.%208%20/" TargetMode="External"/><Relationship Id="rId6" Type="http://schemas.openxmlformats.org/officeDocument/2006/relationships/hyperlink" Target="http://publicsde.regie-energie.qc.ca/projets/424/DocPrj/R-4018-2017-A-0008-Dec-Dec-2018_02_02.pdf" TargetMode="External"/><Relationship Id="rId11" Type="http://schemas.openxmlformats.org/officeDocument/2006/relationships/hyperlink" Target="http://publicsde.regie-energie.qc.ca/projets/489/DocPrj/R-4076-2018-A-0018-Dec-Dec-2019_03_08.pdf" TargetMode="External"/><Relationship Id="rId24" Type="http://schemas.openxmlformats.org/officeDocument/2006/relationships/hyperlink" Target="http://publicsde.regie-energie.qc.ca/projets/235/DocPrj/R-3867-2013-A-0223-Dec-Dec-2019_12_18.pdf" TargetMode="External"/><Relationship Id="rId5" Type="http://schemas.openxmlformats.org/officeDocument/2006/relationships/hyperlink" Target="http://publicsde.regie-energie.qc.ca/projets/538/DocPrj/R-4119-2020-A-0049-Dec-Dec-2020_11_04.pdf" TargetMode="External"/><Relationship Id="rId15" Type="http://schemas.openxmlformats.org/officeDocument/2006/relationships/hyperlink" Target="https://www.regie-energie.qc.ca/storage/app/media/la-regie/publications-documentations-conference-colloques/evenements-et-colloques/colloques/2021/BNE-2021_Orientation-sur-la-prise-en-compte-dans-la-pratique-reglementaire-Dunsky.pdf" TargetMode="External"/><Relationship Id="rId23" Type="http://schemas.openxmlformats.org/officeDocument/2006/relationships/hyperlink" Target="http://publicsde.regie-energie.qc.ca/projets/492/DocPrj/R-4079-2018-A-0025-Dec-Dec-2019_10_09.pdf" TargetMode="External"/><Relationship Id="rId28" Type="http://schemas.openxmlformats.org/officeDocument/2006/relationships/hyperlink" Target="http://publicsde.regie-energie.qc.ca/projets/46/DocPrj/R-3782-2011-A-0009-DEC-DEC-2012_06_13.pdf" TargetMode="External"/><Relationship Id="rId10" Type="http://schemas.openxmlformats.org/officeDocument/2006/relationships/hyperlink" Target="http://publicsde.regie-energie.qc.ca/projets/455/DocPrj/R-4043-2018-A-0159-Dec-Dec-2019_07_31.pdf" TargetMode="External"/><Relationship Id="rId19" Type="http://schemas.openxmlformats.org/officeDocument/2006/relationships/hyperlink" Target="http://publicsde.regie-energie.qc.ca/projets/411/DocPrj/R-4008-2017-A-0299-Dec-Dec-2021_12_08.pdf" TargetMode="External"/><Relationship Id="rId4" Type="http://schemas.openxmlformats.org/officeDocument/2006/relationships/hyperlink" Target="http://publicsde.regie-energie.qc.ca/projets/489/DocPrj/R-4076-2018-A-0078-Dec-Dec-2019_11_07.pdf" TargetMode="External"/><Relationship Id="rId9" Type="http://schemas.openxmlformats.org/officeDocument/2006/relationships/hyperlink" Target="http://publicsde.regie-energie.qc.ca/projets/253/DocPrj/R-3879-2014-A-0041-Dec-Dec-2014_09_30.pdf" TargetMode="External"/><Relationship Id="rId14" Type="http://schemas.openxmlformats.org/officeDocument/2006/relationships/hyperlink" Target="http://publicsde.regie-energie.qc.ca/projets/455/DocPrj/R-4043-2018-A-0159-Dec-Dec-2019_07_31.pdf" TargetMode="External"/><Relationship Id="rId22" Type="http://schemas.openxmlformats.org/officeDocument/2006/relationships/hyperlink" Target="http://publicsde.regie-energie.qc.ca/projets/430/DocPrj/R-4024-2017-A-0021-Dec-Dec-2018_07_25.pdf" TargetMode="External"/><Relationship Id="rId27" Type="http://schemas.openxmlformats.org/officeDocument/2006/relationships/hyperlink" Target="http://publicsde.regie-energie.qc.ca/projets/253/DocPrj/R-3879-2014-A-0041-Dec-Dec-2014_09_3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59F514A257439E7E3F01487765FF" ma:contentTypeVersion="2" ma:contentTypeDescription="Crée un document." ma:contentTypeScope="" ma:versionID="060b50f59015de4b001385c7ad04e8af">
  <xsd:schema xmlns:xsd="http://www.w3.org/2001/XMLSchema" xmlns:xs="http://www.w3.org/2001/XMLSchema" xmlns:p="http://schemas.microsoft.com/office/2006/metadata/properties" xmlns:ns2="e49fdfbc-3fb4-463f-b7bf-fbba6a3b559e" targetNamespace="http://schemas.microsoft.com/office/2006/metadata/properties" ma:root="true" ma:fieldsID="d169465d2c9bc6d849470b406591b3f7" ns2:_="">
    <xsd:import namespace="e49fdfbc-3fb4-463f-b7bf-fbba6a3b55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dfbc-3fb4-463f-b7bf-fbba6a3b5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C5BA2-99C5-4A21-89FD-FB2208DD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fdfbc-3fb4-463f-b7bf-fbba6a3b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508B-9676-4697-A6F7-2657F531EE04}">
  <ds:schemaRefs>
    <ds:schemaRef ds:uri="e49fdfbc-3fb4-463f-b7bf-fbba6a3b55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24D7EBB-6EE6-4085-8E4B-1CC691C436AD}">
  <ds:schemaRefs>
    <ds:schemaRef ds:uri="http://schemas.openxmlformats.org/officeDocument/2006/bibliography"/>
  </ds:schemaRefs>
</ds:datastoreItem>
</file>

<file path=customXml/itemProps4.xml><?xml version="1.0" encoding="utf-8"?>
<ds:datastoreItem xmlns:ds="http://schemas.openxmlformats.org/officeDocument/2006/customXml" ds:itemID="{BCC0FD7C-C331-4CA6-8103-9779E9257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13995</Words>
  <Characters>79077</Characters>
  <Application>Microsoft Office Word</Application>
  <DocSecurity>0</DocSecurity>
  <Lines>1882</Lines>
  <Paragraphs>802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92270</CharactersWithSpaces>
  <SharedDoc>false</SharedDoc>
  <HLinks>
    <vt:vector size="588" baseType="variant">
      <vt:variant>
        <vt:i4>2621501</vt:i4>
      </vt:variant>
      <vt:variant>
        <vt:i4>471</vt:i4>
      </vt:variant>
      <vt:variant>
        <vt:i4>0</vt:i4>
      </vt:variant>
      <vt:variant>
        <vt:i4>5</vt:i4>
      </vt:variant>
      <vt:variant>
        <vt:lpwstr>http://legisquebec.gouv.qc.ca/fr/ShowDoc/cr/R-6.01, r. 4.1/</vt:lpwstr>
      </vt:variant>
      <vt:variant>
        <vt:lpwstr/>
      </vt:variant>
      <vt:variant>
        <vt:i4>3538984</vt:i4>
      </vt:variant>
      <vt:variant>
        <vt:i4>468</vt:i4>
      </vt:variant>
      <vt:variant>
        <vt:i4>0</vt:i4>
      </vt:variant>
      <vt:variant>
        <vt:i4>5</vt:i4>
      </vt:variant>
      <vt:variant>
        <vt:lpwstr>http://publicsde.regie-energie.qc.ca/projets/235/DocPrj/R-3867-2013-B-0464-Demande-PieceRev-2019_10_17.pdf</vt:lpwstr>
      </vt:variant>
      <vt:variant>
        <vt:lpwstr>page=16</vt:lpwstr>
      </vt:variant>
      <vt:variant>
        <vt:i4>3538984</vt:i4>
      </vt:variant>
      <vt:variant>
        <vt:i4>465</vt:i4>
      </vt:variant>
      <vt:variant>
        <vt:i4>0</vt:i4>
      </vt:variant>
      <vt:variant>
        <vt:i4>5</vt:i4>
      </vt:variant>
      <vt:variant>
        <vt:lpwstr>http://publicsde.regie-energie.qc.ca/projets/235/DocPrj/R-3867-2013-B-0464-Demande-PieceRev-2019_10_17.pdf</vt:lpwstr>
      </vt:variant>
      <vt:variant>
        <vt:lpwstr>page=16</vt:lpwstr>
      </vt:variant>
      <vt:variant>
        <vt:i4>3145779</vt:i4>
      </vt:variant>
      <vt:variant>
        <vt:i4>462</vt:i4>
      </vt:variant>
      <vt:variant>
        <vt:i4>0</vt:i4>
      </vt:variant>
      <vt:variant>
        <vt:i4>5</vt:i4>
      </vt:variant>
      <vt:variant>
        <vt:lpwstr>http://legisquebec.gouv.qc.ca/fr/ShowDoc/cr/R-6.01, r. 2 /</vt:lpwstr>
      </vt:variant>
      <vt:variant>
        <vt:lpwstr/>
      </vt:variant>
      <vt:variant>
        <vt:i4>3932274</vt:i4>
      </vt:variant>
      <vt:variant>
        <vt:i4>459</vt:i4>
      </vt:variant>
      <vt:variant>
        <vt:i4>0</vt:i4>
      </vt:variant>
      <vt:variant>
        <vt:i4>5</vt:i4>
      </vt:variant>
      <vt:variant>
        <vt:lpwstr>http://legisquebec.gouv.qc.ca/fr/ShowDoc/cs/P-41.1</vt:lpwstr>
      </vt:variant>
      <vt:variant>
        <vt:lpwstr/>
      </vt:variant>
      <vt:variant>
        <vt:i4>2031635</vt:i4>
      </vt:variant>
      <vt:variant>
        <vt:i4>455</vt:i4>
      </vt:variant>
      <vt:variant>
        <vt:i4>0</vt:i4>
      </vt:variant>
      <vt:variant>
        <vt:i4>5</vt:i4>
      </vt:variant>
      <vt:variant>
        <vt:lpwstr>http://legisquebec.gouv.qc.ca/fr/ShowDoc/cr/R-6.01, r. 2/</vt:lpwstr>
      </vt:variant>
      <vt:variant>
        <vt:lpwstr/>
      </vt:variant>
      <vt:variant>
        <vt:i4>1376275</vt:i4>
      </vt:variant>
      <vt:variant>
        <vt:i4>453</vt:i4>
      </vt:variant>
      <vt:variant>
        <vt:i4>0</vt:i4>
      </vt:variant>
      <vt:variant>
        <vt:i4>5</vt:i4>
      </vt:variant>
      <vt:variant>
        <vt:lpwstr>http://legisquebec.gouv.qc.ca/fr/ShowDoc/cr/R-6.01, r. 8/</vt:lpwstr>
      </vt:variant>
      <vt:variant>
        <vt:lpwstr/>
      </vt:variant>
      <vt:variant>
        <vt:i4>76</vt:i4>
      </vt:variant>
      <vt:variant>
        <vt:i4>450</vt:i4>
      </vt:variant>
      <vt:variant>
        <vt:i4>0</vt:i4>
      </vt:variant>
      <vt:variant>
        <vt:i4>5</vt:i4>
      </vt:variant>
      <vt:variant>
        <vt:lpwstr>https://www.canlii.org/fr/qc/legis/loisa/lq-2020-c-19/derniere/lq-2020-c-19.html</vt:lpwstr>
      </vt:variant>
      <vt:variant>
        <vt:lpwstr/>
      </vt:variant>
      <vt:variant>
        <vt:i4>3866729</vt:i4>
      </vt:variant>
      <vt:variant>
        <vt:i4>447</vt:i4>
      </vt:variant>
      <vt:variant>
        <vt:i4>0</vt:i4>
      </vt:variant>
      <vt:variant>
        <vt:i4>5</vt:i4>
      </vt:variant>
      <vt:variant>
        <vt:lpwstr>http://legisquebec.gouv.qc.ca/fr/ShowDoc/cs/M-25.2</vt:lpwstr>
      </vt:variant>
      <vt:variant>
        <vt:lpwstr/>
      </vt:variant>
      <vt:variant>
        <vt:i4>3801139</vt:i4>
      </vt:variant>
      <vt:variant>
        <vt:i4>444</vt:i4>
      </vt:variant>
      <vt:variant>
        <vt:i4>0</vt:i4>
      </vt:variant>
      <vt:variant>
        <vt:i4>5</vt:i4>
      </vt:variant>
      <vt:variant>
        <vt:lpwstr>http://legisquebec.gouv.qc.ca/fr/ShowDoc/cr/R-6.01, r. 8 /</vt:lpwstr>
      </vt:variant>
      <vt:variant>
        <vt:lpwstr/>
      </vt:variant>
      <vt:variant>
        <vt:i4>6946926</vt:i4>
      </vt:variant>
      <vt:variant>
        <vt:i4>438</vt:i4>
      </vt:variant>
      <vt:variant>
        <vt:i4>0</vt:i4>
      </vt:variant>
      <vt:variant>
        <vt:i4>5</vt:i4>
      </vt:variant>
      <vt:variant>
        <vt:lpwstr>http://legisquebec.gouv.qc.ca/fr/ShowDoc/cr/Q-2, r. 46.1 /</vt:lpwstr>
      </vt:variant>
      <vt:variant>
        <vt:lpwstr/>
      </vt:variant>
      <vt:variant>
        <vt:i4>5767237</vt:i4>
      </vt:variant>
      <vt:variant>
        <vt:i4>435</vt:i4>
      </vt:variant>
      <vt:variant>
        <vt:i4>0</vt:i4>
      </vt:variant>
      <vt:variant>
        <vt:i4>5</vt:i4>
      </vt:variant>
      <vt:variant>
        <vt:lpwstr>http://legisquebec.gouv.qc.ca/fr/ShowDoc/cr/Q-2, r. 15 /</vt:lpwstr>
      </vt:variant>
      <vt:variant>
        <vt:lpwstr/>
      </vt:variant>
      <vt:variant>
        <vt:i4>3932265</vt:i4>
      </vt:variant>
      <vt:variant>
        <vt:i4>432</vt:i4>
      </vt:variant>
      <vt:variant>
        <vt:i4>0</vt:i4>
      </vt:variant>
      <vt:variant>
        <vt:i4>5</vt:i4>
      </vt:variant>
      <vt:variant>
        <vt:lpwstr>http://legisquebec.gouv.qc.ca/fr/ShowDoc/cs/Q-2</vt:lpwstr>
      </vt:variant>
      <vt:variant>
        <vt:lpwstr/>
      </vt:variant>
      <vt:variant>
        <vt:i4>7209058</vt:i4>
      </vt:variant>
      <vt:variant>
        <vt:i4>429</vt:i4>
      </vt:variant>
      <vt:variant>
        <vt:i4>0</vt:i4>
      </vt:variant>
      <vt:variant>
        <vt:i4>5</vt:i4>
      </vt:variant>
      <vt:variant>
        <vt:lpwstr>http://publicsde.regie-energie.qc.ca/projets/455/DocPrj/R-4043-2018-A-0159-Dec-Dec-2019_07_31.pdf</vt:lpwstr>
      </vt:variant>
      <vt:variant>
        <vt:lpwstr>page=114</vt:lpwstr>
      </vt:variant>
      <vt:variant>
        <vt:i4>327756</vt:i4>
      </vt:variant>
      <vt:variant>
        <vt:i4>426</vt:i4>
      </vt:variant>
      <vt:variant>
        <vt:i4>0</vt:i4>
      </vt:variant>
      <vt:variant>
        <vt:i4>5</vt:i4>
      </vt:variant>
      <vt:variant>
        <vt:lpwstr>\\s9mtlnas\Groupes\DGPR\DGA-PS\1240.H-4.2 Loi sur les hydrocarbures\4417 Hydrocarbures_Guides de dépôt\Greffe@regie-energie.qc.ca</vt:lpwstr>
      </vt:variant>
      <vt:variant>
        <vt:lpwstr/>
      </vt:variant>
      <vt:variant>
        <vt:i4>2621501</vt:i4>
      </vt:variant>
      <vt:variant>
        <vt:i4>423</vt:i4>
      </vt:variant>
      <vt:variant>
        <vt:i4>0</vt:i4>
      </vt:variant>
      <vt:variant>
        <vt:i4>5</vt:i4>
      </vt:variant>
      <vt:variant>
        <vt:lpwstr>http://legisquebec.gouv.qc.ca/fr/ShowDoc/cr/R-6.01, r. 4.1</vt:lpwstr>
      </vt:variant>
      <vt:variant>
        <vt:lpwstr/>
      </vt:variant>
      <vt:variant>
        <vt:i4>2293868</vt:i4>
      </vt:variant>
      <vt:variant>
        <vt:i4>420</vt:i4>
      </vt:variant>
      <vt:variant>
        <vt:i4>0</vt:i4>
      </vt:variant>
      <vt:variant>
        <vt:i4>5</vt:i4>
      </vt:variant>
      <vt:variant>
        <vt:lpwstr>http://legisquebec.gouv.qc.ca/fr/ShowDoc/cs/R-6.01</vt:lpwstr>
      </vt:variant>
      <vt:variant>
        <vt:lpwstr/>
      </vt:variant>
      <vt:variant>
        <vt:i4>1507385</vt:i4>
      </vt:variant>
      <vt:variant>
        <vt:i4>413</vt:i4>
      </vt:variant>
      <vt:variant>
        <vt:i4>0</vt:i4>
      </vt:variant>
      <vt:variant>
        <vt:i4>5</vt:i4>
      </vt:variant>
      <vt:variant>
        <vt:lpwstr/>
      </vt:variant>
      <vt:variant>
        <vt:lpwstr>_Toc78528832</vt:lpwstr>
      </vt:variant>
      <vt:variant>
        <vt:i4>1310777</vt:i4>
      </vt:variant>
      <vt:variant>
        <vt:i4>407</vt:i4>
      </vt:variant>
      <vt:variant>
        <vt:i4>0</vt:i4>
      </vt:variant>
      <vt:variant>
        <vt:i4>5</vt:i4>
      </vt:variant>
      <vt:variant>
        <vt:lpwstr/>
      </vt:variant>
      <vt:variant>
        <vt:lpwstr>_Toc78528831</vt:lpwstr>
      </vt:variant>
      <vt:variant>
        <vt:i4>1376313</vt:i4>
      </vt:variant>
      <vt:variant>
        <vt:i4>401</vt:i4>
      </vt:variant>
      <vt:variant>
        <vt:i4>0</vt:i4>
      </vt:variant>
      <vt:variant>
        <vt:i4>5</vt:i4>
      </vt:variant>
      <vt:variant>
        <vt:lpwstr/>
      </vt:variant>
      <vt:variant>
        <vt:lpwstr>_Toc78528830</vt:lpwstr>
      </vt:variant>
      <vt:variant>
        <vt:i4>1835064</vt:i4>
      </vt:variant>
      <vt:variant>
        <vt:i4>395</vt:i4>
      </vt:variant>
      <vt:variant>
        <vt:i4>0</vt:i4>
      </vt:variant>
      <vt:variant>
        <vt:i4>5</vt:i4>
      </vt:variant>
      <vt:variant>
        <vt:lpwstr/>
      </vt:variant>
      <vt:variant>
        <vt:lpwstr>_Toc78528829</vt:lpwstr>
      </vt:variant>
      <vt:variant>
        <vt:i4>1900600</vt:i4>
      </vt:variant>
      <vt:variant>
        <vt:i4>389</vt:i4>
      </vt:variant>
      <vt:variant>
        <vt:i4>0</vt:i4>
      </vt:variant>
      <vt:variant>
        <vt:i4>5</vt:i4>
      </vt:variant>
      <vt:variant>
        <vt:lpwstr/>
      </vt:variant>
      <vt:variant>
        <vt:lpwstr>_Toc78528828</vt:lpwstr>
      </vt:variant>
      <vt:variant>
        <vt:i4>1179704</vt:i4>
      </vt:variant>
      <vt:variant>
        <vt:i4>383</vt:i4>
      </vt:variant>
      <vt:variant>
        <vt:i4>0</vt:i4>
      </vt:variant>
      <vt:variant>
        <vt:i4>5</vt:i4>
      </vt:variant>
      <vt:variant>
        <vt:lpwstr/>
      </vt:variant>
      <vt:variant>
        <vt:lpwstr>_Toc78528827</vt:lpwstr>
      </vt:variant>
      <vt:variant>
        <vt:i4>1245240</vt:i4>
      </vt:variant>
      <vt:variant>
        <vt:i4>377</vt:i4>
      </vt:variant>
      <vt:variant>
        <vt:i4>0</vt:i4>
      </vt:variant>
      <vt:variant>
        <vt:i4>5</vt:i4>
      </vt:variant>
      <vt:variant>
        <vt:lpwstr/>
      </vt:variant>
      <vt:variant>
        <vt:lpwstr>_Toc78528826</vt:lpwstr>
      </vt:variant>
      <vt:variant>
        <vt:i4>1048632</vt:i4>
      </vt:variant>
      <vt:variant>
        <vt:i4>371</vt:i4>
      </vt:variant>
      <vt:variant>
        <vt:i4>0</vt:i4>
      </vt:variant>
      <vt:variant>
        <vt:i4>5</vt:i4>
      </vt:variant>
      <vt:variant>
        <vt:lpwstr/>
      </vt:variant>
      <vt:variant>
        <vt:lpwstr>_Toc78528825</vt:lpwstr>
      </vt:variant>
      <vt:variant>
        <vt:i4>1114168</vt:i4>
      </vt:variant>
      <vt:variant>
        <vt:i4>365</vt:i4>
      </vt:variant>
      <vt:variant>
        <vt:i4>0</vt:i4>
      </vt:variant>
      <vt:variant>
        <vt:i4>5</vt:i4>
      </vt:variant>
      <vt:variant>
        <vt:lpwstr/>
      </vt:variant>
      <vt:variant>
        <vt:lpwstr>_Toc78528824</vt:lpwstr>
      </vt:variant>
      <vt:variant>
        <vt:i4>1441848</vt:i4>
      </vt:variant>
      <vt:variant>
        <vt:i4>359</vt:i4>
      </vt:variant>
      <vt:variant>
        <vt:i4>0</vt:i4>
      </vt:variant>
      <vt:variant>
        <vt:i4>5</vt:i4>
      </vt:variant>
      <vt:variant>
        <vt:lpwstr/>
      </vt:variant>
      <vt:variant>
        <vt:lpwstr>_Toc78528823</vt:lpwstr>
      </vt:variant>
      <vt:variant>
        <vt:i4>1507384</vt:i4>
      </vt:variant>
      <vt:variant>
        <vt:i4>353</vt:i4>
      </vt:variant>
      <vt:variant>
        <vt:i4>0</vt:i4>
      </vt:variant>
      <vt:variant>
        <vt:i4>5</vt:i4>
      </vt:variant>
      <vt:variant>
        <vt:lpwstr/>
      </vt:variant>
      <vt:variant>
        <vt:lpwstr>_Toc78528822</vt:lpwstr>
      </vt:variant>
      <vt:variant>
        <vt:i4>1310776</vt:i4>
      </vt:variant>
      <vt:variant>
        <vt:i4>347</vt:i4>
      </vt:variant>
      <vt:variant>
        <vt:i4>0</vt:i4>
      </vt:variant>
      <vt:variant>
        <vt:i4>5</vt:i4>
      </vt:variant>
      <vt:variant>
        <vt:lpwstr/>
      </vt:variant>
      <vt:variant>
        <vt:lpwstr>_Toc78528821</vt:lpwstr>
      </vt:variant>
      <vt:variant>
        <vt:i4>1376312</vt:i4>
      </vt:variant>
      <vt:variant>
        <vt:i4>341</vt:i4>
      </vt:variant>
      <vt:variant>
        <vt:i4>0</vt:i4>
      </vt:variant>
      <vt:variant>
        <vt:i4>5</vt:i4>
      </vt:variant>
      <vt:variant>
        <vt:lpwstr/>
      </vt:variant>
      <vt:variant>
        <vt:lpwstr>_Toc78528820</vt:lpwstr>
      </vt:variant>
      <vt:variant>
        <vt:i4>1835067</vt:i4>
      </vt:variant>
      <vt:variant>
        <vt:i4>335</vt:i4>
      </vt:variant>
      <vt:variant>
        <vt:i4>0</vt:i4>
      </vt:variant>
      <vt:variant>
        <vt:i4>5</vt:i4>
      </vt:variant>
      <vt:variant>
        <vt:lpwstr/>
      </vt:variant>
      <vt:variant>
        <vt:lpwstr>_Toc78528819</vt:lpwstr>
      </vt:variant>
      <vt:variant>
        <vt:i4>1900603</vt:i4>
      </vt:variant>
      <vt:variant>
        <vt:i4>329</vt:i4>
      </vt:variant>
      <vt:variant>
        <vt:i4>0</vt:i4>
      </vt:variant>
      <vt:variant>
        <vt:i4>5</vt:i4>
      </vt:variant>
      <vt:variant>
        <vt:lpwstr/>
      </vt:variant>
      <vt:variant>
        <vt:lpwstr>_Toc78528818</vt:lpwstr>
      </vt:variant>
      <vt:variant>
        <vt:i4>1179707</vt:i4>
      </vt:variant>
      <vt:variant>
        <vt:i4>323</vt:i4>
      </vt:variant>
      <vt:variant>
        <vt:i4>0</vt:i4>
      </vt:variant>
      <vt:variant>
        <vt:i4>5</vt:i4>
      </vt:variant>
      <vt:variant>
        <vt:lpwstr/>
      </vt:variant>
      <vt:variant>
        <vt:lpwstr>_Toc78528817</vt:lpwstr>
      </vt:variant>
      <vt:variant>
        <vt:i4>1245243</vt:i4>
      </vt:variant>
      <vt:variant>
        <vt:i4>317</vt:i4>
      </vt:variant>
      <vt:variant>
        <vt:i4>0</vt:i4>
      </vt:variant>
      <vt:variant>
        <vt:i4>5</vt:i4>
      </vt:variant>
      <vt:variant>
        <vt:lpwstr/>
      </vt:variant>
      <vt:variant>
        <vt:lpwstr>_Toc78528816</vt:lpwstr>
      </vt:variant>
      <vt:variant>
        <vt:i4>1048635</vt:i4>
      </vt:variant>
      <vt:variant>
        <vt:i4>311</vt:i4>
      </vt:variant>
      <vt:variant>
        <vt:i4>0</vt:i4>
      </vt:variant>
      <vt:variant>
        <vt:i4>5</vt:i4>
      </vt:variant>
      <vt:variant>
        <vt:lpwstr/>
      </vt:variant>
      <vt:variant>
        <vt:lpwstr>_Toc78528815</vt:lpwstr>
      </vt:variant>
      <vt:variant>
        <vt:i4>1114171</vt:i4>
      </vt:variant>
      <vt:variant>
        <vt:i4>305</vt:i4>
      </vt:variant>
      <vt:variant>
        <vt:i4>0</vt:i4>
      </vt:variant>
      <vt:variant>
        <vt:i4>5</vt:i4>
      </vt:variant>
      <vt:variant>
        <vt:lpwstr/>
      </vt:variant>
      <vt:variant>
        <vt:lpwstr>_Toc78528814</vt:lpwstr>
      </vt:variant>
      <vt:variant>
        <vt:i4>1441851</vt:i4>
      </vt:variant>
      <vt:variant>
        <vt:i4>299</vt:i4>
      </vt:variant>
      <vt:variant>
        <vt:i4>0</vt:i4>
      </vt:variant>
      <vt:variant>
        <vt:i4>5</vt:i4>
      </vt:variant>
      <vt:variant>
        <vt:lpwstr/>
      </vt:variant>
      <vt:variant>
        <vt:lpwstr>_Toc78528813</vt:lpwstr>
      </vt:variant>
      <vt:variant>
        <vt:i4>1507387</vt:i4>
      </vt:variant>
      <vt:variant>
        <vt:i4>293</vt:i4>
      </vt:variant>
      <vt:variant>
        <vt:i4>0</vt:i4>
      </vt:variant>
      <vt:variant>
        <vt:i4>5</vt:i4>
      </vt:variant>
      <vt:variant>
        <vt:lpwstr/>
      </vt:variant>
      <vt:variant>
        <vt:lpwstr>_Toc78528812</vt:lpwstr>
      </vt:variant>
      <vt:variant>
        <vt:i4>1310779</vt:i4>
      </vt:variant>
      <vt:variant>
        <vt:i4>287</vt:i4>
      </vt:variant>
      <vt:variant>
        <vt:i4>0</vt:i4>
      </vt:variant>
      <vt:variant>
        <vt:i4>5</vt:i4>
      </vt:variant>
      <vt:variant>
        <vt:lpwstr/>
      </vt:variant>
      <vt:variant>
        <vt:lpwstr>_Toc78528811</vt:lpwstr>
      </vt:variant>
      <vt:variant>
        <vt:i4>1376315</vt:i4>
      </vt:variant>
      <vt:variant>
        <vt:i4>281</vt:i4>
      </vt:variant>
      <vt:variant>
        <vt:i4>0</vt:i4>
      </vt:variant>
      <vt:variant>
        <vt:i4>5</vt:i4>
      </vt:variant>
      <vt:variant>
        <vt:lpwstr/>
      </vt:variant>
      <vt:variant>
        <vt:lpwstr>_Toc78528810</vt:lpwstr>
      </vt:variant>
      <vt:variant>
        <vt:i4>1835066</vt:i4>
      </vt:variant>
      <vt:variant>
        <vt:i4>275</vt:i4>
      </vt:variant>
      <vt:variant>
        <vt:i4>0</vt:i4>
      </vt:variant>
      <vt:variant>
        <vt:i4>5</vt:i4>
      </vt:variant>
      <vt:variant>
        <vt:lpwstr/>
      </vt:variant>
      <vt:variant>
        <vt:lpwstr>_Toc78528809</vt:lpwstr>
      </vt:variant>
      <vt:variant>
        <vt:i4>1900602</vt:i4>
      </vt:variant>
      <vt:variant>
        <vt:i4>269</vt:i4>
      </vt:variant>
      <vt:variant>
        <vt:i4>0</vt:i4>
      </vt:variant>
      <vt:variant>
        <vt:i4>5</vt:i4>
      </vt:variant>
      <vt:variant>
        <vt:lpwstr/>
      </vt:variant>
      <vt:variant>
        <vt:lpwstr>_Toc78528808</vt:lpwstr>
      </vt:variant>
      <vt:variant>
        <vt:i4>1179706</vt:i4>
      </vt:variant>
      <vt:variant>
        <vt:i4>263</vt:i4>
      </vt:variant>
      <vt:variant>
        <vt:i4>0</vt:i4>
      </vt:variant>
      <vt:variant>
        <vt:i4>5</vt:i4>
      </vt:variant>
      <vt:variant>
        <vt:lpwstr/>
      </vt:variant>
      <vt:variant>
        <vt:lpwstr>_Toc78528807</vt:lpwstr>
      </vt:variant>
      <vt:variant>
        <vt:i4>1245242</vt:i4>
      </vt:variant>
      <vt:variant>
        <vt:i4>257</vt:i4>
      </vt:variant>
      <vt:variant>
        <vt:i4>0</vt:i4>
      </vt:variant>
      <vt:variant>
        <vt:i4>5</vt:i4>
      </vt:variant>
      <vt:variant>
        <vt:lpwstr/>
      </vt:variant>
      <vt:variant>
        <vt:lpwstr>_Toc78528806</vt:lpwstr>
      </vt:variant>
      <vt:variant>
        <vt:i4>1048634</vt:i4>
      </vt:variant>
      <vt:variant>
        <vt:i4>251</vt:i4>
      </vt:variant>
      <vt:variant>
        <vt:i4>0</vt:i4>
      </vt:variant>
      <vt:variant>
        <vt:i4>5</vt:i4>
      </vt:variant>
      <vt:variant>
        <vt:lpwstr/>
      </vt:variant>
      <vt:variant>
        <vt:lpwstr>_Toc78528805</vt:lpwstr>
      </vt:variant>
      <vt:variant>
        <vt:i4>1114170</vt:i4>
      </vt:variant>
      <vt:variant>
        <vt:i4>245</vt:i4>
      </vt:variant>
      <vt:variant>
        <vt:i4>0</vt:i4>
      </vt:variant>
      <vt:variant>
        <vt:i4>5</vt:i4>
      </vt:variant>
      <vt:variant>
        <vt:lpwstr/>
      </vt:variant>
      <vt:variant>
        <vt:lpwstr>_Toc78528804</vt:lpwstr>
      </vt:variant>
      <vt:variant>
        <vt:i4>1441850</vt:i4>
      </vt:variant>
      <vt:variant>
        <vt:i4>239</vt:i4>
      </vt:variant>
      <vt:variant>
        <vt:i4>0</vt:i4>
      </vt:variant>
      <vt:variant>
        <vt:i4>5</vt:i4>
      </vt:variant>
      <vt:variant>
        <vt:lpwstr/>
      </vt:variant>
      <vt:variant>
        <vt:lpwstr>_Toc78528803</vt:lpwstr>
      </vt:variant>
      <vt:variant>
        <vt:i4>1507386</vt:i4>
      </vt:variant>
      <vt:variant>
        <vt:i4>233</vt:i4>
      </vt:variant>
      <vt:variant>
        <vt:i4>0</vt:i4>
      </vt:variant>
      <vt:variant>
        <vt:i4>5</vt:i4>
      </vt:variant>
      <vt:variant>
        <vt:lpwstr/>
      </vt:variant>
      <vt:variant>
        <vt:lpwstr>_Toc78528802</vt:lpwstr>
      </vt:variant>
      <vt:variant>
        <vt:i4>1310778</vt:i4>
      </vt:variant>
      <vt:variant>
        <vt:i4>227</vt:i4>
      </vt:variant>
      <vt:variant>
        <vt:i4>0</vt:i4>
      </vt:variant>
      <vt:variant>
        <vt:i4>5</vt:i4>
      </vt:variant>
      <vt:variant>
        <vt:lpwstr/>
      </vt:variant>
      <vt:variant>
        <vt:lpwstr>_Toc78528801</vt:lpwstr>
      </vt:variant>
      <vt:variant>
        <vt:i4>1376314</vt:i4>
      </vt:variant>
      <vt:variant>
        <vt:i4>221</vt:i4>
      </vt:variant>
      <vt:variant>
        <vt:i4>0</vt:i4>
      </vt:variant>
      <vt:variant>
        <vt:i4>5</vt:i4>
      </vt:variant>
      <vt:variant>
        <vt:lpwstr/>
      </vt:variant>
      <vt:variant>
        <vt:lpwstr>_Toc78528800</vt:lpwstr>
      </vt:variant>
      <vt:variant>
        <vt:i4>1245235</vt:i4>
      </vt:variant>
      <vt:variant>
        <vt:i4>215</vt:i4>
      </vt:variant>
      <vt:variant>
        <vt:i4>0</vt:i4>
      </vt:variant>
      <vt:variant>
        <vt:i4>5</vt:i4>
      </vt:variant>
      <vt:variant>
        <vt:lpwstr/>
      </vt:variant>
      <vt:variant>
        <vt:lpwstr>_Toc78528799</vt:lpwstr>
      </vt:variant>
      <vt:variant>
        <vt:i4>1179699</vt:i4>
      </vt:variant>
      <vt:variant>
        <vt:i4>209</vt:i4>
      </vt:variant>
      <vt:variant>
        <vt:i4>0</vt:i4>
      </vt:variant>
      <vt:variant>
        <vt:i4>5</vt:i4>
      </vt:variant>
      <vt:variant>
        <vt:lpwstr/>
      </vt:variant>
      <vt:variant>
        <vt:lpwstr>_Toc78528798</vt:lpwstr>
      </vt:variant>
      <vt:variant>
        <vt:i4>1900595</vt:i4>
      </vt:variant>
      <vt:variant>
        <vt:i4>203</vt:i4>
      </vt:variant>
      <vt:variant>
        <vt:i4>0</vt:i4>
      </vt:variant>
      <vt:variant>
        <vt:i4>5</vt:i4>
      </vt:variant>
      <vt:variant>
        <vt:lpwstr/>
      </vt:variant>
      <vt:variant>
        <vt:lpwstr>_Toc78528797</vt:lpwstr>
      </vt:variant>
      <vt:variant>
        <vt:i4>1835059</vt:i4>
      </vt:variant>
      <vt:variant>
        <vt:i4>197</vt:i4>
      </vt:variant>
      <vt:variant>
        <vt:i4>0</vt:i4>
      </vt:variant>
      <vt:variant>
        <vt:i4>5</vt:i4>
      </vt:variant>
      <vt:variant>
        <vt:lpwstr/>
      </vt:variant>
      <vt:variant>
        <vt:lpwstr>_Toc78528796</vt:lpwstr>
      </vt:variant>
      <vt:variant>
        <vt:i4>2031667</vt:i4>
      </vt:variant>
      <vt:variant>
        <vt:i4>191</vt:i4>
      </vt:variant>
      <vt:variant>
        <vt:i4>0</vt:i4>
      </vt:variant>
      <vt:variant>
        <vt:i4>5</vt:i4>
      </vt:variant>
      <vt:variant>
        <vt:lpwstr/>
      </vt:variant>
      <vt:variant>
        <vt:lpwstr>_Toc78528795</vt:lpwstr>
      </vt:variant>
      <vt:variant>
        <vt:i4>1966131</vt:i4>
      </vt:variant>
      <vt:variant>
        <vt:i4>185</vt:i4>
      </vt:variant>
      <vt:variant>
        <vt:i4>0</vt:i4>
      </vt:variant>
      <vt:variant>
        <vt:i4>5</vt:i4>
      </vt:variant>
      <vt:variant>
        <vt:lpwstr/>
      </vt:variant>
      <vt:variant>
        <vt:lpwstr>_Toc78528794</vt:lpwstr>
      </vt:variant>
      <vt:variant>
        <vt:i4>1638451</vt:i4>
      </vt:variant>
      <vt:variant>
        <vt:i4>179</vt:i4>
      </vt:variant>
      <vt:variant>
        <vt:i4>0</vt:i4>
      </vt:variant>
      <vt:variant>
        <vt:i4>5</vt:i4>
      </vt:variant>
      <vt:variant>
        <vt:lpwstr/>
      </vt:variant>
      <vt:variant>
        <vt:lpwstr>_Toc78528793</vt:lpwstr>
      </vt:variant>
      <vt:variant>
        <vt:i4>1572915</vt:i4>
      </vt:variant>
      <vt:variant>
        <vt:i4>173</vt:i4>
      </vt:variant>
      <vt:variant>
        <vt:i4>0</vt:i4>
      </vt:variant>
      <vt:variant>
        <vt:i4>5</vt:i4>
      </vt:variant>
      <vt:variant>
        <vt:lpwstr/>
      </vt:variant>
      <vt:variant>
        <vt:lpwstr>_Toc78528792</vt:lpwstr>
      </vt:variant>
      <vt:variant>
        <vt:i4>1769523</vt:i4>
      </vt:variant>
      <vt:variant>
        <vt:i4>167</vt:i4>
      </vt:variant>
      <vt:variant>
        <vt:i4>0</vt:i4>
      </vt:variant>
      <vt:variant>
        <vt:i4>5</vt:i4>
      </vt:variant>
      <vt:variant>
        <vt:lpwstr/>
      </vt:variant>
      <vt:variant>
        <vt:lpwstr>_Toc78528791</vt:lpwstr>
      </vt:variant>
      <vt:variant>
        <vt:i4>1703987</vt:i4>
      </vt:variant>
      <vt:variant>
        <vt:i4>161</vt:i4>
      </vt:variant>
      <vt:variant>
        <vt:i4>0</vt:i4>
      </vt:variant>
      <vt:variant>
        <vt:i4>5</vt:i4>
      </vt:variant>
      <vt:variant>
        <vt:lpwstr/>
      </vt:variant>
      <vt:variant>
        <vt:lpwstr>_Toc78528790</vt:lpwstr>
      </vt:variant>
      <vt:variant>
        <vt:i4>1245234</vt:i4>
      </vt:variant>
      <vt:variant>
        <vt:i4>155</vt:i4>
      </vt:variant>
      <vt:variant>
        <vt:i4>0</vt:i4>
      </vt:variant>
      <vt:variant>
        <vt:i4>5</vt:i4>
      </vt:variant>
      <vt:variant>
        <vt:lpwstr/>
      </vt:variant>
      <vt:variant>
        <vt:lpwstr>_Toc78528789</vt:lpwstr>
      </vt:variant>
      <vt:variant>
        <vt:i4>1179698</vt:i4>
      </vt:variant>
      <vt:variant>
        <vt:i4>149</vt:i4>
      </vt:variant>
      <vt:variant>
        <vt:i4>0</vt:i4>
      </vt:variant>
      <vt:variant>
        <vt:i4>5</vt:i4>
      </vt:variant>
      <vt:variant>
        <vt:lpwstr/>
      </vt:variant>
      <vt:variant>
        <vt:lpwstr>_Toc78528788</vt:lpwstr>
      </vt:variant>
      <vt:variant>
        <vt:i4>1900594</vt:i4>
      </vt:variant>
      <vt:variant>
        <vt:i4>143</vt:i4>
      </vt:variant>
      <vt:variant>
        <vt:i4>0</vt:i4>
      </vt:variant>
      <vt:variant>
        <vt:i4>5</vt:i4>
      </vt:variant>
      <vt:variant>
        <vt:lpwstr/>
      </vt:variant>
      <vt:variant>
        <vt:lpwstr>_Toc78528787</vt:lpwstr>
      </vt:variant>
      <vt:variant>
        <vt:i4>1835058</vt:i4>
      </vt:variant>
      <vt:variant>
        <vt:i4>137</vt:i4>
      </vt:variant>
      <vt:variant>
        <vt:i4>0</vt:i4>
      </vt:variant>
      <vt:variant>
        <vt:i4>5</vt:i4>
      </vt:variant>
      <vt:variant>
        <vt:lpwstr/>
      </vt:variant>
      <vt:variant>
        <vt:lpwstr>_Toc78528786</vt:lpwstr>
      </vt:variant>
      <vt:variant>
        <vt:i4>2031666</vt:i4>
      </vt:variant>
      <vt:variant>
        <vt:i4>131</vt:i4>
      </vt:variant>
      <vt:variant>
        <vt:i4>0</vt:i4>
      </vt:variant>
      <vt:variant>
        <vt:i4>5</vt:i4>
      </vt:variant>
      <vt:variant>
        <vt:lpwstr/>
      </vt:variant>
      <vt:variant>
        <vt:lpwstr>_Toc78528785</vt:lpwstr>
      </vt:variant>
      <vt:variant>
        <vt:i4>1966130</vt:i4>
      </vt:variant>
      <vt:variant>
        <vt:i4>125</vt:i4>
      </vt:variant>
      <vt:variant>
        <vt:i4>0</vt:i4>
      </vt:variant>
      <vt:variant>
        <vt:i4>5</vt:i4>
      </vt:variant>
      <vt:variant>
        <vt:lpwstr/>
      </vt:variant>
      <vt:variant>
        <vt:lpwstr>_Toc78528784</vt:lpwstr>
      </vt:variant>
      <vt:variant>
        <vt:i4>1638450</vt:i4>
      </vt:variant>
      <vt:variant>
        <vt:i4>119</vt:i4>
      </vt:variant>
      <vt:variant>
        <vt:i4>0</vt:i4>
      </vt:variant>
      <vt:variant>
        <vt:i4>5</vt:i4>
      </vt:variant>
      <vt:variant>
        <vt:lpwstr/>
      </vt:variant>
      <vt:variant>
        <vt:lpwstr>_Toc78528783</vt:lpwstr>
      </vt:variant>
      <vt:variant>
        <vt:i4>1572914</vt:i4>
      </vt:variant>
      <vt:variant>
        <vt:i4>113</vt:i4>
      </vt:variant>
      <vt:variant>
        <vt:i4>0</vt:i4>
      </vt:variant>
      <vt:variant>
        <vt:i4>5</vt:i4>
      </vt:variant>
      <vt:variant>
        <vt:lpwstr/>
      </vt:variant>
      <vt:variant>
        <vt:lpwstr>_Toc78528782</vt:lpwstr>
      </vt:variant>
      <vt:variant>
        <vt:i4>1769522</vt:i4>
      </vt:variant>
      <vt:variant>
        <vt:i4>107</vt:i4>
      </vt:variant>
      <vt:variant>
        <vt:i4>0</vt:i4>
      </vt:variant>
      <vt:variant>
        <vt:i4>5</vt:i4>
      </vt:variant>
      <vt:variant>
        <vt:lpwstr/>
      </vt:variant>
      <vt:variant>
        <vt:lpwstr>_Toc78528781</vt:lpwstr>
      </vt:variant>
      <vt:variant>
        <vt:i4>1703986</vt:i4>
      </vt:variant>
      <vt:variant>
        <vt:i4>101</vt:i4>
      </vt:variant>
      <vt:variant>
        <vt:i4>0</vt:i4>
      </vt:variant>
      <vt:variant>
        <vt:i4>5</vt:i4>
      </vt:variant>
      <vt:variant>
        <vt:lpwstr/>
      </vt:variant>
      <vt:variant>
        <vt:lpwstr>_Toc78528780</vt:lpwstr>
      </vt:variant>
      <vt:variant>
        <vt:i4>1245245</vt:i4>
      </vt:variant>
      <vt:variant>
        <vt:i4>95</vt:i4>
      </vt:variant>
      <vt:variant>
        <vt:i4>0</vt:i4>
      </vt:variant>
      <vt:variant>
        <vt:i4>5</vt:i4>
      </vt:variant>
      <vt:variant>
        <vt:lpwstr/>
      </vt:variant>
      <vt:variant>
        <vt:lpwstr>_Toc78528779</vt:lpwstr>
      </vt:variant>
      <vt:variant>
        <vt:i4>1179709</vt:i4>
      </vt:variant>
      <vt:variant>
        <vt:i4>89</vt:i4>
      </vt:variant>
      <vt:variant>
        <vt:i4>0</vt:i4>
      </vt:variant>
      <vt:variant>
        <vt:i4>5</vt:i4>
      </vt:variant>
      <vt:variant>
        <vt:lpwstr/>
      </vt:variant>
      <vt:variant>
        <vt:lpwstr>_Toc78528778</vt:lpwstr>
      </vt:variant>
      <vt:variant>
        <vt:i4>1900605</vt:i4>
      </vt:variant>
      <vt:variant>
        <vt:i4>83</vt:i4>
      </vt:variant>
      <vt:variant>
        <vt:i4>0</vt:i4>
      </vt:variant>
      <vt:variant>
        <vt:i4>5</vt:i4>
      </vt:variant>
      <vt:variant>
        <vt:lpwstr/>
      </vt:variant>
      <vt:variant>
        <vt:lpwstr>_Toc78528777</vt:lpwstr>
      </vt:variant>
      <vt:variant>
        <vt:i4>1835069</vt:i4>
      </vt:variant>
      <vt:variant>
        <vt:i4>77</vt:i4>
      </vt:variant>
      <vt:variant>
        <vt:i4>0</vt:i4>
      </vt:variant>
      <vt:variant>
        <vt:i4>5</vt:i4>
      </vt:variant>
      <vt:variant>
        <vt:lpwstr/>
      </vt:variant>
      <vt:variant>
        <vt:lpwstr>_Toc78528776</vt:lpwstr>
      </vt:variant>
      <vt:variant>
        <vt:i4>2031677</vt:i4>
      </vt:variant>
      <vt:variant>
        <vt:i4>71</vt:i4>
      </vt:variant>
      <vt:variant>
        <vt:i4>0</vt:i4>
      </vt:variant>
      <vt:variant>
        <vt:i4>5</vt:i4>
      </vt:variant>
      <vt:variant>
        <vt:lpwstr/>
      </vt:variant>
      <vt:variant>
        <vt:lpwstr>_Toc78528775</vt:lpwstr>
      </vt:variant>
      <vt:variant>
        <vt:i4>1966141</vt:i4>
      </vt:variant>
      <vt:variant>
        <vt:i4>65</vt:i4>
      </vt:variant>
      <vt:variant>
        <vt:i4>0</vt:i4>
      </vt:variant>
      <vt:variant>
        <vt:i4>5</vt:i4>
      </vt:variant>
      <vt:variant>
        <vt:lpwstr/>
      </vt:variant>
      <vt:variant>
        <vt:lpwstr>_Toc78528774</vt:lpwstr>
      </vt:variant>
      <vt:variant>
        <vt:i4>1638461</vt:i4>
      </vt:variant>
      <vt:variant>
        <vt:i4>59</vt:i4>
      </vt:variant>
      <vt:variant>
        <vt:i4>0</vt:i4>
      </vt:variant>
      <vt:variant>
        <vt:i4>5</vt:i4>
      </vt:variant>
      <vt:variant>
        <vt:lpwstr/>
      </vt:variant>
      <vt:variant>
        <vt:lpwstr>_Toc78528773</vt:lpwstr>
      </vt:variant>
      <vt:variant>
        <vt:i4>1572925</vt:i4>
      </vt:variant>
      <vt:variant>
        <vt:i4>53</vt:i4>
      </vt:variant>
      <vt:variant>
        <vt:i4>0</vt:i4>
      </vt:variant>
      <vt:variant>
        <vt:i4>5</vt:i4>
      </vt:variant>
      <vt:variant>
        <vt:lpwstr/>
      </vt:variant>
      <vt:variant>
        <vt:lpwstr>_Toc78528772</vt:lpwstr>
      </vt:variant>
      <vt:variant>
        <vt:i4>1769533</vt:i4>
      </vt:variant>
      <vt:variant>
        <vt:i4>47</vt:i4>
      </vt:variant>
      <vt:variant>
        <vt:i4>0</vt:i4>
      </vt:variant>
      <vt:variant>
        <vt:i4>5</vt:i4>
      </vt:variant>
      <vt:variant>
        <vt:lpwstr/>
      </vt:variant>
      <vt:variant>
        <vt:lpwstr>_Toc78528771</vt:lpwstr>
      </vt:variant>
      <vt:variant>
        <vt:i4>1703997</vt:i4>
      </vt:variant>
      <vt:variant>
        <vt:i4>41</vt:i4>
      </vt:variant>
      <vt:variant>
        <vt:i4>0</vt:i4>
      </vt:variant>
      <vt:variant>
        <vt:i4>5</vt:i4>
      </vt:variant>
      <vt:variant>
        <vt:lpwstr/>
      </vt:variant>
      <vt:variant>
        <vt:lpwstr>_Toc78528770</vt:lpwstr>
      </vt:variant>
      <vt:variant>
        <vt:i4>1245244</vt:i4>
      </vt:variant>
      <vt:variant>
        <vt:i4>35</vt:i4>
      </vt:variant>
      <vt:variant>
        <vt:i4>0</vt:i4>
      </vt:variant>
      <vt:variant>
        <vt:i4>5</vt:i4>
      </vt:variant>
      <vt:variant>
        <vt:lpwstr/>
      </vt:variant>
      <vt:variant>
        <vt:lpwstr>_Toc78528769</vt:lpwstr>
      </vt:variant>
      <vt:variant>
        <vt:i4>1179708</vt:i4>
      </vt:variant>
      <vt:variant>
        <vt:i4>29</vt:i4>
      </vt:variant>
      <vt:variant>
        <vt:i4>0</vt:i4>
      </vt:variant>
      <vt:variant>
        <vt:i4>5</vt:i4>
      </vt:variant>
      <vt:variant>
        <vt:lpwstr/>
      </vt:variant>
      <vt:variant>
        <vt:lpwstr>_Toc78528768</vt:lpwstr>
      </vt:variant>
      <vt:variant>
        <vt:i4>1900604</vt:i4>
      </vt:variant>
      <vt:variant>
        <vt:i4>23</vt:i4>
      </vt:variant>
      <vt:variant>
        <vt:i4>0</vt:i4>
      </vt:variant>
      <vt:variant>
        <vt:i4>5</vt:i4>
      </vt:variant>
      <vt:variant>
        <vt:lpwstr/>
      </vt:variant>
      <vt:variant>
        <vt:lpwstr>_Toc78528767</vt:lpwstr>
      </vt:variant>
      <vt:variant>
        <vt:i4>1835068</vt:i4>
      </vt:variant>
      <vt:variant>
        <vt:i4>17</vt:i4>
      </vt:variant>
      <vt:variant>
        <vt:i4>0</vt:i4>
      </vt:variant>
      <vt:variant>
        <vt:i4>5</vt:i4>
      </vt:variant>
      <vt:variant>
        <vt:lpwstr/>
      </vt:variant>
      <vt:variant>
        <vt:lpwstr>_Toc78528766</vt:lpwstr>
      </vt:variant>
      <vt:variant>
        <vt:i4>2031676</vt:i4>
      </vt:variant>
      <vt:variant>
        <vt:i4>11</vt:i4>
      </vt:variant>
      <vt:variant>
        <vt:i4>0</vt:i4>
      </vt:variant>
      <vt:variant>
        <vt:i4>5</vt:i4>
      </vt:variant>
      <vt:variant>
        <vt:lpwstr/>
      </vt:variant>
      <vt:variant>
        <vt:lpwstr>_Toc78528765</vt:lpwstr>
      </vt:variant>
      <vt:variant>
        <vt:i4>1966140</vt:i4>
      </vt:variant>
      <vt:variant>
        <vt:i4>5</vt:i4>
      </vt:variant>
      <vt:variant>
        <vt:i4>0</vt:i4>
      </vt:variant>
      <vt:variant>
        <vt:i4>5</vt:i4>
      </vt:variant>
      <vt:variant>
        <vt:lpwstr/>
      </vt:variant>
      <vt:variant>
        <vt:lpwstr>_Toc78528764</vt:lpwstr>
      </vt:variant>
      <vt:variant>
        <vt:i4>5767251</vt:i4>
      </vt:variant>
      <vt:variant>
        <vt:i4>36</vt:i4>
      </vt:variant>
      <vt:variant>
        <vt:i4>0</vt:i4>
      </vt:variant>
      <vt:variant>
        <vt:i4>5</vt:i4>
      </vt:variant>
      <vt:variant>
        <vt:lpwstr>http://publicsde.regie-energie.qc.ca/projets/455/DocPrj/R-4043-2018-A-0159-Dec-Dec-2019_07_31.pdf</vt:lpwstr>
      </vt:variant>
      <vt:variant>
        <vt:lpwstr>page=33</vt:lpwstr>
      </vt:variant>
      <vt:variant>
        <vt:i4>6815843</vt:i4>
      </vt:variant>
      <vt:variant>
        <vt:i4>33</vt:i4>
      </vt:variant>
      <vt:variant>
        <vt:i4>0</vt:i4>
      </vt:variant>
      <vt:variant>
        <vt:i4>5</vt:i4>
      </vt:variant>
      <vt:variant>
        <vt:lpwstr>http://publicsde.regie-energie.qc.ca/projets/455/DocPrj/R-4043-2018-A-0159-Dec-Dec-2019_07_31.pdf</vt:lpwstr>
      </vt:variant>
      <vt:variant>
        <vt:lpwstr>page=102</vt:lpwstr>
      </vt:variant>
      <vt:variant>
        <vt:i4>7602272</vt:i4>
      </vt:variant>
      <vt:variant>
        <vt:i4>30</vt:i4>
      </vt:variant>
      <vt:variant>
        <vt:i4>0</vt:i4>
      </vt:variant>
      <vt:variant>
        <vt:i4>5</vt:i4>
      </vt:variant>
      <vt:variant>
        <vt:lpwstr>http://publicsde.regie-energie.qc.ca/projets/489/DocPrj/R-4076-2018-B-0263-DemAmend-PieceRev-2019_08_21.pdf</vt:lpwstr>
      </vt:variant>
      <vt:variant>
        <vt:lpwstr>page=8</vt:lpwstr>
      </vt:variant>
      <vt:variant>
        <vt:i4>4915202</vt:i4>
      </vt:variant>
      <vt:variant>
        <vt:i4>27</vt:i4>
      </vt:variant>
      <vt:variant>
        <vt:i4>0</vt:i4>
      </vt:variant>
      <vt:variant>
        <vt:i4>5</vt:i4>
      </vt:variant>
      <vt:variant>
        <vt:lpwstr>http://publicsde.regie-energie.qc.ca/projets/489/DocPrj/R-4076-2018-A-0018-Dec-Dec-2019_03_08.pdf</vt:lpwstr>
      </vt:variant>
      <vt:variant>
        <vt:lpwstr>page=23http://publicsde.regie-energie.qc.ca/projets/489/DocPrj/R-4076-2018-A-0018-Dec-Dec-2019_03_08.pdf</vt:lpwstr>
      </vt:variant>
      <vt:variant>
        <vt:i4>6815843</vt:i4>
      </vt:variant>
      <vt:variant>
        <vt:i4>24</vt:i4>
      </vt:variant>
      <vt:variant>
        <vt:i4>0</vt:i4>
      </vt:variant>
      <vt:variant>
        <vt:i4>5</vt:i4>
      </vt:variant>
      <vt:variant>
        <vt:lpwstr>http://publicsde.regie-energie.qc.ca/projets/455/DocPrj/R-4043-2018-A-0159-Dec-Dec-2019_07_31.pdf</vt:lpwstr>
      </vt:variant>
      <vt:variant>
        <vt:lpwstr>page=102</vt:lpwstr>
      </vt:variant>
      <vt:variant>
        <vt:i4>262253</vt:i4>
      </vt:variant>
      <vt:variant>
        <vt:i4>21</vt:i4>
      </vt:variant>
      <vt:variant>
        <vt:i4>0</vt:i4>
      </vt:variant>
      <vt:variant>
        <vt:i4>5</vt:i4>
      </vt:variant>
      <vt:variant>
        <vt:lpwstr>http://publicsde.regie-energie.qc.ca/_layouts/publicsite/Phttp:/publicsde.regie-energie.qc.ca/projets/575/DocPrj/R-4151-2021-B-0031-DemAmend-PieceRev-2021_05_04.pdf</vt:lpwstr>
      </vt:variant>
      <vt:variant>
        <vt:lpwstr/>
      </vt:variant>
      <vt:variant>
        <vt:i4>3801139</vt:i4>
      </vt:variant>
      <vt:variant>
        <vt:i4>18</vt:i4>
      </vt:variant>
      <vt:variant>
        <vt:i4>0</vt:i4>
      </vt:variant>
      <vt:variant>
        <vt:i4>5</vt:i4>
      </vt:variant>
      <vt:variant>
        <vt:lpwstr>http://legisquebec.gouv.qc.ca/fr/ShowDoc/cr/R-6.01, r. 8 /</vt:lpwstr>
      </vt:variant>
      <vt:variant>
        <vt:lpwstr/>
      </vt:variant>
      <vt:variant>
        <vt:i4>6881395</vt:i4>
      </vt:variant>
      <vt:variant>
        <vt:i4>15</vt:i4>
      </vt:variant>
      <vt:variant>
        <vt:i4>0</vt:i4>
      </vt:variant>
      <vt:variant>
        <vt:i4>5</vt:i4>
      </vt:variant>
      <vt:variant>
        <vt:lpwstr>http://publicsde.regie-energie.qc.ca/projets/489/DocPrj/R-4076-2018-A-0108-Dec-Dec-2020_08_19.pdf</vt:lpwstr>
      </vt:variant>
      <vt:variant>
        <vt:lpwstr/>
      </vt:variant>
      <vt:variant>
        <vt:i4>5898326</vt:i4>
      </vt:variant>
      <vt:variant>
        <vt:i4>12</vt:i4>
      </vt:variant>
      <vt:variant>
        <vt:i4>0</vt:i4>
      </vt:variant>
      <vt:variant>
        <vt:i4>5</vt:i4>
      </vt:variant>
      <vt:variant>
        <vt:lpwstr>http://publicsde.regie-energie.qc.ca/projets/253/DocPrj/R-3879-2014-A-0041-Dec-Dec-2014_09_30.pdf</vt:lpwstr>
      </vt:variant>
      <vt:variant>
        <vt:lpwstr>page=42</vt:lpwstr>
      </vt:variant>
      <vt:variant>
        <vt:i4>4522062</vt:i4>
      </vt:variant>
      <vt:variant>
        <vt:i4>6</vt:i4>
      </vt:variant>
      <vt:variant>
        <vt:i4>0</vt:i4>
      </vt:variant>
      <vt:variant>
        <vt:i4>5</vt:i4>
      </vt:variant>
      <vt:variant>
        <vt:lpwstr>http://legisquebec.gouv.qc.ca/fr/ShowDoc/cr/Q-2, r. 46.1</vt:lpwstr>
      </vt:variant>
      <vt:variant>
        <vt:lpwstr/>
      </vt:variant>
      <vt:variant>
        <vt:i4>7078014</vt:i4>
      </vt:variant>
      <vt:variant>
        <vt:i4>3</vt:i4>
      </vt:variant>
      <vt:variant>
        <vt:i4>0</vt:i4>
      </vt:variant>
      <vt:variant>
        <vt:i4>5</vt:i4>
      </vt:variant>
      <vt:variant>
        <vt:lpwstr>http://publicsde.regie-energie.qc.ca/projets/538/DocPrj/R-4119-2020-A-0049-Dec-Dec-2020_11_04.pdf</vt:lpwstr>
      </vt:variant>
      <vt:variant>
        <vt:lpwstr/>
      </vt:variant>
      <vt:variant>
        <vt:i4>6488178</vt:i4>
      </vt:variant>
      <vt:variant>
        <vt:i4>0</vt:i4>
      </vt:variant>
      <vt:variant>
        <vt:i4>0</vt:i4>
      </vt:variant>
      <vt:variant>
        <vt:i4>5</vt:i4>
      </vt:variant>
      <vt:variant>
        <vt:lpwstr>http://publicsde.regie-energie.qc.ca/projets/489/DocPrj/R-4076-2018-A-0078-Dec-Dec-2019_11_07.pdf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2023-06-20T16:21:00Z</dcterms:created>
  <dcterms:modified xsi:type="dcterms:W3CDTF">2023-06-20T17:05:00Z</dcterms:modified>
</cp:coreProperties>
</file>